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BC36A" w14:textId="177D6F38" w:rsidR="0077239F" w:rsidRPr="00133CE4" w:rsidRDefault="003426E9" w:rsidP="008E078F">
      <w:pPr>
        <w:spacing w:line="257" w:lineRule="auto"/>
        <w:rPr>
          <w:rFonts w:ascii="Verdana" w:eastAsiaTheme="minorEastAsia" w:hAnsi="Verdana"/>
          <w:color w:val="5C1E64"/>
        </w:rPr>
      </w:pPr>
      <w:r>
        <w:rPr>
          <w:noProof/>
        </w:rPr>
        <mc:AlternateContent>
          <mc:Choice Requires="wpg">
            <w:drawing>
              <wp:anchor distT="0" distB="0" distL="114300" distR="114300" simplePos="0" relativeHeight="251659312" behindDoc="0" locked="0" layoutInCell="1" allowOverlap="1" wp14:anchorId="67BEFF86" wp14:editId="4296B06B">
                <wp:simplePos x="0" y="0"/>
                <wp:positionH relativeFrom="margin">
                  <wp:align>center</wp:align>
                </wp:positionH>
                <wp:positionV relativeFrom="paragraph">
                  <wp:posOffset>10258</wp:posOffset>
                </wp:positionV>
                <wp:extent cx="4124325" cy="780415"/>
                <wp:effectExtent l="0" t="0" r="9525" b="635"/>
                <wp:wrapNone/>
                <wp:docPr id="1025056559"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4325" cy="780415"/>
                          <a:chOff x="0" y="0"/>
                          <a:chExt cx="5691" cy="986"/>
                        </a:xfrm>
                      </wpg:grpSpPr>
                      <pic:pic xmlns:pic="http://schemas.openxmlformats.org/drawingml/2006/picture">
                        <pic:nvPicPr>
                          <pic:cNvPr id="263"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4" name="Line 17"/>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65" name="Rectangle 18"/>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6"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7"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8" name="Line 21"/>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69" name="Freeform 22"/>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 name="Freeform 25"/>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Line 26"/>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74" name="Line 27"/>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75" name="Line 28"/>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76" name="Freeform 29"/>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7" name="Picture 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 name="AutoShape 32"/>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AutoShape 33"/>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1"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w14:anchorId="429C812F">
              <v:group id="Group 262" style="position:absolute;margin-left:0;margin-top:.8pt;width:324.75pt;height:61.45pt;z-index:251659312;mso-position-horizontal:center;mso-position-horizontal-relative:margin" coordsize="5691,986" o:spid="_x0000_s1026" w14:anchorId="4FEAB80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6" style="position:absolute;width:2331;height:76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">
                  <v:imagedata o:title="" r:id="rId19"/>
                </v:shape>
                <v:line id="Line 17" style="position:absolute;visibility:visible;mso-wrap-style:square" o:spid="_x0000_s1028" strokecolor="#652165" strokeweight=".95pt" o:connectortype="straight" from="2403,393" to="2403,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"/>
                <v:rect id="Rectangle 18" style="position:absolute;left:2371;top:462;width:75;height:18;visibility:visible;mso-wrap-style:square;v-text-anchor:top" o:spid="_x0000_s1029" fillcolor="#65216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"/>
                <v:shape id="Picture 19" style="position:absolute;left:2483;top:309;width:142;height:34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">
                  <v:imagedata o:title="" r:id="rId20"/>
                </v:shape>
                <v:shape id="Picture 20" style="position:absolute;left:2670;top:304;width:201;height:363;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">
                  <v:imagedata o:title="" r:id="rId21"/>
                </v:shape>
                <v:line id="Line 21" style="position:absolute;visibility:visible;mso-wrap-style:square" o:spid="_x0000_s1032" strokecolor="#652165" strokeweight=".50553mm" o:connectortype="straight" from="2944,457" to="294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"/>
                <v:shape id="Freeform 22" style="position:absolute;left:2921;top:375;width:45;height:45;visibility:visible;mso-wrap-style:square;v-text-anchor:top" coordsize="45,45" o:spid="_x0000_s1033" fillcolor="#652165" stroked="f" path="m34,l10,,,10,,35r9,9l34,44,44,35r,-25l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">
                  <v:path arrowok="t" o:connecttype="custom" o:connectlocs="34,375;10,375;0,385;0,410;9,419;34,419;44,410;44,385;34,375" o:connectangles="0,0,0,0,0,0,0,0,0"/>
                </v:shape>
                <v:shape id="Picture 23" style="position:absolute;left:2995;top:453;width:366;height:214;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">
                  <v:imagedata o:title="" r:id="rId22"/>
                </v:shape>
                <v:shape id="Picture 24" style="position:absolute;left:3415;top:304;width:201;height:363;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">
                  <v:imagedata o:title="" r:id="rId23"/>
                </v:shape>
                <v:shape id="Freeform 25" style="position:absolute;left:3651;top:375;width:45;height:45;visibility:visible;mso-wrap-style:square;v-text-anchor:top" coordsize="45,45" o:spid="_x0000_s1036" fillcolor="#652165" stroked="f" path="m34,l10,,,10,,35r9,9l34,44,44,35r,-25l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">
                  <v:path arrowok="t" o:connecttype="custom" o:connectlocs="34,375;10,375;0,385;0,410;9,419;34,419;44,410;44,385;34,375" o:connectangles="0,0,0,0,0,0,0,0,0"/>
                </v:shape>
                <v:line id="Line 26" style="position:absolute;visibility:visible;mso-wrap-style:square" o:spid="_x0000_s1037" strokecolor="#652165" strokeweight=".50625mm" o:connectortype="straight" from="3674,457" to="367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"/>
                <v:line id="Line 27" style="position:absolute;visibility:visible;mso-wrap-style:square" o:spid="_x0000_s1038" strokecolor="#652165" strokeweight=".50553mm" o:connectortype="straight" from="3761,304" to="376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"/>
                <v:line id="Line 28" style="position:absolute;visibility:visible;mso-wrap-style:square" o:spid="_x0000_s1039" strokecolor="#652165" strokeweight=".50553mm" o:connectortype="straight" from="3848,457" to="384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"/>
                <v:shape id="Freeform 29" style="position:absolute;left:3826;top:375;width:45;height:45;visibility:visible;mso-wrap-style:square;v-text-anchor:top" coordsize="45,45" o:spid="_x0000_s1040" fillcolor="#652165" stroked="f" path="m34,l10,,,10,,35r10,9l35,44r9,-9l44,10,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">
                  <v:path arrowok="t" o:connecttype="custom" o:connectlocs="34,375;10,375;0,385;0,410;10,419;35,419;44,410;44,385;34,375" o:connectangles="0,0,0,0,0,0,0,0,0"/>
                </v:shape>
                <v:shape id="Picture 30" style="position:absolute;left:3415;top:375;width:2275;height:611;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">
                  <v:imagedata o:title="" r:id="rId24"/>
                </v:shape>
                <v:shape id="Picture 31" style="position:absolute;left:4960;top:392;width:295;height:269;visibility:visible;mso-wrap-style:square" o:spid="_x0000_s104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">
                  <v:imagedata o:title="" r:id="rId25"/>
                </v:shape>
                <v:shape id="AutoShape 32" style="position:absolute;left:5305;top:458;width:83;height:200;visibility:visible;mso-wrap-style:square;v-text-anchor:top" coordsize="83,200" o:spid="_x0000_s1043" fillcolor="#652165" stroked="f" path="m19,4l,4,,199r19,l19,100r,-25l23,48,33,30r-14,l19,4xm69,l62,,47,2,36,8,26,17,19,30r14,l34,27,59,18r15,l82,5,76,2,69,xm74,18r-10,l67,19r5,3l7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">
                  <v:path arrowok="t" o:connecttype="custom" o:connectlocs="19,462;0,462;0,657;19,657;19,558;19,533;23,506;33,488;19,488;19,462;69,458;62,458;47,460;36,466;26,475;19,488;33,488;34,485;59,476;74,476;82,463;76,460;69,458;74,476;64,476;67,477;72,480;74,476" o:connectangles="0,0,0,0,0,0,0,0,0,0,0,0,0,0,0,0,0,0,0,0,0,0,0,0,0,0,0,0"/>
                </v:shape>
                <v:shape id="AutoShape 33" style="position:absolute;left:5422;top:379;width:35;height:278;visibility:visible;mso-wrap-style:square;v-text-anchor:top" coordsize="35,278" o:spid="_x0000_s1044" fillcolor="#652165" stroked="f" path="m27,82l8,82r,195l27,277,27,82xm28,l8,,,8,,27r8,8l28,35r7,-8l35,8,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">
                  <v:path arrowok="t" o:connecttype="custom" o:connectlocs="27,462;8,462;8,657;27,657;27,462;28,380;8,380;0,388;0,407;8,415;28,415;35,407;35,388;28,380" o:connectangles="0,0,0,0,0,0,0,0,0,0,0,0,0,0"/>
                </v:shape>
                <v:shape id="Picture 34" style="position:absolute;left:5500;top:458;width:191;height:204;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">
                  <v:imagedata o:title="" r:id="rId26"/>
                </v:shape>
                <w10:wrap anchorx="margin"/>
              </v:group>
            </w:pict>
          </mc:Fallback>
        </mc:AlternateContent>
      </w:r>
    </w:p>
    <w:p w14:paraId="0CB2D5DF" w14:textId="097F3DDB" w:rsidR="00FA2648" w:rsidRPr="00133CE4" w:rsidRDefault="00FA2648" w:rsidP="008E078F">
      <w:pPr>
        <w:spacing w:line="257" w:lineRule="auto"/>
        <w:rPr>
          <w:rFonts w:ascii="Verdana" w:hAnsi="Verdana"/>
        </w:rPr>
      </w:pPr>
    </w:p>
    <w:p w14:paraId="32D48037" w14:textId="77777777" w:rsidR="00F70D58" w:rsidRPr="00133CE4" w:rsidRDefault="00F70D58" w:rsidP="008E078F">
      <w:pPr>
        <w:spacing w:line="257" w:lineRule="auto"/>
        <w:rPr>
          <w:rFonts w:ascii="Verdana" w:hAnsi="Verdana"/>
        </w:rPr>
      </w:pPr>
    </w:p>
    <w:p w14:paraId="5AFA8E9A" w14:textId="77777777" w:rsidR="00F70D58" w:rsidRPr="00133CE4" w:rsidRDefault="00F70D58" w:rsidP="008E078F">
      <w:pPr>
        <w:spacing w:line="257" w:lineRule="auto"/>
        <w:rPr>
          <w:rFonts w:ascii="Verdana" w:hAnsi="Verdana"/>
        </w:rPr>
      </w:pPr>
    </w:p>
    <w:p w14:paraId="79F1EE77" w14:textId="30A3C9CC" w:rsidR="00F70D58" w:rsidRPr="00133CE4" w:rsidRDefault="00F70D58" w:rsidP="008E078F">
      <w:pPr>
        <w:spacing w:line="257" w:lineRule="auto"/>
        <w:rPr>
          <w:rFonts w:ascii="Verdana" w:hAnsi="Verdana"/>
        </w:rPr>
      </w:pPr>
    </w:p>
    <w:p w14:paraId="1681681C" w14:textId="7D83BB35" w:rsidR="00780F75" w:rsidRPr="00133CE4" w:rsidRDefault="00780F75" w:rsidP="008E078F">
      <w:pPr>
        <w:spacing w:line="257" w:lineRule="auto"/>
        <w:rPr>
          <w:rFonts w:ascii="Verdana" w:hAnsi="Verdana"/>
        </w:rPr>
      </w:pPr>
    </w:p>
    <w:p w14:paraId="41B1D392" w14:textId="5E0E507E" w:rsidR="00780F75" w:rsidRPr="00133CE4" w:rsidRDefault="00780F75" w:rsidP="008E078F">
      <w:pPr>
        <w:spacing w:line="257" w:lineRule="auto"/>
        <w:rPr>
          <w:rFonts w:ascii="Verdana" w:hAnsi="Verdana"/>
        </w:rPr>
      </w:pPr>
    </w:p>
    <w:p w14:paraId="6632E469" w14:textId="49718CE6" w:rsidR="00780F75" w:rsidRPr="00133CE4" w:rsidRDefault="00780F75" w:rsidP="008E078F">
      <w:pPr>
        <w:spacing w:line="257" w:lineRule="auto"/>
        <w:rPr>
          <w:rFonts w:ascii="Verdana" w:hAnsi="Verdana"/>
        </w:rPr>
      </w:pPr>
    </w:p>
    <w:p w14:paraId="24373DF4" w14:textId="765090C7" w:rsidR="00780F75" w:rsidRPr="00133CE4" w:rsidRDefault="00780F75" w:rsidP="008E078F">
      <w:pPr>
        <w:spacing w:line="257" w:lineRule="auto"/>
        <w:rPr>
          <w:rFonts w:ascii="Verdana" w:hAnsi="Verdana"/>
        </w:rPr>
      </w:pPr>
    </w:p>
    <w:p w14:paraId="0BCF2C04" w14:textId="77777777" w:rsidR="00780F75" w:rsidRPr="00133CE4" w:rsidRDefault="00780F75" w:rsidP="008E078F">
      <w:pPr>
        <w:spacing w:line="257" w:lineRule="auto"/>
        <w:rPr>
          <w:rFonts w:ascii="Verdana" w:hAnsi="Verdana"/>
        </w:rPr>
      </w:pPr>
    </w:p>
    <w:p w14:paraId="24F0A8AF" w14:textId="77777777" w:rsidR="00687C7D" w:rsidRPr="00133CE4" w:rsidRDefault="00687C7D" w:rsidP="008E078F">
      <w:pPr>
        <w:spacing w:line="257" w:lineRule="auto"/>
        <w:rPr>
          <w:rFonts w:ascii="Verdana" w:hAnsi="Verdana"/>
        </w:rPr>
      </w:pPr>
    </w:p>
    <w:p w14:paraId="758D5F2C" w14:textId="77777777" w:rsidR="00F70D58" w:rsidRPr="00133CE4" w:rsidRDefault="00F70D58" w:rsidP="008E078F">
      <w:pPr>
        <w:spacing w:line="257" w:lineRule="auto"/>
        <w:rPr>
          <w:rFonts w:ascii="Verdana" w:hAnsi="Verdana"/>
        </w:rPr>
      </w:pPr>
    </w:p>
    <w:p w14:paraId="621C1DD7" w14:textId="77777777" w:rsidR="00F70D58" w:rsidRPr="00133CE4" w:rsidRDefault="00F70D58" w:rsidP="008E078F">
      <w:pPr>
        <w:spacing w:line="257" w:lineRule="auto"/>
        <w:rPr>
          <w:rFonts w:ascii="Verdana" w:hAnsi="Verdana"/>
        </w:rPr>
      </w:pPr>
    </w:p>
    <w:p w14:paraId="1ABF82FD" w14:textId="77777777" w:rsidR="00F70D58" w:rsidRPr="00133CE4" w:rsidRDefault="00F70D58" w:rsidP="008E078F">
      <w:pPr>
        <w:spacing w:line="257" w:lineRule="auto"/>
        <w:rPr>
          <w:rFonts w:ascii="Verdana" w:hAnsi="Verdana"/>
        </w:rPr>
      </w:pPr>
    </w:p>
    <w:p w14:paraId="5E32D9D1" w14:textId="6BB1B026" w:rsidR="00EA19EE" w:rsidRPr="00133CE4" w:rsidRDefault="00EA19EE" w:rsidP="00B20B63">
      <w:pPr>
        <w:spacing w:line="257" w:lineRule="auto"/>
        <w:ind w:left="-142" w:right="-147"/>
        <w:jc w:val="center"/>
        <w:rPr>
          <w:rFonts w:ascii="Verdana" w:hAnsi="Verdana"/>
          <w:b/>
          <w:bCs/>
          <w:color w:val="652165"/>
          <w:sz w:val="80"/>
          <w:szCs w:val="80"/>
        </w:rPr>
      </w:pPr>
      <w:bookmarkStart w:id="0" w:name="_Toc77427325"/>
      <w:bookmarkStart w:id="1" w:name="_Toc77493441"/>
      <w:r w:rsidRPr="00133CE4">
        <w:rPr>
          <w:rFonts w:ascii="Verdana" w:hAnsi="Verdana"/>
          <w:b/>
          <w:bCs/>
          <w:color w:val="652165"/>
          <w:sz w:val="80"/>
          <w:szCs w:val="80"/>
        </w:rPr>
        <w:t xml:space="preserve">Gender and Disability </w:t>
      </w:r>
      <w:r w:rsidR="00A650E0" w:rsidRPr="00133CE4">
        <w:rPr>
          <w:rFonts w:ascii="Verdana" w:hAnsi="Verdana"/>
          <w:b/>
          <w:bCs/>
          <w:color w:val="652165"/>
          <w:sz w:val="80"/>
          <w:szCs w:val="80"/>
        </w:rPr>
        <w:t>Workforce Development Program</w:t>
      </w:r>
      <w:bookmarkEnd w:id="0"/>
      <w:bookmarkEnd w:id="1"/>
    </w:p>
    <w:p w14:paraId="776AAA65" w14:textId="77777777" w:rsidR="00F70D58" w:rsidRPr="00133CE4" w:rsidRDefault="00F70D58" w:rsidP="008E078F">
      <w:pPr>
        <w:spacing w:line="257" w:lineRule="auto"/>
        <w:rPr>
          <w:rFonts w:ascii="Verdana" w:hAnsi="Verdana"/>
        </w:rPr>
      </w:pPr>
    </w:p>
    <w:p w14:paraId="0BA28180" w14:textId="77777777" w:rsidR="000F2163" w:rsidRPr="00133CE4" w:rsidRDefault="000F2163" w:rsidP="008E078F">
      <w:pPr>
        <w:spacing w:line="257" w:lineRule="auto"/>
        <w:jc w:val="center"/>
        <w:rPr>
          <w:rFonts w:ascii="Verdana" w:hAnsi="Verdana"/>
          <w:sz w:val="48"/>
          <w:szCs w:val="48"/>
        </w:rPr>
      </w:pPr>
      <w:bookmarkStart w:id="2" w:name="_Toc77427326"/>
      <w:bookmarkStart w:id="3" w:name="_Toc77493442"/>
    </w:p>
    <w:p w14:paraId="3B64360F" w14:textId="4BBE8646" w:rsidR="00EA19EE" w:rsidRPr="00133CE4" w:rsidRDefault="00AF13A3" w:rsidP="008E078F">
      <w:pPr>
        <w:spacing w:line="257" w:lineRule="auto"/>
        <w:jc w:val="center"/>
        <w:rPr>
          <w:rFonts w:ascii="Verdana" w:hAnsi="Verdana"/>
          <w:b/>
          <w:bCs/>
          <w:sz w:val="48"/>
          <w:szCs w:val="48"/>
        </w:rPr>
      </w:pPr>
      <w:r w:rsidRPr="00133CE4">
        <w:rPr>
          <w:rFonts w:ascii="Verdana" w:hAnsi="Verdana"/>
          <w:sz w:val="48"/>
          <w:szCs w:val="48"/>
        </w:rPr>
        <w:t xml:space="preserve">FINAL </w:t>
      </w:r>
      <w:r w:rsidR="00F70D58" w:rsidRPr="00133CE4">
        <w:rPr>
          <w:rFonts w:ascii="Verdana" w:hAnsi="Verdana"/>
          <w:sz w:val="48"/>
          <w:szCs w:val="48"/>
        </w:rPr>
        <w:t>Evaluation Report</w:t>
      </w:r>
      <w:bookmarkEnd w:id="2"/>
      <w:bookmarkEnd w:id="3"/>
    </w:p>
    <w:p w14:paraId="6755FA02" w14:textId="0C34673A" w:rsidR="005E491D" w:rsidRPr="00133CE4" w:rsidRDefault="00AF13A3" w:rsidP="008E078F">
      <w:pPr>
        <w:spacing w:line="257" w:lineRule="auto"/>
        <w:jc w:val="center"/>
        <w:rPr>
          <w:rFonts w:ascii="Verdana" w:hAnsi="Verdana"/>
          <w:b/>
          <w:bCs/>
          <w:sz w:val="48"/>
          <w:szCs w:val="48"/>
        </w:rPr>
      </w:pPr>
      <w:bookmarkStart w:id="4" w:name="_Toc77427327"/>
      <w:bookmarkStart w:id="5" w:name="_Toc77493443"/>
      <w:r w:rsidRPr="00133CE4">
        <w:rPr>
          <w:rFonts w:ascii="Verdana" w:hAnsi="Verdana"/>
          <w:sz w:val="48"/>
          <w:szCs w:val="48"/>
        </w:rPr>
        <w:t>30</w:t>
      </w:r>
      <w:r w:rsidR="00F70D58" w:rsidRPr="00133CE4">
        <w:rPr>
          <w:rFonts w:ascii="Verdana" w:hAnsi="Verdana"/>
          <w:sz w:val="48"/>
          <w:szCs w:val="48"/>
        </w:rPr>
        <w:t xml:space="preserve"> July 2021</w:t>
      </w:r>
      <w:bookmarkEnd w:id="4"/>
      <w:bookmarkEnd w:id="5"/>
    </w:p>
    <w:p w14:paraId="6CA6BAD4" w14:textId="069A10C2" w:rsidR="28279CBC" w:rsidRPr="00133CE4" w:rsidRDefault="28279CBC" w:rsidP="008E078F">
      <w:pPr>
        <w:spacing w:line="257" w:lineRule="auto"/>
        <w:rPr>
          <w:rFonts w:ascii="Verdana" w:hAnsi="Verdana"/>
        </w:rPr>
      </w:pPr>
    </w:p>
    <w:p w14:paraId="76DBEF82" w14:textId="77777777" w:rsidR="00C67AAD" w:rsidRPr="00133CE4" w:rsidRDefault="00C67AAD" w:rsidP="008E078F">
      <w:pPr>
        <w:spacing w:line="257" w:lineRule="auto"/>
        <w:rPr>
          <w:rFonts w:ascii="Verdana" w:hAnsi="Verdana"/>
        </w:rPr>
      </w:pPr>
    </w:p>
    <w:p w14:paraId="44806E30" w14:textId="77777777" w:rsidR="00C67AAD" w:rsidRPr="00133CE4" w:rsidRDefault="00C67AAD" w:rsidP="008E078F">
      <w:pPr>
        <w:widowControl/>
        <w:autoSpaceDE/>
        <w:autoSpaceDN/>
        <w:spacing w:line="257" w:lineRule="auto"/>
        <w:rPr>
          <w:rFonts w:ascii="Verdana" w:eastAsiaTheme="minorHAnsi" w:hAnsi="Verdana" w:cs="Verdana"/>
          <w:b/>
          <w:bCs/>
          <w:color w:val="652165"/>
          <w:sz w:val="24"/>
          <w:szCs w:val="24"/>
          <w:lang w:val="en-GB"/>
        </w:rPr>
      </w:pPr>
      <w:r w:rsidRPr="00133CE4">
        <w:rPr>
          <w:rFonts w:ascii="Verdana" w:eastAsiaTheme="minorHAnsi" w:hAnsi="Verdana" w:cs="Verdana"/>
          <w:b/>
          <w:bCs/>
          <w:color w:val="652165"/>
          <w:sz w:val="24"/>
          <w:szCs w:val="24"/>
          <w:lang w:val="en-GB"/>
        </w:rPr>
        <w:br w:type="page"/>
      </w:r>
    </w:p>
    <w:p w14:paraId="177ED9C3" w14:textId="6224CE74" w:rsidR="00727B0D" w:rsidRPr="00133CE4" w:rsidRDefault="00727B0D" w:rsidP="00A604C5">
      <w:pPr>
        <w:widowControl/>
        <w:autoSpaceDE/>
        <w:autoSpaceDN/>
        <w:spacing w:line="257" w:lineRule="auto"/>
        <w:rPr>
          <w:rFonts w:ascii="Verdana" w:hAnsi="Verdana"/>
          <w:lang w:val="en-GB"/>
        </w:rPr>
      </w:pPr>
      <w:r w:rsidRPr="00133CE4">
        <w:rPr>
          <w:rFonts w:ascii="Verdana" w:hAnsi="Verdana"/>
          <w:lang w:val="en-GB"/>
        </w:rPr>
        <w:lastRenderedPageBreak/>
        <w:t>Women with Disabilities Victoria (WDV) acknowledges the Australian Aboriginal and Torres Strait Islander peoples as the first inhabitants and traditional custodians of the lands on which we live and work. We pay our respects to ancestors and Elders, past and present. The WDV community is committed to honouring the unique cultural and spiritual relationship Aboriginal and Torres Strait Islander peoples have with the land and waters, and their rich contribution to society.</w:t>
      </w:r>
    </w:p>
    <w:p w14:paraId="6E2D5607" w14:textId="77777777" w:rsidR="001454F2" w:rsidRPr="00133CE4" w:rsidRDefault="001454F2" w:rsidP="008E078F">
      <w:pPr>
        <w:widowControl/>
        <w:autoSpaceDE/>
        <w:autoSpaceDN/>
        <w:spacing w:line="257" w:lineRule="auto"/>
        <w:rPr>
          <w:rFonts w:ascii="Verdana" w:hAnsi="Verdana"/>
          <w:lang w:val="en-GB"/>
        </w:rPr>
      </w:pPr>
    </w:p>
    <w:p w14:paraId="4091F856" w14:textId="3C3D18D8" w:rsidR="001D4EDF" w:rsidRPr="00133CE4" w:rsidRDefault="001D4EDF" w:rsidP="004F76A7">
      <w:pPr>
        <w:widowControl/>
        <w:autoSpaceDE/>
        <w:autoSpaceDN/>
        <w:spacing w:line="257" w:lineRule="auto"/>
        <w:ind w:right="-6"/>
        <w:rPr>
          <w:rFonts w:ascii="Verdana" w:hAnsi="Verdana"/>
          <w:lang w:val="en-GB"/>
        </w:rPr>
      </w:pPr>
      <w:r w:rsidRPr="00133CE4">
        <w:rPr>
          <w:rFonts w:ascii="Verdana" w:hAnsi="Verdana"/>
          <w:lang w:val="en-GB"/>
        </w:rPr>
        <w:t xml:space="preserve">WDV acknowledges the strength and resilience of victim survivors of violence against women. We remember those who did not </w:t>
      </w:r>
      <w:r w:rsidR="007D430B" w:rsidRPr="00133CE4">
        <w:rPr>
          <w:rFonts w:ascii="Verdana" w:hAnsi="Verdana"/>
          <w:lang w:val="en-GB"/>
        </w:rPr>
        <w:t>survive and</w:t>
      </w:r>
      <w:r w:rsidRPr="00133CE4">
        <w:rPr>
          <w:rFonts w:ascii="Verdana" w:hAnsi="Verdana"/>
          <w:lang w:val="en-GB"/>
        </w:rPr>
        <w:t xml:space="preserve"> acknowledge friends and families who have lost loved ones through such violence. We undertake our work to shift the underlying structural drivers of violence against women so that </w:t>
      </w:r>
      <w:r w:rsidRPr="00133CE4">
        <w:rPr>
          <w:rFonts w:ascii="Verdana" w:hAnsi="Verdana"/>
          <w:i/>
          <w:iCs/>
          <w:lang w:val="en-GB"/>
        </w:rPr>
        <w:t xml:space="preserve">all </w:t>
      </w:r>
      <w:r w:rsidRPr="00133CE4">
        <w:rPr>
          <w:rFonts w:ascii="Verdana" w:hAnsi="Verdana"/>
          <w:lang w:val="en-GB"/>
        </w:rPr>
        <w:t>women can be free of violence.</w:t>
      </w:r>
    </w:p>
    <w:p w14:paraId="67C1CB30" w14:textId="109CDC6A" w:rsidR="00B5712D" w:rsidRPr="00133CE4" w:rsidRDefault="00B5712D" w:rsidP="008E078F">
      <w:pPr>
        <w:widowControl/>
        <w:autoSpaceDE/>
        <w:autoSpaceDN/>
        <w:spacing w:line="257" w:lineRule="auto"/>
        <w:rPr>
          <w:rFonts w:ascii="Verdana" w:hAnsi="Verdana"/>
          <w:lang w:val="en-GB"/>
        </w:rPr>
      </w:pPr>
    </w:p>
    <w:p w14:paraId="6CC0782A" w14:textId="2ECEE329" w:rsidR="00B5712D" w:rsidRPr="00133CE4" w:rsidRDefault="00B5712D" w:rsidP="008E078F">
      <w:pPr>
        <w:widowControl/>
        <w:autoSpaceDE/>
        <w:autoSpaceDN/>
        <w:spacing w:line="257" w:lineRule="auto"/>
        <w:rPr>
          <w:rFonts w:ascii="Verdana" w:hAnsi="Verdana"/>
          <w:lang w:val="en-GB"/>
        </w:rPr>
      </w:pPr>
    </w:p>
    <w:p w14:paraId="51ED7821" w14:textId="2FE8A119" w:rsidR="00B5712D" w:rsidRPr="00133CE4" w:rsidRDefault="00B5712D" w:rsidP="008E078F">
      <w:pPr>
        <w:widowControl/>
        <w:autoSpaceDE/>
        <w:autoSpaceDN/>
        <w:spacing w:line="257" w:lineRule="auto"/>
        <w:rPr>
          <w:rFonts w:ascii="Verdana" w:hAnsi="Verdana"/>
          <w:lang w:val="en-GB"/>
        </w:rPr>
      </w:pPr>
    </w:p>
    <w:p w14:paraId="0A791AF2" w14:textId="630B67BD" w:rsidR="00B5712D" w:rsidRPr="00133CE4" w:rsidRDefault="00B5712D" w:rsidP="008E078F">
      <w:pPr>
        <w:widowControl/>
        <w:autoSpaceDE/>
        <w:autoSpaceDN/>
        <w:spacing w:line="257" w:lineRule="auto"/>
        <w:rPr>
          <w:rFonts w:ascii="Verdana" w:hAnsi="Verdana"/>
          <w:lang w:val="en-GB"/>
        </w:rPr>
      </w:pPr>
    </w:p>
    <w:p w14:paraId="4797B5D8" w14:textId="222806CC" w:rsidR="00B5712D" w:rsidRPr="00133CE4" w:rsidRDefault="00B5712D" w:rsidP="008E078F">
      <w:pPr>
        <w:widowControl/>
        <w:autoSpaceDE/>
        <w:autoSpaceDN/>
        <w:spacing w:line="257" w:lineRule="auto"/>
        <w:rPr>
          <w:rFonts w:ascii="Verdana" w:hAnsi="Verdana"/>
          <w:lang w:val="en-GB"/>
        </w:rPr>
      </w:pPr>
    </w:p>
    <w:p w14:paraId="74998617" w14:textId="40BA1339" w:rsidR="00B5712D" w:rsidRPr="00133CE4" w:rsidRDefault="00B5712D" w:rsidP="008E078F">
      <w:pPr>
        <w:widowControl/>
        <w:autoSpaceDE/>
        <w:autoSpaceDN/>
        <w:spacing w:line="257" w:lineRule="auto"/>
        <w:rPr>
          <w:rFonts w:ascii="Verdana" w:hAnsi="Verdana"/>
          <w:lang w:val="en-GB"/>
        </w:rPr>
      </w:pPr>
    </w:p>
    <w:p w14:paraId="051F74DC" w14:textId="3CF0AC29" w:rsidR="006B33DC" w:rsidRPr="00133CE4" w:rsidRDefault="006B33DC" w:rsidP="008E078F">
      <w:pPr>
        <w:widowControl/>
        <w:autoSpaceDE/>
        <w:autoSpaceDN/>
        <w:spacing w:line="257" w:lineRule="auto"/>
        <w:rPr>
          <w:rFonts w:ascii="Verdana" w:hAnsi="Verdana"/>
          <w:lang w:val="en-GB"/>
        </w:rPr>
      </w:pPr>
    </w:p>
    <w:p w14:paraId="78097962" w14:textId="77777777" w:rsidR="006B33DC" w:rsidRPr="00133CE4" w:rsidRDefault="006B33DC" w:rsidP="008E078F">
      <w:pPr>
        <w:widowControl/>
        <w:autoSpaceDE/>
        <w:autoSpaceDN/>
        <w:spacing w:line="257" w:lineRule="auto"/>
        <w:rPr>
          <w:rFonts w:ascii="Verdana" w:hAnsi="Verdana"/>
          <w:lang w:val="en-GB"/>
        </w:rPr>
      </w:pPr>
    </w:p>
    <w:p w14:paraId="153BCE2F" w14:textId="3261A2A3" w:rsidR="00B5712D" w:rsidRPr="00133CE4" w:rsidRDefault="00B5712D" w:rsidP="008E078F">
      <w:pPr>
        <w:widowControl/>
        <w:autoSpaceDE/>
        <w:autoSpaceDN/>
        <w:spacing w:line="257" w:lineRule="auto"/>
        <w:rPr>
          <w:rFonts w:ascii="Verdana" w:hAnsi="Verdana"/>
          <w:lang w:val="en-GB"/>
        </w:rPr>
      </w:pPr>
    </w:p>
    <w:p w14:paraId="66A91E94" w14:textId="01070C08" w:rsidR="00B5712D" w:rsidRPr="00133CE4" w:rsidRDefault="00B5712D" w:rsidP="008E078F">
      <w:pPr>
        <w:widowControl/>
        <w:autoSpaceDE/>
        <w:autoSpaceDN/>
        <w:spacing w:line="257" w:lineRule="auto"/>
        <w:rPr>
          <w:rFonts w:ascii="Verdana" w:hAnsi="Verdana"/>
          <w:lang w:val="en-GB"/>
        </w:rPr>
      </w:pPr>
    </w:p>
    <w:p w14:paraId="0665307A" w14:textId="1F1762B7" w:rsidR="00B5712D" w:rsidRPr="00133CE4" w:rsidRDefault="00B5712D" w:rsidP="008E078F">
      <w:pPr>
        <w:widowControl/>
        <w:autoSpaceDE/>
        <w:autoSpaceDN/>
        <w:spacing w:line="257" w:lineRule="auto"/>
        <w:rPr>
          <w:rFonts w:ascii="Verdana" w:hAnsi="Verdana"/>
          <w:lang w:val="en-GB"/>
        </w:rPr>
      </w:pPr>
    </w:p>
    <w:p w14:paraId="5F32C69E" w14:textId="77777777" w:rsidR="00733EC7" w:rsidRPr="00133CE4" w:rsidRDefault="00733EC7" w:rsidP="008E078F">
      <w:pPr>
        <w:widowControl/>
        <w:autoSpaceDE/>
        <w:autoSpaceDN/>
        <w:spacing w:line="257" w:lineRule="auto"/>
        <w:rPr>
          <w:rFonts w:ascii="Verdana" w:hAnsi="Verdana"/>
          <w:lang w:val="en-GB"/>
        </w:rPr>
      </w:pPr>
    </w:p>
    <w:p w14:paraId="7607D9CC" w14:textId="77777777" w:rsidR="00E54A5F" w:rsidRPr="00133CE4" w:rsidRDefault="00E54A5F" w:rsidP="008E078F">
      <w:pPr>
        <w:widowControl/>
        <w:autoSpaceDE/>
        <w:autoSpaceDN/>
        <w:spacing w:line="257" w:lineRule="auto"/>
        <w:rPr>
          <w:rFonts w:ascii="Verdana" w:hAnsi="Verdana"/>
          <w:lang w:val="en-GB"/>
        </w:rPr>
      </w:pPr>
    </w:p>
    <w:p w14:paraId="2AF9163A" w14:textId="77777777" w:rsidR="00B5712D" w:rsidRPr="00133CE4" w:rsidRDefault="00B5712D" w:rsidP="008E078F">
      <w:pPr>
        <w:widowControl/>
        <w:autoSpaceDE/>
        <w:autoSpaceDN/>
        <w:spacing w:line="257" w:lineRule="auto"/>
        <w:rPr>
          <w:rFonts w:ascii="Verdana" w:hAnsi="Verdana"/>
          <w:lang w:val="en-GB"/>
        </w:rPr>
      </w:pPr>
    </w:p>
    <w:p w14:paraId="172AFCFE" w14:textId="6738610E" w:rsidR="00B5712D" w:rsidRPr="00133CE4" w:rsidRDefault="00B5712D" w:rsidP="008E078F">
      <w:pPr>
        <w:widowControl/>
        <w:autoSpaceDE/>
        <w:autoSpaceDN/>
        <w:spacing w:line="257" w:lineRule="auto"/>
        <w:rPr>
          <w:rFonts w:ascii="Verdana" w:hAnsi="Verdana"/>
          <w:lang w:val="en-GB"/>
        </w:rPr>
      </w:pPr>
    </w:p>
    <w:p w14:paraId="026053EE" w14:textId="2AC874B6" w:rsidR="00B5712D" w:rsidRPr="00133CE4" w:rsidRDefault="00B5712D" w:rsidP="008E078F">
      <w:pPr>
        <w:widowControl/>
        <w:autoSpaceDE/>
        <w:autoSpaceDN/>
        <w:spacing w:line="257" w:lineRule="auto"/>
        <w:jc w:val="center"/>
        <w:rPr>
          <w:rFonts w:ascii="Verdana" w:hAnsi="Verdana"/>
        </w:rPr>
      </w:pPr>
    </w:p>
    <w:p w14:paraId="5FD78490" w14:textId="77777777" w:rsidR="008E078F" w:rsidRPr="00133CE4" w:rsidRDefault="008E078F" w:rsidP="008E078F">
      <w:pPr>
        <w:widowControl/>
        <w:autoSpaceDE/>
        <w:autoSpaceDN/>
        <w:spacing w:line="257" w:lineRule="auto"/>
        <w:rPr>
          <w:rFonts w:ascii="Verdana" w:hAnsi="Verdana"/>
        </w:rPr>
      </w:pPr>
    </w:p>
    <w:p w14:paraId="6D22D1DC" w14:textId="04EF9498" w:rsidR="008E078F" w:rsidRPr="00133CE4" w:rsidRDefault="008E078F" w:rsidP="008E078F">
      <w:pPr>
        <w:widowControl/>
        <w:autoSpaceDE/>
        <w:autoSpaceDN/>
        <w:spacing w:line="257" w:lineRule="auto"/>
        <w:rPr>
          <w:rFonts w:ascii="Verdana" w:hAnsi="Verdana"/>
        </w:rPr>
      </w:pPr>
    </w:p>
    <w:p w14:paraId="76243B18" w14:textId="77777777" w:rsidR="001454F2" w:rsidRPr="00133CE4" w:rsidRDefault="001454F2" w:rsidP="008E078F">
      <w:pPr>
        <w:widowControl/>
        <w:autoSpaceDE/>
        <w:autoSpaceDN/>
        <w:spacing w:line="257" w:lineRule="auto"/>
        <w:rPr>
          <w:rFonts w:ascii="Verdana" w:hAnsi="Verdana"/>
        </w:rPr>
      </w:pPr>
    </w:p>
    <w:p w14:paraId="218B2A8C" w14:textId="77777777" w:rsidR="008E078F" w:rsidRPr="00133CE4" w:rsidRDefault="008E078F" w:rsidP="008E078F">
      <w:pPr>
        <w:widowControl/>
        <w:autoSpaceDE/>
        <w:autoSpaceDN/>
        <w:spacing w:line="257" w:lineRule="auto"/>
        <w:rPr>
          <w:rFonts w:ascii="Verdana" w:hAnsi="Verdana"/>
        </w:rPr>
      </w:pPr>
    </w:p>
    <w:p w14:paraId="6577AAF9" w14:textId="77777777" w:rsidR="008E078F" w:rsidRPr="00133CE4" w:rsidRDefault="008E078F" w:rsidP="008E078F">
      <w:pPr>
        <w:widowControl/>
        <w:autoSpaceDE/>
        <w:autoSpaceDN/>
        <w:spacing w:line="257" w:lineRule="auto"/>
        <w:rPr>
          <w:rFonts w:ascii="Verdana" w:hAnsi="Verdana"/>
        </w:rPr>
      </w:pPr>
    </w:p>
    <w:p w14:paraId="4D0037DC" w14:textId="77777777" w:rsidR="008E078F" w:rsidRPr="00133CE4" w:rsidRDefault="008E078F" w:rsidP="008E078F">
      <w:pPr>
        <w:widowControl/>
        <w:autoSpaceDE/>
        <w:autoSpaceDN/>
        <w:spacing w:line="257" w:lineRule="auto"/>
        <w:rPr>
          <w:rFonts w:ascii="Verdana" w:hAnsi="Verdana"/>
        </w:rPr>
      </w:pPr>
    </w:p>
    <w:p w14:paraId="51C759C8" w14:textId="3AE70D91" w:rsidR="0053729F" w:rsidRPr="00133CE4" w:rsidRDefault="0053729F" w:rsidP="008E078F">
      <w:pPr>
        <w:widowControl/>
        <w:autoSpaceDE/>
        <w:autoSpaceDN/>
        <w:spacing w:line="257" w:lineRule="auto"/>
        <w:rPr>
          <w:rFonts w:ascii="Verdana" w:hAnsi="Verdana"/>
        </w:rPr>
      </w:pPr>
      <w:r w:rsidRPr="00133CE4">
        <w:rPr>
          <w:rFonts w:ascii="Verdana" w:hAnsi="Verdana"/>
          <w:noProof/>
        </w:rPr>
        <mc:AlternateContent>
          <mc:Choice Requires="wps">
            <w:drawing>
              <wp:anchor distT="0" distB="0" distL="114300" distR="114300" simplePos="0" relativeHeight="251658241" behindDoc="0" locked="0" layoutInCell="1" allowOverlap="1" wp14:anchorId="16CC2566" wp14:editId="58520523">
                <wp:simplePos x="0" y="0"/>
                <wp:positionH relativeFrom="column">
                  <wp:posOffset>1096010</wp:posOffset>
                </wp:positionH>
                <wp:positionV relativeFrom="paragraph">
                  <wp:posOffset>2322195</wp:posOffset>
                </wp:positionV>
                <wp:extent cx="3816350" cy="692150"/>
                <wp:effectExtent l="0" t="0" r="6350" b="6350"/>
                <wp:wrapNone/>
                <wp:docPr id="5" name="Text Box 5"/>
                <wp:cNvGraphicFramePr/>
                <a:graphic xmlns:a="http://schemas.openxmlformats.org/drawingml/2006/main">
                  <a:graphicData uri="http://schemas.microsoft.com/office/word/2010/wordprocessingShape">
                    <wps:wsp>
                      <wps:cNvSpPr txBox="1"/>
                      <wps:spPr>
                        <a:xfrm>
                          <a:off x="0" y="0"/>
                          <a:ext cx="3816350" cy="692150"/>
                        </a:xfrm>
                        <a:prstGeom prst="rect">
                          <a:avLst/>
                        </a:prstGeom>
                        <a:solidFill>
                          <a:schemeClr val="lt1"/>
                        </a:solidFill>
                        <a:ln w="6350">
                          <a:noFill/>
                        </a:ln>
                      </wps:spPr>
                      <wps:txbx>
                        <w:txbxContent>
                          <w:p w14:paraId="5F0936F4" w14:textId="67323E69" w:rsidR="0053729F" w:rsidRDefault="0053729F">
                            <w:r>
                              <w:rPr>
                                <w:noProof/>
                              </w:rPr>
                              <w:drawing>
                                <wp:inline distT="0" distB="0" distL="0" distR="0" wp14:anchorId="0D912940" wp14:editId="14E82D55">
                                  <wp:extent cx="3577806" cy="501650"/>
                                  <wp:effectExtent l="0" t="0" r="381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97332" cy="5184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C2566" id="_x0000_t202" coordsize="21600,21600" o:spt="202" path="m,l,21600r21600,l21600,xe">
                <v:stroke joinstyle="miter"/>
                <v:path gradientshapeok="t" o:connecttype="rect"/>
              </v:shapetype>
              <v:shape id="Text Box 5" o:spid="_x0000_s1026" type="#_x0000_t202" style="position:absolute;margin-left:86.3pt;margin-top:182.85pt;width:300.5pt;height: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" fillcolor="white [3201]" stroked="f" strokeweight=".5pt">
                <v:textbox>
                  <w:txbxContent>
                    <w:p w14:paraId="5F0936F4" w14:textId="67323E69" w:rsidR="0053729F" w:rsidRDefault="0053729F">
                      <w:r>
                        <w:rPr>
                          <w:noProof/>
                        </w:rPr>
                        <w:drawing>
                          <wp:inline distT="0" distB="0" distL="0" distR="0" wp14:anchorId="0D912940" wp14:editId="14E82D55">
                            <wp:extent cx="3577806" cy="501650"/>
                            <wp:effectExtent l="0" t="0" r="381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97332" cy="518409"/>
                                    </a:xfrm>
                                    <a:prstGeom prst="rect">
                                      <a:avLst/>
                                    </a:prstGeom>
                                  </pic:spPr>
                                </pic:pic>
                              </a:graphicData>
                            </a:graphic>
                          </wp:inline>
                        </w:drawing>
                      </w:r>
                    </w:p>
                  </w:txbxContent>
                </v:textbox>
              </v:shape>
            </w:pict>
          </mc:Fallback>
        </mc:AlternateContent>
      </w:r>
      <w:r w:rsidRPr="00133CE4">
        <w:rPr>
          <w:rFonts w:ascii="Verdana" w:hAnsi="Verdana"/>
        </w:rPr>
        <w:br w:type="page"/>
      </w:r>
    </w:p>
    <w:sdt>
      <w:sdtPr>
        <w:rPr>
          <w:rFonts w:ascii="Verdana" w:eastAsia="Arial" w:hAnsi="Verdana" w:cs="Calibri"/>
          <w:color w:val="auto"/>
          <w:sz w:val="22"/>
          <w:szCs w:val="22"/>
        </w:rPr>
        <w:id w:val="1827389655"/>
        <w:docPartObj>
          <w:docPartGallery w:val="Table of Contents"/>
          <w:docPartUnique/>
        </w:docPartObj>
      </w:sdtPr>
      <w:sdtEndPr>
        <w:rPr>
          <w:noProof/>
        </w:rPr>
      </w:sdtEndPr>
      <w:sdtContent>
        <w:p w14:paraId="1CEC435C" w14:textId="77777777" w:rsidR="00BA1C48" w:rsidRPr="00F944E7" w:rsidRDefault="00D754C5" w:rsidP="00F944E7">
          <w:pPr>
            <w:pStyle w:val="TOCHeading"/>
            <w:spacing w:before="120" w:after="240" w:line="276" w:lineRule="auto"/>
            <w:rPr>
              <w:rFonts w:ascii="Verdana" w:hAnsi="Verdana"/>
              <w:noProof/>
              <w:sz w:val="22"/>
              <w:szCs w:val="22"/>
            </w:rPr>
          </w:pPr>
          <w:r w:rsidRPr="00133CE4">
            <w:rPr>
              <w:rFonts w:ascii="Verdana" w:hAnsi="Verdana"/>
              <w:b/>
              <w:bCs/>
              <w:color w:val="652165"/>
              <w:sz w:val="40"/>
              <w:szCs w:val="40"/>
            </w:rPr>
            <w:t>Table of Contents</w:t>
          </w:r>
          <w:r w:rsidRPr="00133CE4">
            <w:rPr>
              <w:rFonts w:ascii="Verdana" w:hAnsi="Verdana" w:cs="Calibri"/>
              <w:sz w:val="22"/>
              <w:szCs w:val="22"/>
            </w:rPr>
            <w:fldChar w:fldCharType="begin"/>
          </w:r>
          <w:r w:rsidRPr="00133CE4">
            <w:rPr>
              <w:rFonts w:ascii="Verdana" w:hAnsi="Verdana" w:cs="Calibri"/>
              <w:sz w:val="22"/>
              <w:szCs w:val="22"/>
            </w:rPr>
            <w:instrText xml:space="preserve"> TOC \o "1-3" \h \z \u </w:instrText>
          </w:r>
          <w:r w:rsidRPr="00133CE4">
            <w:rPr>
              <w:rFonts w:ascii="Verdana" w:hAnsi="Verdana" w:cs="Calibri"/>
              <w:sz w:val="22"/>
              <w:szCs w:val="22"/>
            </w:rPr>
            <w:fldChar w:fldCharType="separate"/>
          </w:r>
        </w:p>
        <w:p w14:paraId="2EE0D360" w14:textId="61636537"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677" w:history="1">
            <w:r w:rsidR="00BA1C48" w:rsidRPr="00F944E7">
              <w:rPr>
                <w:rStyle w:val="Hyperlink"/>
                <w:rFonts w:ascii="Verdana" w:hAnsi="Verdana"/>
                <w:b w:val="0"/>
                <w:bCs w:val="0"/>
                <w:i w:val="0"/>
                <w:iCs w:val="0"/>
                <w:noProof/>
                <w:sz w:val="22"/>
                <w:szCs w:val="22"/>
                <w:u w:val="none"/>
              </w:rPr>
              <w:t>Author’s acknowledgements</w:t>
            </w:r>
            <w:r w:rsidR="00BA1C48" w:rsidRPr="00F944E7">
              <w:rPr>
                <w:rFonts w:ascii="Verdana" w:hAnsi="Verdana"/>
                <w:b w:val="0"/>
                <w:bCs w:val="0"/>
                <w:i w:val="0"/>
                <w:iCs w:val="0"/>
                <w:noProof/>
                <w:webHidden/>
                <w:sz w:val="22"/>
                <w:szCs w:val="22"/>
              </w:rPr>
              <w:tab/>
            </w:r>
          </w:hyperlink>
          <w:r w:rsidR="00147E77">
            <w:rPr>
              <w:rFonts w:ascii="Verdana" w:hAnsi="Verdana"/>
              <w:b w:val="0"/>
              <w:bCs w:val="0"/>
              <w:i w:val="0"/>
              <w:iCs w:val="0"/>
              <w:noProof/>
              <w:sz w:val="22"/>
              <w:szCs w:val="22"/>
            </w:rPr>
            <w:t xml:space="preserve"> </w:t>
          </w:r>
        </w:p>
        <w:p w14:paraId="0219D123" w14:textId="42A26729"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678" w:history="1">
            <w:r w:rsidR="00BA1C48" w:rsidRPr="00F944E7">
              <w:rPr>
                <w:rStyle w:val="Hyperlink"/>
                <w:rFonts w:ascii="Verdana" w:hAnsi="Verdana"/>
                <w:b w:val="0"/>
                <w:bCs w:val="0"/>
                <w:i w:val="0"/>
                <w:iCs w:val="0"/>
                <w:noProof/>
                <w:sz w:val="22"/>
                <w:szCs w:val="22"/>
                <w:u w:val="none"/>
              </w:rPr>
              <w:t>Executive summary</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_Toc115872678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i</w:t>
            </w:r>
            <w:r w:rsidR="00BA1C48" w:rsidRPr="00F944E7">
              <w:rPr>
                <w:rFonts w:ascii="Verdana" w:hAnsi="Verdana"/>
                <w:b w:val="0"/>
                <w:bCs w:val="0"/>
                <w:i w:val="0"/>
                <w:iCs w:val="0"/>
                <w:noProof/>
                <w:webHidden/>
                <w:sz w:val="22"/>
                <w:szCs w:val="22"/>
              </w:rPr>
              <w:fldChar w:fldCharType="end"/>
            </w:r>
          </w:hyperlink>
        </w:p>
        <w:p w14:paraId="3378D53A" w14:textId="5442981B"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679" w:history="1">
            <w:r w:rsidR="00BA1C48" w:rsidRPr="00F944E7">
              <w:rPr>
                <w:rStyle w:val="Hyperlink"/>
                <w:rFonts w:ascii="Verdana" w:hAnsi="Verdana"/>
                <w:b w:val="0"/>
                <w:bCs w:val="0"/>
                <w:i w:val="0"/>
                <w:iCs w:val="0"/>
                <w:noProof/>
                <w:sz w:val="22"/>
                <w:szCs w:val="22"/>
                <w:u w:val="none"/>
              </w:rPr>
              <w:t>About the Program</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_Toc115872679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1</w:t>
            </w:r>
            <w:r w:rsidR="00BA1C48" w:rsidRPr="00F944E7">
              <w:rPr>
                <w:rFonts w:ascii="Verdana" w:hAnsi="Verdana"/>
                <w:b w:val="0"/>
                <w:bCs w:val="0"/>
                <w:i w:val="0"/>
                <w:iCs w:val="0"/>
                <w:noProof/>
                <w:webHidden/>
                <w:sz w:val="22"/>
                <w:szCs w:val="22"/>
              </w:rPr>
              <w:fldChar w:fldCharType="end"/>
            </w:r>
          </w:hyperlink>
        </w:p>
        <w:p w14:paraId="3D98DDAD" w14:textId="2C9A3D0C"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0" w:history="1">
            <w:r w:rsidR="00BA1C48" w:rsidRPr="00F944E7">
              <w:rPr>
                <w:rStyle w:val="Hyperlink"/>
                <w:rFonts w:ascii="Verdana" w:hAnsi="Verdana"/>
                <w:b w:val="0"/>
                <w:bCs w:val="0"/>
                <w:noProof/>
                <w:u w:val="none"/>
              </w:rPr>
              <w:t>A primary prevention initiative</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_Toc115872680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w:t>
            </w:r>
            <w:r w:rsidR="00BA1C48" w:rsidRPr="00F944E7">
              <w:rPr>
                <w:rFonts w:ascii="Verdana" w:hAnsi="Verdana"/>
                <w:b w:val="0"/>
                <w:bCs w:val="0"/>
                <w:noProof/>
                <w:webHidden/>
              </w:rPr>
              <w:fldChar w:fldCharType="end"/>
            </w:r>
          </w:hyperlink>
        </w:p>
        <w:p w14:paraId="2C7D0AE5" w14:textId="017E7C9A"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1" w:history="1">
            <w:r w:rsidR="00BA1C48" w:rsidRPr="00F944E7">
              <w:rPr>
                <w:rStyle w:val="Hyperlink"/>
                <w:rFonts w:ascii="Verdana" w:hAnsi="Verdana"/>
                <w:b w:val="0"/>
                <w:bCs w:val="0"/>
                <w:noProof/>
                <w:u w:val="none"/>
              </w:rPr>
              <w:t>Intersectional prevention practices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_Toc115872681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2</w:t>
            </w:r>
            <w:r w:rsidR="00BA1C48" w:rsidRPr="00F944E7">
              <w:rPr>
                <w:rFonts w:ascii="Verdana" w:hAnsi="Verdana"/>
                <w:b w:val="0"/>
                <w:bCs w:val="0"/>
                <w:noProof/>
                <w:webHidden/>
              </w:rPr>
              <w:fldChar w:fldCharType="end"/>
            </w:r>
          </w:hyperlink>
        </w:p>
        <w:p w14:paraId="5417ACE3" w14:textId="5917212E"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2" w:history="1">
            <w:r w:rsidR="00BA1C48" w:rsidRPr="00F944E7">
              <w:rPr>
                <w:rStyle w:val="Hyperlink"/>
                <w:rFonts w:ascii="Verdana" w:hAnsi="Verdana"/>
                <w:b w:val="0"/>
                <w:bCs w:val="0"/>
                <w:noProof/>
                <w:u w:val="none"/>
              </w:rPr>
              <w:t>The urgent need for action</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_Toc115872682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3</w:t>
            </w:r>
            <w:r w:rsidR="00BA1C48" w:rsidRPr="00F944E7">
              <w:rPr>
                <w:rFonts w:ascii="Verdana" w:hAnsi="Verdana"/>
                <w:b w:val="0"/>
                <w:bCs w:val="0"/>
                <w:noProof/>
                <w:webHidden/>
              </w:rPr>
              <w:fldChar w:fldCharType="end"/>
            </w:r>
          </w:hyperlink>
        </w:p>
        <w:p w14:paraId="2B50550F" w14:textId="0912B357"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3" w:history="1">
            <w:r w:rsidR="00BA1C48" w:rsidRPr="00F944E7">
              <w:rPr>
                <w:rStyle w:val="Hyperlink"/>
                <w:rFonts w:ascii="Verdana" w:hAnsi="Verdana"/>
                <w:b w:val="0"/>
                <w:bCs w:val="0"/>
                <w:noProof/>
                <w:u w:val="none"/>
              </w:rPr>
              <w:t>The pilot years 2013 to 2015</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_Toc115872683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4</w:t>
            </w:r>
            <w:r w:rsidR="00BA1C48" w:rsidRPr="00F944E7">
              <w:rPr>
                <w:rFonts w:ascii="Verdana" w:hAnsi="Verdana"/>
                <w:b w:val="0"/>
                <w:bCs w:val="0"/>
                <w:noProof/>
                <w:webHidden/>
              </w:rPr>
              <w:fldChar w:fldCharType="end"/>
            </w:r>
          </w:hyperlink>
        </w:p>
        <w:p w14:paraId="43DBFD10" w14:textId="421ED65A"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4" w:history="1">
            <w:r w:rsidR="00BA1C48" w:rsidRPr="00F944E7">
              <w:rPr>
                <w:rStyle w:val="Hyperlink"/>
                <w:rFonts w:ascii="Verdana" w:hAnsi="Verdana"/>
                <w:b w:val="0"/>
                <w:bCs w:val="0"/>
                <w:noProof/>
                <w:u w:val="none"/>
              </w:rPr>
              <w:t>The refinement years 2015 to 2017</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_Toc115872684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4</w:t>
            </w:r>
            <w:r w:rsidR="00BA1C48" w:rsidRPr="00F944E7">
              <w:rPr>
                <w:rFonts w:ascii="Verdana" w:hAnsi="Verdana"/>
                <w:b w:val="0"/>
                <w:bCs w:val="0"/>
                <w:noProof/>
                <w:webHidden/>
              </w:rPr>
              <w:fldChar w:fldCharType="end"/>
            </w:r>
          </w:hyperlink>
        </w:p>
        <w:p w14:paraId="698815C4" w14:textId="324938DC"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5" w:history="1">
            <w:r w:rsidR="00BA1C48" w:rsidRPr="00F944E7">
              <w:rPr>
                <w:rStyle w:val="Hyperlink"/>
                <w:rFonts w:ascii="Verdana" w:hAnsi="Verdana"/>
                <w:b w:val="0"/>
                <w:bCs w:val="0"/>
                <w:noProof/>
                <w:u w:val="none"/>
              </w:rPr>
              <w:t>A rapidly evolving prevention landscape</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_Toc115872685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5</w:t>
            </w:r>
            <w:r w:rsidR="00BA1C48" w:rsidRPr="00F944E7">
              <w:rPr>
                <w:rFonts w:ascii="Verdana" w:hAnsi="Verdana"/>
                <w:b w:val="0"/>
                <w:bCs w:val="0"/>
                <w:noProof/>
                <w:webHidden/>
              </w:rPr>
              <w:fldChar w:fldCharType="end"/>
            </w:r>
          </w:hyperlink>
        </w:p>
        <w:p w14:paraId="24B800EF" w14:textId="184B3F4B"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6" w:history="1">
            <w:r w:rsidR="00BA1C48" w:rsidRPr="00F944E7">
              <w:rPr>
                <w:rStyle w:val="Hyperlink"/>
                <w:rFonts w:ascii="Verdana" w:hAnsi="Verdana"/>
                <w:b w:val="0"/>
                <w:bCs w:val="0"/>
                <w:noProof/>
                <w:u w:val="none"/>
              </w:rPr>
              <w:t>Leading-edge programming</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_Toc115872686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8</w:t>
            </w:r>
            <w:r w:rsidR="00BA1C48" w:rsidRPr="00F944E7">
              <w:rPr>
                <w:rFonts w:ascii="Verdana" w:hAnsi="Verdana"/>
                <w:b w:val="0"/>
                <w:bCs w:val="0"/>
                <w:noProof/>
                <w:webHidden/>
              </w:rPr>
              <w:fldChar w:fldCharType="end"/>
            </w:r>
          </w:hyperlink>
        </w:p>
        <w:p w14:paraId="4208868C" w14:textId="229C2BAC"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7" w:history="1">
            <w:r w:rsidR="00BA1C48" w:rsidRPr="00F944E7">
              <w:rPr>
                <w:rStyle w:val="Hyperlink"/>
                <w:rFonts w:ascii="Verdana" w:hAnsi="Verdana"/>
                <w:b w:val="0"/>
                <w:bCs w:val="0"/>
                <w:noProof/>
                <w:u w:val="none"/>
              </w:rPr>
              <w:t>Program objectives and activities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_Toc115872687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8</w:t>
            </w:r>
            <w:r w:rsidR="00BA1C48" w:rsidRPr="00F944E7">
              <w:rPr>
                <w:rFonts w:ascii="Verdana" w:hAnsi="Verdana"/>
                <w:b w:val="0"/>
                <w:bCs w:val="0"/>
                <w:noProof/>
                <w:webHidden/>
              </w:rPr>
              <w:fldChar w:fldCharType="end"/>
            </w:r>
          </w:hyperlink>
        </w:p>
        <w:p w14:paraId="5C1E8BC3" w14:textId="4046EFF2"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8" w:history="1">
            <w:r w:rsidR="00BA1C48" w:rsidRPr="00F944E7">
              <w:rPr>
                <w:rStyle w:val="Hyperlink"/>
                <w:rFonts w:ascii="Verdana" w:hAnsi="Verdana"/>
                <w:b w:val="0"/>
                <w:bCs w:val="0"/>
                <w:noProof/>
                <w:u w:val="none"/>
              </w:rPr>
              <w:t>Program outputs and reach ‘at a glance’</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_Toc115872688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9</w:t>
            </w:r>
            <w:r w:rsidR="00BA1C48" w:rsidRPr="00F944E7">
              <w:rPr>
                <w:rFonts w:ascii="Verdana" w:hAnsi="Verdana"/>
                <w:b w:val="0"/>
                <w:bCs w:val="0"/>
                <w:noProof/>
                <w:webHidden/>
              </w:rPr>
              <w:fldChar w:fldCharType="end"/>
            </w:r>
          </w:hyperlink>
        </w:p>
        <w:p w14:paraId="1AE4AF0E" w14:textId="6EC15EC8"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89" w:history="1">
            <w:r w:rsidR="00BA1C48" w:rsidRPr="00F944E7">
              <w:rPr>
                <w:rStyle w:val="Hyperlink"/>
                <w:rFonts w:ascii="Verdana" w:hAnsi="Verdana"/>
                <w:b w:val="0"/>
                <w:bCs w:val="0"/>
                <w:noProof/>
                <w:u w:val="none"/>
              </w:rPr>
              <w:t>COVID-19 global pandemic</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_Toc115872689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11</w:t>
            </w:r>
            <w:r w:rsidR="00BA1C48" w:rsidRPr="00F944E7">
              <w:rPr>
                <w:rFonts w:ascii="Verdana" w:hAnsi="Verdana"/>
                <w:b w:val="0"/>
                <w:bCs w:val="0"/>
                <w:noProof/>
                <w:webHidden/>
              </w:rPr>
              <w:fldChar w:fldCharType="end"/>
            </w:r>
          </w:hyperlink>
        </w:p>
        <w:p w14:paraId="521C5F30" w14:textId="3220CEB5"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690" w:history="1">
            <w:r w:rsidR="00BA1C48" w:rsidRPr="00F944E7">
              <w:rPr>
                <w:rStyle w:val="Hyperlink"/>
                <w:rFonts w:ascii="Verdana" w:hAnsi="Verdana"/>
                <w:b w:val="0"/>
                <w:bCs w:val="0"/>
                <w:i w:val="0"/>
                <w:iCs w:val="0"/>
                <w:noProof/>
                <w:sz w:val="22"/>
                <w:szCs w:val="22"/>
                <w:u w:val="none"/>
              </w:rPr>
              <w:t>About the evaluation</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_Toc115872690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12</w:t>
            </w:r>
            <w:r w:rsidR="00BA1C48" w:rsidRPr="00F944E7">
              <w:rPr>
                <w:rFonts w:ascii="Verdana" w:hAnsi="Verdana"/>
                <w:b w:val="0"/>
                <w:bCs w:val="0"/>
                <w:i w:val="0"/>
                <w:iCs w:val="0"/>
                <w:noProof/>
                <w:webHidden/>
                <w:sz w:val="22"/>
                <w:szCs w:val="22"/>
              </w:rPr>
              <w:fldChar w:fldCharType="end"/>
            </w:r>
          </w:hyperlink>
        </w:p>
        <w:p w14:paraId="257C89A2" w14:textId="2D2EEF20"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91" w:history="1">
            <w:r w:rsidR="00BA1C48" w:rsidRPr="00F944E7">
              <w:rPr>
                <w:rStyle w:val="Hyperlink"/>
                <w:rFonts w:ascii="Verdana" w:hAnsi="Verdana"/>
                <w:b w:val="0"/>
                <w:bCs w:val="0"/>
                <w:noProof/>
                <w:u w:val="none"/>
              </w:rPr>
              <w:t>Evaluation design process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_Toc115872691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12</w:t>
            </w:r>
            <w:r w:rsidR="00BA1C48" w:rsidRPr="00F944E7">
              <w:rPr>
                <w:rFonts w:ascii="Verdana" w:hAnsi="Verdana"/>
                <w:b w:val="0"/>
                <w:bCs w:val="0"/>
                <w:noProof/>
                <w:webHidden/>
              </w:rPr>
              <w:fldChar w:fldCharType="end"/>
            </w:r>
          </w:hyperlink>
        </w:p>
        <w:p w14:paraId="35B8D37C" w14:textId="7E72347F"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92" w:history="1">
            <w:r w:rsidR="00BA1C48" w:rsidRPr="00F944E7">
              <w:rPr>
                <w:rStyle w:val="Hyperlink"/>
                <w:rFonts w:ascii="Verdana" w:hAnsi="Verdana"/>
                <w:b w:val="0"/>
                <w:bCs w:val="0"/>
                <w:noProof/>
                <w:u w:val="none"/>
              </w:rPr>
              <w:t>Evaluation purpose, intended users and intended use</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_Toc115872692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12</w:t>
            </w:r>
            <w:r w:rsidR="00BA1C48" w:rsidRPr="00F944E7">
              <w:rPr>
                <w:rFonts w:ascii="Verdana" w:hAnsi="Verdana"/>
                <w:b w:val="0"/>
                <w:bCs w:val="0"/>
                <w:noProof/>
                <w:webHidden/>
              </w:rPr>
              <w:fldChar w:fldCharType="end"/>
            </w:r>
          </w:hyperlink>
        </w:p>
        <w:p w14:paraId="0E960867" w14:textId="1A941C03"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93" w:history="1">
            <w:r w:rsidR="00BA1C48" w:rsidRPr="00F944E7">
              <w:rPr>
                <w:rStyle w:val="Hyperlink"/>
                <w:rFonts w:ascii="Verdana" w:hAnsi="Verdana"/>
                <w:b w:val="0"/>
                <w:bCs w:val="0"/>
                <w:noProof/>
                <w:u w:val="none"/>
              </w:rPr>
              <w:t>Data sources and data collection methods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_Toc115872693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13</w:t>
            </w:r>
            <w:r w:rsidR="00BA1C48" w:rsidRPr="00F944E7">
              <w:rPr>
                <w:rFonts w:ascii="Verdana" w:hAnsi="Verdana"/>
                <w:b w:val="0"/>
                <w:bCs w:val="0"/>
                <w:noProof/>
                <w:webHidden/>
              </w:rPr>
              <w:fldChar w:fldCharType="end"/>
            </w:r>
          </w:hyperlink>
        </w:p>
        <w:p w14:paraId="2CCD0E6B" w14:textId="7DBCD3C2"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94" w:history="1">
            <w:r w:rsidR="00BA1C48" w:rsidRPr="00F944E7">
              <w:rPr>
                <w:rStyle w:val="Hyperlink"/>
                <w:rFonts w:ascii="Verdana" w:hAnsi="Verdana"/>
                <w:b w:val="0"/>
                <w:bCs w:val="0"/>
                <w:noProof/>
                <w:u w:val="none"/>
              </w:rPr>
              <w:t>Evaluation participants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_Toc115872694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13</w:t>
            </w:r>
            <w:r w:rsidR="00BA1C48" w:rsidRPr="00F944E7">
              <w:rPr>
                <w:rFonts w:ascii="Verdana" w:hAnsi="Verdana"/>
                <w:b w:val="0"/>
                <w:bCs w:val="0"/>
                <w:noProof/>
                <w:webHidden/>
              </w:rPr>
              <w:fldChar w:fldCharType="end"/>
            </w:r>
          </w:hyperlink>
        </w:p>
        <w:p w14:paraId="51AEDEC9" w14:textId="45386490"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695" w:history="1">
            <w:r w:rsidR="00BA1C48" w:rsidRPr="00F944E7">
              <w:rPr>
                <w:rStyle w:val="Hyperlink"/>
                <w:rFonts w:ascii="Verdana" w:hAnsi="Verdana"/>
                <w:b w:val="0"/>
                <w:bCs w:val="0"/>
                <w:noProof/>
                <w:u w:val="none"/>
              </w:rPr>
              <w:t>Data analysis and write up</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_Toc115872695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14</w:t>
            </w:r>
            <w:r w:rsidR="00BA1C48" w:rsidRPr="00F944E7">
              <w:rPr>
                <w:rFonts w:ascii="Verdana" w:hAnsi="Verdana"/>
                <w:b w:val="0"/>
                <w:bCs w:val="0"/>
                <w:noProof/>
                <w:webHidden/>
              </w:rPr>
              <w:fldChar w:fldCharType="end"/>
            </w:r>
          </w:hyperlink>
        </w:p>
        <w:p w14:paraId="3CA59C89" w14:textId="29E38544"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696" w:history="1">
            <w:r w:rsidR="00BA1C48" w:rsidRPr="00F944E7">
              <w:rPr>
                <w:rStyle w:val="Hyperlink"/>
                <w:rFonts w:ascii="Verdana" w:hAnsi="Verdana"/>
                <w:b w:val="0"/>
                <w:bCs w:val="0"/>
                <w:i w:val="0"/>
                <w:iCs w:val="0"/>
                <w:noProof/>
                <w:sz w:val="22"/>
                <w:szCs w:val="22"/>
                <w:u w:val="none"/>
              </w:rPr>
              <w:t>Evaluation findings (thematic presentation)</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_Toc115872696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15</w:t>
            </w:r>
            <w:r w:rsidR="00BA1C48" w:rsidRPr="00F944E7">
              <w:rPr>
                <w:rFonts w:ascii="Verdana" w:hAnsi="Verdana"/>
                <w:b w:val="0"/>
                <w:bCs w:val="0"/>
                <w:i w:val="0"/>
                <w:iCs w:val="0"/>
                <w:noProof/>
                <w:webHidden/>
                <w:sz w:val="22"/>
                <w:szCs w:val="22"/>
              </w:rPr>
              <w:fldChar w:fldCharType="end"/>
            </w:r>
          </w:hyperlink>
        </w:p>
        <w:p w14:paraId="3873139B" w14:textId="710B0C21" w:rsidR="00BA1C48" w:rsidRPr="00F944E7" w:rsidRDefault="00000000" w:rsidP="002424A2">
          <w:pPr>
            <w:pStyle w:val="TOC2"/>
            <w:tabs>
              <w:tab w:val="right" w:leader="dot" w:pos="9623"/>
            </w:tabs>
            <w:spacing w:line="276" w:lineRule="auto"/>
            <w:ind w:left="221"/>
            <w:rPr>
              <w:rFonts w:ascii="Verdana" w:eastAsiaTheme="minorEastAsia" w:hAnsi="Verdana" w:cstheme="minorBidi"/>
              <w:b w:val="0"/>
              <w:bCs w:val="0"/>
              <w:noProof/>
              <w:lang w:eastAsia="en-AU"/>
            </w:rPr>
          </w:pPr>
          <w:hyperlink w:anchor="_Toc115872697" w:history="1">
            <w:r w:rsidR="00BA1C48" w:rsidRPr="00F944E7">
              <w:rPr>
                <w:rStyle w:val="Hyperlink"/>
                <w:rFonts w:ascii="Verdana" w:hAnsi="Verdana"/>
                <w:b w:val="0"/>
                <w:bCs w:val="0"/>
                <w:noProof/>
                <w:u w:val="none"/>
              </w:rPr>
              <w:t>Lived experience, consultation and co</w:t>
            </w:r>
            <w:r w:rsidR="00E61D34">
              <w:rPr>
                <w:rStyle w:val="Hyperlink"/>
                <w:rFonts w:ascii="Verdana" w:hAnsi="Verdana"/>
                <w:b w:val="0"/>
                <w:bCs w:val="0"/>
                <w:noProof/>
                <w:u w:val="none"/>
              </w:rPr>
              <w:t>-</w:t>
            </w:r>
            <w:r w:rsidR="00BA1C48" w:rsidRPr="00F944E7">
              <w:rPr>
                <w:rStyle w:val="Hyperlink"/>
                <w:rFonts w:ascii="Verdana" w:hAnsi="Verdana"/>
                <w:b w:val="0"/>
                <w:bCs w:val="0"/>
                <w:noProof/>
                <w:u w:val="none"/>
              </w:rPr>
              <w:t>design</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_Toc115872697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15</w:t>
            </w:r>
            <w:r w:rsidR="00BA1C48" w:rsidRPr="00F944E7">
              <w:rPr>
                <w:rFonts w:ascii="Verdana" w:hAnsi="Verdana"/>
                <w:b w:val="0"/>
                <w:bCs w:val="0"/>
                <w:noProof/>
                <w:webHidden/>
              </w:rPr>
              <w:fldChar w:fldCharType="end"/>
            </w:r>
          </w:hyperlink>
        </w:p>
        <w:p w14:paraId="31C3E100" w14:textId="75FF7723"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698" w:history="1">
            <w:r w:rsidR="00BA1C48" w:rsidRPr="00F944E7">
              <w:rPr>
                <w:rStyle w:val="Hyperlink"/>
                <w:rFonts w:ascii="Verdana" w:hAnsi="Verdana"/>
                <w:noProof/>
                <w:sz w:val="22"/>
                <w:szCs w:val="22"/>
                <w:u w:val="none"/>
              </w:rPr>
              <w:t>Synopsis of main findings</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_Toc115872698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15</w:t>
            </w:r>
            <w:r w:rsidR="00BA1C48" w:rsidRPr="00F944E7">
              <w:rPr>
                <w:rFonts w:ascii="Verdana" w:hAnsi="Verdana"/>
                <w:noProof/>
                <w:webHidden/>
                <w:sz w:val="22"/>
                <w:szCs w:val="22"/>
              </w:rPr>
              <w:fldChar w:fldCharType="end"/>
            </w:r>
          </w:hyperlink>
        </w:p>
        <w:p w14:paraId="429B7F9D" w14:textId="2D6BB59A"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699" w:history="1">
            <w:r w:rsidR="00BA1C48" w:rsidRPr="00F944E7">
              <w:rPr>
                <w:rStyle w:val="Hyperlink"/>
                <w:rFonts w:ascii="Verdana" w:hAnsi="Verdana"/>
                <w:noProof/>
                <w:sz w:val="22"/>
                <w:szCs w:val="22"/>
                <w:u w:val="none"/>
              </w:rPr>
              <w:t>A strong platform to establish the group</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_Toc115872699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15</w:t>
            </w:r>
            <w:r w:rsidR="00BA1C48" w:rsidRPr="00F944E7">
              <w:rPr>
                <w:rFonts w:ascii="Verdana" w:hAnsi="Verdana"/>
                <w:noProof/>
                <w:webHidden/>
                <w:sz w:val="22"/>
                <w:szCs w:val="22"/>
              </w:rPr>
              <w:fldChar w:fldCharType="end"/>
            </w:r>
          </w:hyperlink>
        </w:p>
        <w:p w14:paraId="627B6FDE" w14:textId="046A5446"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0" w:history="1">
            <w:r w:rsidR="00BA1C48" w:rsidRPr="00F944E7">
              <w:rPr>
                <w:rStyle w:val="Hyperlink"/>
                <w:rFonts w:ascii="Verdana" w:hAnsi="Verdana"/>
                <w:noProof/>
                <w:sz w:val="22"/>
                <w:szCs w:val="22"/>
                <w:u w:val="none"/>
              </w:rPr>
              <w:t>A safe, inclusive and supportive environment</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_Toc115872700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16</w:t>
            </w:r>
            <w:r w:rsidR="00BA1C48" w:rsidRPr="00F944E7">
              <w:rPr>
                <w:rFonts w:ascii="Verdana" w:hAnsi="Verdana"/>
                <w:noProof/>
                <w:webHidden/>
                <w:sz w:val="22"/>
                <w:szCs w:val="22"/>
              </w:rPr>
              <w:fldChar w:fldCharType="end"/>
            </w:r>
          </w:hyperlink>
        </w:p>
        <w:p w14:paraId="347F7C94" w14:textId="08C5C83D"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1" w:history="1">
            <w:r w:rsidR="00BA1C48" w:rsidRPr="00F944E7">
              <w:rPr>
                <w:rStyle w:val="Hyperlink"/>
                <w:rFonts w:ascii="Verdana" w:hAnsi="Verdana"/>
                <w:noProof/>
                <w:sz w:val="22"/>
                <w:szCs w:val="22"/>
                <w:u w:val="none"/>
              </w:rPr>
              <w:t>Safety had its challenges on Zoom</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_Toc115872701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18</w:t>
            </w:r>
            <w:r w:rsidR="00BA1C48" w:rsidRPr="00F944E7">
              <w:rPr>
                <w:rFonts w:ascii="Verdana" w:hAnsi="Verdana"/>
                <w:noProof/>
                <w:webHidden/>
                <w:sz w:val="22"/>
                <w:szCs w:val="22"/>
              </w:rPr>
              <w:fldChar w:fldCharType="end"/>
            </w:r>
          </w:hyperlink>
        </w:p>
        <w:p w14:paraId="19DB06F2" w14:textId="5182CFC8"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2" w:history="1">
            <w:r w:rsidR="00BA1C48" w:rsidRPr="00F944E7">
              <w:rPr>
                <w:rStyle w:val="Hyperlink"/>
                <w:rFonts w:ascii="Verdana" w:hAnsi="Verdana"/>
                <w:noProof/>
                <w:sz w:val="22"/>
                <w:szCs w:val="22"/>
                <w:u w:val="none"/>
              </w:rPr>
              <w:t>Our lived experience was ‘lifted’ into a wider view</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_Toc115872702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19</w:t>
            </w:r>
            <w:r w:rsidR="00BA1C48" w:rsidRPr="00F944E7">
              <w:rPr>
                <w:rFonts w:ascii="Verdana" w:hAnsi="Verdana"/>
                <w:noProof/>
                <w:webHidden/>
                <w:sz w:val="22"/>
                <w:szCs w:val="22"/>
              </w:rPr>
              <w:fldChar w:fldCharType="end"/>
            </w:r>
          </w:hyperlink>
        </w:p>
        <w:p w14:paraId="02A628D7" w14:textId="5816EE2B"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3" w:history="1">
            <w:r w:rsidR="00BA1C48" w:rsidRPr="00F944E7">
              <w:rPr>
                <w:rStyle w:val="Hyperlink"/>
                <w:rFonts w:ascii="Verdana" w:hAnsi="Verdana"/>
                <w:noProof/>
                <w:sz w:val="22"/>
                <w:szCs w:val="22"/>
                <w:u w:val="none"/>
              </w:rPr>
              <w:t>A pathway to other opportunities</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_Toc115872703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22</w:t>
            </w:r>
            <w:r w:rsidR="00BA1C48" w:rsidRPr="00F944E7">
              <w:rPr>
                <w:rFonts w:ascii="Verdana" w:hAnsi="Verdana"/>
                <w:noProof/>
                <w:webHidden/>
                <w:sz w:val="22"/>
                <w:szCs w:val="22"/>
              </w:rPr>
              <w:fldChar w:fldCharType="end"/>
            </w:r>
          </w:hyperlink>
        </w:p>
        <w:p w14:paraId="3B79790D" w14:textId="7C7769CE"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4" w:history="1">
            <w:r w:rsidR="00BA1C48" w:rsidRPr="00F944E7">
              <w:rPr>
                <w:rStyle w:val="Hyperlink"/>
                <w:rFonts w:ascii="Verdana" w:hAnsi="Verdana"/>
                <w:noProof/>
                <w:sz w:val="22"/>
                <w:szCs w:val="22"/>
                <w:u w:val="none"/>
              </w:rPr>
              <w:t>Action on the drivers of violence ‘in real time’</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_Toc115872704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22</w:t>
            </w:r>
            <w:r w:rsidR="00BA1C48" w:rsidRPr="00F944E7">
              <w:rPr>
                <w:rFonts w:ascii="Verdana" w:hAnsi="Verdana"/>
                <w:noProof/>
                <w:webHidden/>
                <w:sz w:val="22"/>
                <w:szCs w:val="22"/>
              </w:rPr>
              <w:fldChar w:fldCharType="end"/>
            </w:r>
          </w:hyperlink>
        </w:p>
        <w:p w14:paraId="3E25C35D" w14:textId="367B9B04"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5" w:history="1">
            <w:r w:rsidR="00BA1C48" w:rsidRPr="00F944E7">
              <w:rPr>
                <w:rStyle w:val="Hyperlink"/>
                <w:rFonts w:ascii="Verdana" w:hAnsi="Verdana"/>
                <w:noProof/>
                <w:sz w:val="22"/>
                <w:szCs w:val="22"/>
                <w:u w:val="none"/>
              </w:rPr>
              <w:t>We have developed the specialist prevention workforce</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_Toc115872705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25</w:t>
            </w:r>
            <w:r w:rsidR="00BA1C48" w:rsidRPr="00F944E7">
              <w:rPr>
                <w:rFonts w:ascii="Verdana" w:hAnsi="Verdana"/>
                <w:noProof/>
                <w:webHidden/>
                <w:sz w:val="22"/>
                <w:szCs w:val="22"/>
              </w:rPr>
              <w:fldChar w:fldCharType="end"/>
            </w:r>
          </w:hyperlink>
        </w:p>
        <w:p w14:paraId="49C496E2" w14:textId="19AE3E42"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706" w:history="1">
            <w:r w:rsidR="00BA1C48" w:rsidRPr="00F944E7">
              <w:rPr>
                <w:rStyle w:val="Hyperlink"/>
                <w:rFonts w:ascii="Verdana" w:hAnsi="Verdana"/>
                <w:b w:val="0"/>
                <w:bCs w:val="0"/>
                <w:noProof/>
                <w:u w:val="none"/>
              </w:rPr>
              <w:t>Workforces training and other capacity building</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_Toc115872706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26</w:t>
            </w:r>
            <w:r w:rsidR="00BA1C48" w:rsidRPr="00F944E7">
              <w:rPr>
                <w:rFonts w:ascii="Verdana" w:hAnsi="Verdana"/>
                <w:b w:val="0"/>
                <w:bCs w:val="0"/>
                <w:noProof/>
                <w:webHidden/>
              </w:rPr>
              <w:fldChar w:fldCharType="end"/>
            </w:r>
          </w:hyperlink>
        </w:p>
        <w:p w14:paraId="15DD3C9D" w14:textId="606AED9B"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7" w:history="1">
            <w:r w:rsidR="00BA1C48" w:rsidRPr="00F944E7">
              <w:rPr>
                <w:rStyle w:val="Hyperlink"/>
                <w:rFonts w:ascii="Verdana" w:hAnsi="Verdana"/>
                <w:noProof/>
                <w:sz w:val="22"/>
                <w:szCs w:val="22"/>
                <w:u w:val="none"/>
              </w:rPr>
              <w:t>Synopsis of main findings</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_Toc115872707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26</w:t>
            </w:r>
            <w:r w:rsidR="00BA1C48" w:rsidRPr="00F944E7">
              <w:rPr>
                <w:rFonts w:ascii="Verdana" w:hAnsi="Verdana"/>
                <w:noProof/>
                <w:webHidden/>
                <w:sz w:val="22"/>
                <w:szCs w:val="22"/>
              </w:rPr>
              <w:fldChar w:fldCharType="end"/>
            </w:r>
          </w:hyperlink>
        </w:p>
        <w:p w14:paraId="636B04B6" w14:textId="4E8DC8E0"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8" w:history="1">
            <w:r w:rsidR="00BA1C48" w:rsidRPr="00F944E7">
              <w:rPr>
                <w:rStyle w:val="Hyperlink"/>
                <w:rFonts w:ascii="Verdana" w:hAnsi="Verdana"/>
                <w:noProof/>
                <w:sz w:val="22"/>
                <w:szCs w:val="22"/>
                <w:u w:val="none"/>
              </w:rPr>
              <w:t>Two streams of training services on offer</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_Toc115872708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26</w:t>
            </w:r>
            <w:r w:rsidR="00BA1C48" w:rsidRPr="00F944E7">
              <w:rPr>
                <w:rFonts w:ascii="Verdana" w:hAnsi="Verdana"/>
                <w:noProof/>
                <w:webHidden/>
                <w:sz w:val="22"/>
                <w:szCs w:val="22"/>
              </w:rPr>
              <w:fldChar w:fldCharType="end"/>
            </w:r>
          </w:hyperlink>
        </w:p>
        <w:p w14:paraId="1BA0A45E" w14:textId="7188D9B5"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09" w:history="1">
            <w:r w:rsidR="00BA1C48" w:rsidRPr="00F944E7">
              <w:rPr>
                <w:rStyle w:val="Hyperlink"/>
                <w:rFonts w:ascii="Verdana" w:hAnsi="Verdana"/>
                <w:noProof/>
                <w:sz w:val="22"/>
                <w:szCs w:val="22"/>
                <w:u w:val="none"/>
              </w:rPr>
              <w:t>Training co-design and evolution</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_Toc115872709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29</w:t>
            </w:r>
            <w:r w:rsidR="00BA1C48" w:rsidRPr="00F944E7">
              <w:rPr>
                <w:rFonts w:ascii="Verdana" w:hAnsi="Verdana"/>
                <w:noProof/>
                <w:webHidden/>
                <w:sz w:val="22"/>
                <w:szCs w:val="22"/>
              </w:rPr>
              <w:fldChar w:fldCharType="end"/>
            </w:r>
          </w:hyperlink>
        </w:p>
        <w:p w14:paraId="7CCE735A" w14:textId="7FDB3A32"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0" w:history="1">
            <w:r w:rsidR="00BA1C48" w:rsidRPr="00F944E7">
              <w:rPr>
                <w:rStyle w:val="Hyperlink"/>
                <w:rFonts w:ascii="Verdana" w:hAnsi="Verdana"/>
                <w:noProof/>
                <w:sz w:val="22"/>
                <w:szCs w:val="22"/>
                <w:u w:val="none"/>
              </w:rPr>
              <w:t>Powerful learning impacts were achieved</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_Toc115872710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31</w:t>
            </w:r>
            <w:r w:rsidR="00BA1C48" w:rsidRPr="00F944E7">
              <w:rPr>
                <w:rFonts w:ascii="Verdana" w:hAnsi="Verdana"/>
                <w:noProof/>
                <w:webHidden/>
                <w:sz w:val="22"/>
                <w:szCs w:val="22"/>
              </w:rPr>
              <w:fldChar w:fldCharType="end"/>
            </w:r>
          </w:hyperlink>
        </w:p>
        <w:p w14:paraId="172C2F4C" w14:textId="012A4158"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1" w:history="1">
            <w:r w:rsidR="00BA1C48" w:rsidRPr="00F944E7">
              <w:rPr>
                <w:rStyle w:val="Hyperlink"/>
                <w:rFonts w:ascii="Verdana" w:hAnsi="Verdana"/>
                <w:noProof/>
                <w:sz w:val="22"/>
                <w:szCs w:val="22"/>
                <w:u w:val="none"/>
              </w:rPr>
              <w:t>Prevention action and leading by example</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_Toc115872711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32</w:t>
            </w:r>
            <w:r w:rsidR="00BA1C48" w:rsidRPr="00F944E7">
              <w:rPr>
                <w:rFonts w:ascii="Verdana" w:hAnsi="Verdana"/>
                <w:noProof/>
                <w:webHidden/>
                <w:sz w:val="22"/>
                <w:szCs w:val="22"/>
              </w:rPr>
              <w:fldChar w:fldCharType="end"/>
            </w:r>
          </w:hyperlink>
        </w:p>
        <w:p w14:paraId="151F23CB" w14:textId="63CF24B3"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2" w:history="1">
            <w:r w:rsidR="00BA1C48" w:rsidRPr="00F944E7">
              <w:rPr>
                <w:rStyle w:val="Hyperlink"/>
                <w:rFonts w:ascii="Verdana" w:hAnsi="Verdana"/>
                <w:noProof/>
                <w:sz w:val="22"/>
                <w:szCs w:val="22"/>
                <w:u w:val="none"/>
              </w:rPr>
              <w:t>We created opportunities for cross-sector collaboration</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_Toc115872712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33</w:t>
            </w:r>
            <w:r w:rsidR="00BA1C48" w:rsidRPr="00F944E7">
              <w:rPr>
                <w:rFonts w:ascii="Verdana" w:hAnsi="Verdana"/>
                <w:noProof/>
                <w:webHidden/>
                <w:sz w:val="22"/>
                <w:szCs w:val="22"/>
              </w:rPr>
              <w:fldChar w:fldCharType="end"/>
            </w:r>
          </w:hyperlink>
        </w:p>
        <w:p w14:paraId="66ACEA86" w14:textId="086FDB9C"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3" w:history="1">
            <w:r w:rsidR="00BA1C48" w:rsidRPr="00F944E7">
              <w:rPr>
                <w:rStyle w:val="Hyperlink"/>
                <w:rFonts w:ascii="Verdana" w:hAnsi="Verdana"/>
                <w:noProof/>
                <w:sz w:val="22"/>
                <w:szCs w:val="22"/>
                <w:u w:val="none"/>
              </w:rPr>
              <w:t>Our resources are out there (and getting embedded)</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_Toc115872713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35</w:t>
            </w:r>
            <w:r w:rsidR="00BA1C48" w:rsidRPr="00F944E7">
              <w:rPr>
                <w:rFonts w:ascii="Verdana" w:hAnsi="Verdana"/>
                <w:noProof/>
                <w:webHidden/>
                <w:sz w:val="22"/>
                <w:szCs w:val="22"/>
              </w:rPr>
              <w:fldChar w:fldCharType="end"/>
            </w:r>
          </w:hyperlink>
        </w:p>
        <w:p w14:paraId="12AE1756" w14:textId="6CE9ABFD"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714" w:history="1">
            <w:r w:rsidR="00BA1C48" w:rsidRPr="00F944E7">
              <w:rPr>
                <w:rStyle w:val="Hyperlink"/>
                <w:rFonts w:ascii="Verdana" w:hAnsi="Verdana"/>
                <w:b w:val="0"/>
                <w:bCs w:val="0"/>
                <w:noProof/>
                <w:u w:val="none"/>
              </w:rPr>
              <w:t>Strategic engagements and communications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_Toc115872714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40</w:t>
            </w:r>
            <w:r w:rsidR="00BA1C48" w:rsidRPr="00F944E7">
              <w:rPr>
                <w:rFonts w:ascii="Verdana" w:hAnsi="Verdana"/>
                <w:b w:val="0"/>
                <w:bCs w:val="0"/>
                <w:noProof/>
                <w:webHidden/>
              </w:rPr>
              <w:fldChar w:fldCharType="end"/>
            </w:r>
          </w:hyperlink>
        </w:p>
        <w:p w14:paraId="3BC1ECFF" w14:textId="26C33221"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5" w:history="1">
            <w:r w:rsidR="00BA1C48" w:rsidRPr="00F944E7">
              <w:rPr>
                <w:rStyle w:val="Hyperlink"/>
                <w:rFonts w:ascii="Verdana" w:hAnsi="Verdana"/>
                <w:noProof/>
                <w:sz w:val="22"/>
                <w:szCs w:val="22"/>
                <w:u w:val="none"/>
              </w:rPr>
              <w:t>Synopsis of main findings</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_Toc115872715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40</w:t>
            </w:r>
            <w:r w:rsidR="00BA1C48" w:rsidRPr="00F944E7">
              <w:rPr>
                <w:rFonts w:ascii="Verdana" w:hAnsi="Verdana"/>
                <w:noProof/>
                <w:webHidden/>
                <w:sz w:val="22"/>
                <w:szCs w:val="22"/>
              </w:rPr>
              <w:fldChar w:fldCharType="end"/>
            </w:r>
          </w:hyperlink>
        </w:p>
        <w:p w14:paraId="19ADD9AA" w14:textId="6B429698"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6" w:history="1">
            <w:r w:rsidR="00BA1C48" w:rsidRPr="00F944E7">
              <w:rPr>
                <w:rStyle w:val="Hyperlink"/>
                <w:rFonts w:ascii="Verdana" w:hAnsi="Verdana"/>
                <w:noProof/>
                <w:sz w:val="22"/>
                <w:szCs w:val="22"/>
                <w:u w:val="none"/>
              </w:rPr>
              <w:t>A leader in the prevention field</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_Toc115872716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40</w:t>
            </w:r>
            <w:r w:rsidR="00BA1C48" w:rsidRPr="00F944E7">
              <w:rPr>
                <w:rFonts w:ascii="Verdana" w:hAnsi="Verdana"/>
                <w:noProof/>
                <w:webHidden/>
                <w:sz w:val="22"/>
                <w:szCs w:val="22"/>
              </w:rPr>
              <w:fldChar w:fldCharType="end"/>
            </w:r>
          </w:hyperlink>
        </w:p>
        <w:p w14:paraId="3D841F3B" w14:textId="0EBAC86F" w:rsidR="00BA1C48" w:rsidRPr="00F944E7" w:rsidRDefault="00000000" w:rsidP="002424A2">
          <w:pPr>
            <w:pStyle w:val="TOC3"/>
            <w:tabs>
              <w:tab w:val="right" w:leader="dot" w:pos="9623"/>
            </w:tabs>
            <w:spacing w:before="120" w:line="276" w:lineRule="auto"/>
            <w:rPr>
              <w:rFonts w:ascii="Verdana" w:eastAsiaTheme="minorEastAsia" w:hAnsi="Verdana" w:cstheme="minorBidi"/>
              <w:noProof/>
              <w:sz w:val="22"/>
              <w:szCs w:val="22"/>
              <w:lang w:eastAsia="en-AU"/>
            </w:rPr>
          </w:pPr>
          <w:hyperlink w:anchor="_Toc115872717" w:history="1">
            <w:r w:rsidR="00BA1C48" w:rsidRPr="00F944E7">
              <w:rPr>
                <w:rStyle w:val="Hyperlink"/>
                <w:rFonts w:ascii="Verdana" w:hAnsi="Verdana"/>
                <w:noProof/>
                <w:sz w:val="22"/>
                <w:szCs w:val="22"/>
                <w:u w:val="none"/>
              </w:rPr>
              <w:t>A trusted ‘go to’ source for intersectional prevention practice</w:t>
            </w:r>
            <w:r w:rsidR="00BA1C48" w:rsidRPr="00F944E7">
              <w:rPr>
                <w:rFonts w:ascii="Verdana" w:hAnsi="Verdana"/>
                <w:noProof/>
                <w:webHidden/>
                <w:sz w:val="22"/>
                <w:szCs w:val="22"/>
              </w:rPr>
              <w:tab/>
            </w:r>
            <w:r w:rsidR="00BA1C48" w:rsidRPr="00F944E7">
              <w:rPr>
                <w:rFonts w:ascii="Verdana" w:hAnsi="Verdana"/>
                <w:noProof/>
                <w:webHidden/>
                <w:sz w:val="22"/>
                <w:szCs w:val="22"/>
              </w:rPr>
              <w:fldChar w:fldCharType="begin"/>
            </w:r>
            <w:r w:rsidR="00BA1C48" w:rsidRPr="00F944E7">
              <w:rPr>
                <w:rFonts w:ascii="Verdana" w:hAnsi="Verdana"/>
                <w:noProof/>
                <w:webHidden/>
                <w:sz w:val="22"/>
                <w:szCs w:val="22"/>
              </w:rPr>
              <w:instrText xml:space="preserve"> PAGEREF _Toc115872717 \h </w:instrText>
            </w:r>
            <w:r w:rsidR="00BA1C48" w:rsidRPr="00F944E7">
              <w:rPr>
                <w:rFonts w:ascii="Verdana" w:hAnsi="Verdana"/>
                <w:noProof/>
                <w:webHidden/>
                <w:sz w:val="22"/>
                <w:szCs w:val="22"/>
              </w:rPr>
            </w:r>
            <w:r w:rsidR="00BA1C48" w:rsidRPr="00F944E7">
              <w:rPr>
                <w:rFonts w:ascii="Verdana" w:hAnsi="Verdana"/>
                <w:noProof/>
                <w:webHidden/>
                <w:sz w:val="22"/>
                <w:szCs w:val="22"/>
              </w:rPr>
              <w:fldChar w:fldCharType="separate"/>
            </w:r>
            <w:r w:rsidR="00110588">
              <w:rPr>
                <w:rFonts w:ascii="Verdana" w:hAnsi="Verdana"/>
                <w:noProof/>
                <w:webHidden/>
                <w:sz w:val="22"/>
                <w:szCs w:val="22"/>
              </w:rPr>
              <w:t>44</w:t>
            </w:r>
            <w:r w:rsidR="00BA1C48" w:rsidRPr="00F944E7">
              <w:rPr>
                <w:rFonts w:ascii="Verdana" w:hAnsi="Verdana"/>
                <w:noProof/>
                <w:webHidden/>
                <w:sz w:val="22"/>
                <w:szCs w:val="22"/>
              </w:rPr>
              <w:fldChar w:fldCharType="end"/>
            </w:r>
          </w:hyperlink>
        </w:p>
        <w:p w14:paraId="10AEF76C" w14:textId="7D647748"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718" w:history="1">
            <w:r w:rsidR="00BA1C48" w:rsidRPr="00F944E7">
              <w:rPr>
                <w:rStyle w:val="Hyperlink"/>
                <w:rFonts w:ascii="Verdana" w:hAnsi="Verdana"/>
                <w:b w:val="0"/>
                <w:bCs w:val="0"/>
                <w:i w:val="0"/>
                <w:iCs w:val="0"/>
                <w:noProof/>
                <w:sz w:val="22"/>
                <w:szCs w:val="22"/>
                <w:u w:val="none"/>
              </w:rPr>
              <w:t>Conclusions and next steps</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_Toc115872718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47</w:t>
            </w:r>
            <w:r w:rsidR="00BA1C48" w:rsidRPr="00F944E7">
              <w:rPr>
                <w:rFonts w:ascii="Verdana" w:hAnsi="Verdana"/>
                <w:b w:val="0"/>
                <w:bCs w:val="0"/>
                <w:i w:val="0"/>
                <w:iCs w:val="0"/>
                <w:noProof/>
                <w:webHidden/>
                <w:sz w:val="22"/>
                <w:szCs w:val="22"/>
              </w:rPr>
              <w:fldChar w:fldCharType="end"/>
            </w:r>
          </w:hyperlink>
        </w:p>
        <w:p w14:paraId="2356ADAC" w14:textId="602A5230"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719" w:history="1">
            <w:r w:rsidR="00BA1C48" w:rsidRPr="00F944E7">
              <w:rPr>
                <w:rStyle w:val="Hyperlink"/>
                <w:rFonts w:ascii="Verdana" w:hAnsi="Verdana"/>
                <w:b w:val="0"/>
                <w:bCs w:val="0"/>
                <w:noProof/>
                <w:u w:val="none"/>
              </w:rPr>
              <w:t>Program achievements and quality</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_Toc115872719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47</w:t>
            </w:r>
            <w:r w:rsidR="00BA1C48" w:rsidRPr="00F944E7">
              <w:rPr>
                <w:rFonts w:ascii="Verdana" w:hAnsi="Verdana"/>
                <w:b w:val="0"/>
                <w:bCs w:val="0"/>
                <w:noProof/>
                <w:webHidden/>
              </w:rPr>
              <w:fldChar w:fldCharType="end"/>
            </w:r>
          </w:hyperlink>
        </w:p>
        <w:p w14:paraId="4F51653E" w14:textId="5D1884AC"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720" w:history="1">
            <w:r w:rsidR="00BA1C48" w:rsidRPr="00F944E7">
              <w:rPr>
                <w:rStyle w:val="Hyperlink"/>
                <w:rFonts w:ascii="Verdana" w:hAnsi="Verdana"/>
                <w:b w:val="0"/>
                <w:bCs w:val="0"/>
                <w:noProof/>
                <w:u w:val="none"/>
              </w:rPr>
              <w:t>Lessons learned through design and implementation</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_Toc115872720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50</w:t>
            </w:r>
            <w:r w:rsidR="00BA1C48" w:rsidRPr="00F944E7">
              <w:rPr>
                <w:rFonts w:ascii="Verdana" w:hAnsi="Verdana"/>
                <w:b w:val="0"/>
                <w:bCs w:val="0"/>
                <w:noProof/>
                <w:webHidden/>
              </w:rPr>
              <w:fldChar w:fldCharType="end"/>
            </w:r>
          </w:hyperlink>
        </w:p>
        <w:p w14:paraId="00A5D97D" w14:textId="65357C0D"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721" w:history="1">
            <w:r w:rsidR="00BA1C48" w:rsidRPr="00F944E7">
              <w:rPr>
                <w:rStyle w:val="Hyperlink"/>
                <w:rFonts w:ascii="Verdana" w:hAnsi="Verdana"/>
                <w:b w:val="0"/>
                <w:bCs w:val="0"/>
                <w:noProof/>
                <w:u w:val="none"/>
              </w:rPr>
              <w:t>Program’s value to beneficiaries</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_Toc115872721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51</w:t>
            </w:r>
            <w:r w:rsidR="00BA1C48" w:rsidRPr="00F944E7">
              <w:rPr>
                <w:rFonts w:ascii="Verdana" w:hAnsi="Verdana"/>
                <w:b w:val="0"/>
                <w:bCs w:val="0"/>
                <w:noProof/>
                <w:webHidden/>
              </w:rPr>
              <w:fldChar w:fldCharType="end"/>
            </w:r>
          </w:hyperlink>
        </w:p>
        <w:p w14:paraId="75953B57" w14:textId="1B012AB8" w:rsidR="00BA1C48" w:rsidRPr="00F944E7" w:rsidRDefault="00000000" w:rsidP="002424A2">
          <w:pPr>
            <w:pStyle w:val="TOC2"/>
            <w:tabs>
              <w:tab w:val="right" w:leader="dot" w:pos="9623"/>
            </w:tabs>
            <w:spacing w:line="276" w:lineRule="auto"/>
            <w:rPr>
              <w:rFonts w:ascii="Verdana" w:eastAsiaTheme="minorEastAsia" w:hAnsi="Verdana" w:cstheme="minorBidi"/>
              <w:b w:val="0"/>
              <w:bCs w:val="0"/>
              <w:noProof/>
              <w:lang w:eastAsia="en-AU"/>
            </w:rPr>
          </w:pPr>
          <w:hyperlink w:anchor="_Toc115872722" w:history="1">
            <w:r w:rsidR="00BA1C48" w:rsidRPr="00F944E7">
              <w:rPr>
                <w:rStyle w:val="Hyperlink"/>
                <w:rFonts w:ascii="Verdana" w:hAnsi="Verdana"/>
                <w:b w:val="0"/>
                <w:bCs w:val="0"/>
                <w:noProof/>
                <w:u w:val="none"/>
              </w:rPr>
              <w:t>Next steps for WDV and Victorian primary prevention</w:t>
            </w:r>
            <w:r w:rsidR="00BA1C48" w:rsidRPr="00F944E7">
              <w:rPr>
                <w:rFonts w:ascii="Verdana" w:hAnsi="Verdana"/>
                <w:b w:val="0"/>
                <w:bCs w:val="0"/>
                <w:noProof/>
                <w:webHidden/>
              </w:rPr>
              <w:tab/>
            </w:r>
            <w:r w:rsidR="00BA1C48" w:rsidRPr="00F944E7">
              <w:rPr>
                <w:rFonts w:ascii="Verdana" w:hAnsi="Verdana"/>
                <w:b w:val="0"/>
                <w:bCs w:val="0"/>
                <w:noProof/>
                <w:webHidden/>
              </w:rPr>
              <w:fldChar w:fldCharType="begin"/>
            </w:r>
            <w:r w:rsidR="00BA1C48" w:rsidRPr="00F944E7">
              <w:rPr>
                <w:rFonts w:ascii="Verdana" w:hAnsi="Verdana"/>
                <w:b w:val="0"/>
                <w:bCs w:val="0"/>
                <w:noProof/>
                <w:webHidden/>
              </w:rPr>
              <w:instrText xml:space="preserve"> PAGEREF _Toc115872722 \h </w:instrText>
            </w:r>
            <w:r w:rsidR="00BA1C48" w:rsidRPr="00F944E7">
              <w:rPr>
                <w:rFonts w:ascii="Verdana" w:hAnsi="Verdana"/>
                <w:b w:val="0"/>
                <w:bCs w:val="0"/>
                <w:noProof/>
                <w:webHidden/>
              </w:rPr>
            </w:r>
            <w:r w:rsidR="00BA1C48" w:rsidRPr="00F944E7">
              <w:rPr>
                <w:rFonts w:ascii="Verdana" w:hAnsi="Verdana"/>
                <w:b w:val="0"/>
                <w:bCs w:val="0"/>
                <w:noProof/>
                <w:webHidden/>
              </w:rPr>
              <w:fldChar w:fldCharType="separate"/>
            </w:r>
            <w:r w:rsidR="00110588">
              <w:rPr>
                <w:rFonts w:ascii="Verdana" w:hAnsi="Verdana"/>
                <w:b w:val="0"/>
                <w:bCs w:val="0"/>
                <w:noProof/>
                <w:webHidden/>
              </w:rPr>
              <w:t>52</w:t>
            </w:r>
            <w:r w:rsidR="00BA1C48" w:rsidRPr="00F944E7">
              <w:rPr>
                <w:rFonts w:ascii="Verdana" w:hAnsi="Verdana"/>
                <w:b w:val="0"/>
                <w:bCs w:val="0"/>
                <w:noProof/>
                <w:webHidden/>
              </w:rPr>
              <w:fldChar w:fldCharType="end"/>
            </w:r>
          </w:hyperlink>
        </w:p>
        <w:p w14:paraId="79127BE1" w14:textId="58F0A4A0"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723" w:history="1">
            <w:r w:rsidR="00BA1C48" w:rsidRPr="00F944E7">
              <w:rPr>
                <w:rStyle w:val="Hyperlink"/>
                <w:rFonts w:ascii="Verdana" w:hAnsi="Verdana"/>
                <w:b w:val="0"/>
                <w:bCs w:val="0"/>
                <w:i w:val="0"/>
                <w:iCs w:val="0"/>
                <w:noProof/>
                <w:sz w:val="22"/>
                <w:szCs w:val="22"/>
                <w:u w:val="none"/>
              </w:rPr>
              <w:t>Recommendations</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_Toc115872723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53</w:t>
            </w:r>
            <w:r w:rsidR="00BA1C48" w:rsidRPr="00F944E7">
              <w:rPr>
                <w:rFonts w:ascii="Verdana" w:hAnsi="Verdana"/>
                <w:b w:val="0"/>
                <w:bCs w:val="0"/>
                <w:i w:val="0"/>
                <w:iCs w:val="0"/>
                <w:noProof/>
                <w:webHidden/>
                <w:sz w:val="22"/>
                <w:szCs w:val="22"/>
              </w:rPr>
              <w:fldChar w:fldCharType="end"/>
            </w:r>
          </w:hyperlink>
        </w:p>
        <w:p w14:paraId="5527551B" w14:textId="48A72360" w:rsidR="00BA1C48" w:rsidRPr="00F944E7" w:rsidRDefault="00000000" w:rsidP="002424A2">
          <w:pPr>
            <w:pStyle w:val="TOC1"/>
            <w:tabs>
              <w:tab w:val="right" w:leader="dot" w:pos="9623"/>
            </w:tabs>
            <w:spacing w:line="276" w:lineRule="auto"/>
            <w:rPr>
              <w:rFonts w:ascii="Verdana" w:eastAsiaTheme="minorEastAsia" w:hAnsi="Verdana" w:cstheme="minorBidi"/>
              <w:b w:val="0"/>
              <w:bCs w:val="0"/>
              <w:i w:val="0"/>
              <w:iCs w:val="0"/>
              <w:noProof/>
              <w:sz w:val="22"/>
              <w:szCs w:val="22"/>
              <w:lang w:eastAsia="en-AU"/>
            </w:rPr>
          </w:pPr>
          <w:hyperlink w:anchor="_Toc115872724" w:history="1">
            <w:r w:rsidR="00BA1C48" w:rsidRPr="00F944E7">
              <w:rPr>
                <w:rStyle w:val="Hyperlink"/>
                <w:rFonts w:ascii="Verdana" w:hAnsi="Verdana"/>
                <w:b w:val="0"/>
                <w:bCs w:val="0"/>
                <w:i w:val="0"/>
                <w:iCs w:val="0"/>
                <w:noProof/>
                <w:sz w:val="22"/>
                <w:szCs w:val="22"/>
                <w:u w:val="none"/>
              </w:rPr>
              <w:t>References and publications reviewed</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_Toc115872724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55</w:t>
            </w:r>
            <w:r w:rsidR="00BA1C48" w:rsidRPr="00F944E7">
              <w:rPr>
                <w:rFonts w:ascii="Verdana" w:hAnsi="Verdana"/>
                <w:b w:val="0"/>
                <w:bCs w:val="0"/>
                <w:i w:val="0"/>
                <w:iCs w:val="0"/>
                <w:noProof/>
                <w:webHidden/>
                <w:sz w:val="22"/>
                <w:szCs w:val="22"/>
              </w:rPr>
              <w:fldChar w:fldCharType="end"/>
            </w:r>
          </w:hyperlink>
        </w:p>
        <w:p w14:paraId="60F8DC13" w14:textId="0EAA06C4" w:rsidR="00BA1C48" w:rsidRDefault="00000000" w:rsidP="002424A2">
          <w:pPr>
            <w:pStyle w:val="TOC1"/>
            <w:tabs>
              <w:tab w:val="right" w:leader="dot" w:pos="9623"/>
            </w:tabs>
            <w:spacing w:line="276" w:lineRule="auto"/>
            <w:rPr>
              <w:rFonts w:eastAsiaTheme="minorEastAsia" w:cstheme="minorBidi"/>
              <w:b w:val="0"/>
              <w:bCs w:val="0"/>
              <w:i w:val="0"/>
              <w:iCs w:val="0"/>
              <w:noProof/>
              <w:sz w:val="22"/>
              <w:szCs w:val="22"/>
              <w:lang w:eastAsia="en-AU"/>
            </w:rPr>
          </w:pPr>
          <w:hyperlink w:anchor="_Toc115872725" w:history="1">
            <w:r w:rsidR="00BA1C48" w:rsidRPr="00F944E7">
              <w:rPr>
                <w:rStyle w:val="Hyperlink"/>
                <w:rFonts w:ascii="Verdana" w:hAnsi="Verdana"/>
                <w:b w:val="0"/>
                <w:bCs w:val="0"/>
                <w:i w:val="0"/>
                <w:iCs w:val="0"/>
                <w:noProof/>
                <w:sz w:val="22"/>
                <w:szCs w:val="22"/>
                <w:u w:val="none"/>
              </w:rPr>
              <w:t>Appendices</w:t>
            </w:r>
            <w:r w:rsidR="00BA1C48" w:rsidRPr="00F944E7">
              <w:rPr>
                <w:rFonts w:ascii="Verdana" w:hAnsi="Verdana"/>
                <w:b w:val="0"/>
                <w:bCs w:val="0"/>
                <w:i w:val="0"/>
                <w:iCs w:val="0"/>
                <w:noProof/>
                <w:webHidden/>
                <w:sz w:val="22"/>
                <w:szCs w:val="22"/>
              </w:rPr>
              <w:tab/>
            </w:r>
            <w:r w:rsidR="00BA1C48" w:rsidRPr="00F944E7">
              <w:rPr>
                <w:rFonts w:ascii="Verdana" w:hAnsi="Verdana"/>
                <w:b w:val="0"/>
                <w:bCs w:val="0"/>
                <w:i w:val="0"/>
                <w:iCs w:val="0"/>
                <w:noProof/>
                <w:webHidden/>
                <w:sz w:val="22"/>
                <w:szCs w:val="22"/>
              </w:rPr>
              <w:fldChar w:fldCharType="begin"/>
            </w:r>
            <w:r w:rsidR="00BA1C48" w:rsidRPr="00F944E7">
              <w:rPr>
                <w:rFonts w:ascii="Verdana" w:hAnsi="Verdana"/>
                <w:b w:val="0"/>
                <w:bCs w:val="0"/>
                <w:i w:val="0"/>
                <w:iCs w:val="0"/>
                <w:noProof/>
                <w:webHidden/>
                <w:sz w:val="22"/>
                <w:szCs w:val="22"/>
              </w:rPr>
              <w:instrText xml:space="preserve"> PAGEREF _Toc115872725 \h </w:instrText>
            </w:r>
            <w:r w:rsidR="00BA1C48" w:rsidRPr="00F944E7">
              <w:rPr>
                <w:rFonts w:ascii="Verdana" w:hAnsi="Verdana"/>
                <w:b w:val="0"/>
                <w:bCs w:val="0"/>
                <w:i w:val="0"/>
                <w:iCs w:val="0"/>
                <w:noProof/>
                <w:webHidden/>
                <w:sz w:val="22"/>
                <w:szCs w:val="22"/>
              </w:rPr>
            </w:r>
            <w:r w:rsidR="00BA1C48" w:rsidRPr="00F944E7">
              <w:rPr>
                <w:rFonts w:ascii="Verdana" w:hAnsi="Verdana"/>
                <w:b w:val="0"/>
                <w:bCs w:val="0"/>
                <w:i w:val="0"/>
                <w:iCs w:val="0"/>
                <w:noProof/>
                <w:webHidden/>
                <w:sz w:val="22"/>
                <w:szCs w:val="22"/>
              </w:rPr>
              <w:fldChar w:fldCharType="separate"/>
            </w:r>
            <w:r w:rsidR="00110588">
              <w:rPr>
                <w:rFonts w:ascii="Verdana" w:hAnsi="Verdana"/>
                <w:b w:val="0"/>
                <w:bCs w:val="0"/>
                <w:i w:val="0"/>
                <w:iCs w:val="0"/>
                <w:noProof/>
                <w:webHidden/>
                <w:sz w:val="22"/>
                <w:szCs w:val="22"/>
              </w:rPr>
              <w:t>56</w:t>
            </w:r>
            <w:r w:rsidR="00BA1C48" w:rsidRPr="00F944E7">
              <w:rPr>
                <w:rFonts w:ascii="Verdana" w:hAnsi="Verdana"/>
                <w:b w:val="0"/>
                <w:bCs w:val="0"/>
                <w:i w:val="0"/>
                <w:iCs w:val="0"/>
                <w:noProof/>
                <w:webHidden/>
                <w:sz w:val="22"/>
                <w:szCs w:val="22"/>
              </w:rPr>
              <w:fldChar w:fldCharType="end"/>
            </w:r>
          </w:hyperlink>
        </w:p>
        <w:p w14:paraId="44921F8F" w14:textId="1EB4CF5F" w:rsidR="00D754C5" w:rsidRPr="00133CE4" w:rsidRDefault="00D754C5">
          <w:pPr>
            <w:rPr>
              <w:rFonts w:ascii="Verdana" w:hAnsi="Verdana"/>
            </w:rPr>
          </w:pPr>
          <w:r w:rsidRPr="00133CE4">
            <w:rPr>
              <w:rFonts w:ascii="Verdana" w:hAnsi="Verdana"/>
              <w:noProof/>
            </w:rPr>
            <w:fldChar w:fldCharType="end"/>
          </w:r>
        </w:p>
      </w:sdtContent>
    </w:sdt>
    <w:p w14:paraId="68736CCA" w14:textId="77777777" w:rsidR="00140D3D" w:rsidRPr="00133CE4" w:rsidRDefault="00140D3D">
      <w:pPr>
        <w:widowControl/>
        <w:autoSpaceDE/>
        <w:autoSpaceDN/>
        <w:spacing w:after="160" w:line="259" w:lineRule="auto"/>
        <w:rPr>
          <w:rFonts w:ascii="Verdana" w:hAnsi="Verdana"/>
        </w:rPr>
      </w:pPr>
    </w:p>
    <w:p w14:paraId="4988E3B7" w14:textId="77777777" w:rsidR="00140D3D" w:rsidRPr="00133CE4" w:rsidRDefault="00140D3D">
      <w:pPr>
        <w:widowControl/>
        <w:autoSpaceDE/>
        <w:autoSpaceDN/>
        <w:spacing w:after="160" w:line="259" w:lineRule="auto"/>
        <w:rPr>
          <w:rFonts w:ascii="Verdana" w:hAnsi="Verdana"/>
        </w:rPr>
        <w:sectPr w:rsidR="00140D3D" w:rsidRPr="00133CE4" w:rsidSect="00A82166">
          <w:headerReference w:type="default" r:id="rId29"/>
          <w:footerReference w:type="even" r:id="rId30"/>
          <w:headerReference w:type="first" r:id="rId31"/>
          <w:pgSz w:w="11901" w:h="16817" w:code="9"/>
          <w:pgMar w:top="1247" w:right="1134" w:bottom="1247" w:left="1134" w:header="709" w:footer="709" w:gutter="0"/>
          <w:cols w:space="708"/>
          <w:docGrid w:linePitch="360"/>
        </w:sectPr>
      </w:pPr>
    </w:p>
    <w:p w14:paraId="3609615D" w14:textId="77777777" w:rsidR="005B7AC4" w:rsidRPr="00133CE4" w:rsidRDefault="005B7AC4" w:rsidP="00140D3D">
      <w:pPr>
        <w:pStyle w:val="Heading1"/>
        <w:spacing w:before="0" w:after="240"/>
        <w:rPr>
          <w:rFonts w:ascii="Verdana" w:hAnsi="Verdana" w:cs="Calibri"/>
          <w:b/>
          <w:bCs/>
          <w:color w:val="652165"/>
          <w:sz w:val="40"/>
          <w:szCs w:val="40"/>
        </w:rPr>
      </w:pPr>
      <w:bookmarkStart w:id="6" w:name="_Toc115872677"/>
      <w:r w:rsidRPr="00133CE4">
        <w:rPr>
          <w:rFonts w:ascii="Verdana" w:hAnsi="Verdana" w:cs="Calibri"/>
          <w:b/>
          <w:bCs/>
          <w:color w:val="652165"/>
          <w:sz w:val="40"/>
          <w:szCs w:val="40"/>
        </w:rPr>
        <w:t>Author’s acknowledgements</w:t>
      </w:r>
      <w:bookmarkEnd w:id="6"/>
      <w:r w:rsidRPr="00133CE4">
        <w:rPr>
          <w:rFonts w:ascii="Verdana" w:hAnsi="Verdana" w:cs="Calibri"/>
          <w:b/>
          <w:bCs/>
          <w:color w:val="652165"/>
          <w:sz w:val="40"/>
          <w:szCs w:val="40"/>
        </w:rPr>
        <w:t xml:space="preserve">  </w:t>
      </w:r>
    </w:p>
    <w:p w14:paraId="5F14D160" w14:textId="66CA4D0B" w:rsidR="001931DC" w:rsidRPr="00133CE4" w:rsidRDefault="00FE17F9" w:rsidP="006B133D">
      <w:pPr>
        <w:spacing w:line="257" w:lineRule="auto"/>
        <w:ind w:right="-6"/>
        <w:rPr>
          <w:rFonts w:ascii="Verdana" w:eastAsia="Calibri" w:hAnsi="Verdana"/>
        </w:rPr>
      </w:pPr>
      <w:r w:rsidRPr="00133CE4">
        <w:rPr>
          <w:rFonts w:ascii="Verdana" w:eastAsia="Calibri" w:hAnsi="Verdana"/>
        </w:rPr>
        <w:t xml:space="preserve">This report, and the evaluation on which it is based, could not have been possible without the guidance and advice </w:t>
      </w:r>
      <w:r w:rsidR="002C1A83" w:rsidRPr="00133CE4">
        <w:rPr>
          <w:rFonts w:ascii="Verdana" w:eastAsia="Calibri" w:hAnsi="Verdana"/>
        </w:rPr>
        <w:t xml:space="preserve">of </w:t>
      </w:r>
      <w:r w:rsidRPr="00133CE4">
        <w:rPr>
          <w:rFonts w:ascii="Verdana" w:eastAsia="Calibri" w:hAnsi="Verdana"/>
        </w:rPr>
        <w:t xml:space="preserve">Women with Disabilities Victoria (WDV) </w:t>
      </w:r>
      <w:r w:rsidR="002C1A83" w:rsidRPr="00133CE4">
        <w:rPr>
          <w:rFonts w:ascii="Verdana" w:eastAsia="Calibri" w:hAnsi="Verdana"/>
        </w:rPr>
        <w:t xml:space="preserve">staff </w:t>
      </w:r>
      <w:r w:rsidRPr="00133CE4">
        <w:rPr>
          <w:rFonts w:ascii="Verdana" w:eastAsia="Calibri" w:hAnsi="Verdana"/>
        </w:rPr>
        <w:t xml:space="preserve">connected to the Gender and Disability Workforce Development Program (the Program). Warmest thanks go to Fofi Christou who initiated the evaluation process in </w:t>
      </w:r>
      <w:r w:rsidR="00EA7908" w:rsidRPr="00133CE4">
        <w:rPr>
          <w:rFonts w:ascii="Verdana" w:eastAsia="Calibri" w:hAnsi="Verdana"/>
        </w:rPr>
        <w:t>the</w:t>
      </w:r>
      <w:r w:rsidR="009425A2" w:rsidRPr="00133CE4">
        <w:rPr>
          <w:rFonts w:ascii="Verdana" w:eastAsia="Calibri" w:hAnsi="Verdana"/>
        </w:rPr>
        <w:t xml:space="preserve"> latter part of</w:t>
      </w:r>
      <w:r w:rsidR="00EA7908" w:rsidRPr="00133CE4">
        <w:rPr>
          <w:rFonts w:ascii="Verdana" w:eastAsia="Calibri" w:hAnsi="Verdana"/>
        </w:rPr>
        <w:t xml:space="preserve"> </w:t>
      </w:r>
      <w:r w:rsidRPr="00133CE4">
        <w:rPr>
          <w:rFonts w:ascii="Verdana" w:eastAsia="Calibri" w:hAnsi="Verdana"/>
        </w:rPr>
        <w:t>2018, and who brought together staff from across the Program and another initiative, the Responsive Access Project, to work in a ‘learn-by-doing’ environment on the initial Program Logic Model and Evaluation Plan</w:t>
      </w:r>
      <w:r w:rsidR="009425A2" w:rsidRPr="00133CE4">
        <w:rPr>
          <w:rFonts w:ascii="Verdana" w:eastAsia="Calibri" w:hAnsi="Verdana"/>
        </w:rPr>
        <w:t>, completed in early 2019.</w:t>
      </w:r>
      <w:r w:rsidRPr="00133CE4">
        <w:rPr>
          <w:rFonts w:ascii="Verdana" w:eastAsia="Calibri" w:hAnsi="Verdana"/>
        </w:rPr>
        <w:t xml:space="preserve"> That work set the foundations for both teams to </w:t>
      </w:r>
      <w:r w:rsidR="00FF7295" w:rsidRPr="00133CE4">
        <w:rPr>
          <w:rFonts w:ascii="Verdana" w:eastAsia="Calibri" w:hAnsi="Verdana"/>
        </w:rPr>
        <w:t>commence with</w:t>
      </w:r>
      <w:r w:rsidRPr="00133CE4">
        <w:rPr>
          <w:rFonts w:ascii="Verdana" w:eastAsia="Calibri" w:hAnsi="Verdana"/>
        </w:rPr>
        <w:t xml:space="preserve"> an internal evaluation of their initiatives</w:t>
      </w:r>
      <w:r w:rsidR="001931DC" w:rsidRPr="00133CE4">
        <w:rPr>
          <w:rFonts w:ascii="Verdana" w:eastAsia="Calibri" w:hAnsi="Verdana"/>
        </w:rPr>
        <w:t>, and thanks go to Program Team members who designed instruments and collect</w:t>
      </w:r>
      <w:r w:rsidR="00FF7295" w:rsidRPr="00133CE4">
        <w:rPr>
          <w:rFonts w:ascii="Verdana" w:eastAsia="Calibri" w:hAnsi="Verdana"/>
        </w:rPr>
        <w:t>ed</w:t>
      </w:r>
      <w:r w:rsidR="001931DC" w:rsidRPr="00133CE4">
        <w:rPr>
          <w:rFonts w:ascii="Verdana" w:eastAsia="Calibri" w:hAnsi="Verdana"/>
        </w:rPr>
        <w:t xml:space="preserve"> data in parallel with undertaking the Program’s</w:t>
      </w:r>
      <w:r w:rsidR="00FF7295" w:rsidRPr="00133CE4">
        <w:rPr>
          <w:rFonts w:ascii="Verdana" w:eastAsia="Calibri" w:hAnsi="Verdana"/>
        </w:rPr>
        <w:t xml:space="preserve"> many</w:t>
      </w:r>
      <w:r w:rsidR="001931DC" w:rsidRPr="00133CE4">
        <w:rPr>
          <w:rFonts w:ascii="Verdana" w:eastAsia="Calibri" w:hAnsi="Verdana"/>
        </w:rPr>
        <w:t xml:space="preserve"> activities</w:t>
      </w:r>
      <w:r w:rsidR="002C1A83" w:rsidRPr="00133CE4">
        <w:rPr>
          <w:rFonts w:ascii="Verdana" w:eastAsia="Calibri" w:hAnsi="Verdana"/>
        </w:rPr>
        <w:t xml:space="preserve"> </w:t>
      </w:r>
      <w:r w:rsidR="00EA7908" w:rsidRPr="00133CE4">
        <w:rPr>
          <w:rFonts w:ascii="Verdana" w:eastAsia="Calibri" w:hAnsi="Verdana"/>
        </w:rPr>
        <w:t>from</w:t>
      </w:r>
      <w:r w:rsidR="002C1A83" w:rsidRPr="00133CE4">
        <w:rPr>
          <w:rFonts w:ascii="Verdana" w:eastAsia="Calibri" w:hAnsi="Verdana"/>
        </w:rPr>
        <w:t xml:space="preserve"> that time. </w:t>
      </w:r>
    </w:p>
    <w:p w14:paraId="75159214" w14:textId="77777777" w:rsidR="001931DC" w:rsidRPr="00133CE4" w:rsidRDefault="001931DC" w:rsidP="005B7AC4">
      <w:pPr>
        <w:spacing w:line="257" w:lineRule="auto"/>
        <w:rPr>
          <w:rFonts w:ascii="Verdana" w:eastAsia="Calibri" w:hAnsi="Verdana"/>
        </w:rPr>
      </w:pPr>
    </w:p>
    <w:p w14:paraId="0CE854EC" w14:textId="33AB28BB" w:rsidR="001931DC" w:rsidRPr="00133CE4" w:rsidRDefault="001931DC" w:rsidP="001931DC">
      <w:pPr>
        <w:spacing w:line="257" w:lineRule="auto"/>
        <w:rPr>
          <w:rFonts w:ascii="Verdana" w:eastAsia="Calibri" w:hAnsi="Verdana"/>
        </w:rPr>
      </w:pPr>
      <w:r w:rsidRPr="00133CE4">
        <w:rPr>
          <w:rFonts w:ascii="Verdana" w:eastAsia="Calibri" w:hAnsi="Verdana"/>
        </w:rPr>
        <w:t xml:space="preserve">Fast-forward 18 months, and thanks go to Bianca Evans, for reconnecting with me with the irresistible offer of an ‘epic’ external Program evaluation. Thanks to Bianca and members of the Program Team for another round of evaluation design work, and for their contributions to </w:t>
      </w:r>
      <w:r w:rsidR="00EA7908" w:rsidRPr="00133CE4">
        <w:rPr>
          <w:rFonts w:ascii="Verdana" w:eastAsia="Calibri" w:hAnsi="Verdana"/>
        </w:rPr>
        <w:t>shaping a</w:t>
      </w:r>
      <w:r w:rsidRPr="00133CE4">
        <w:rPr>
          <w:rFonts w:ascii="Verdana" w:eastAsia="Calibri" w:hAnsi="Verdana"/>
        </w:rPr>
        <w:t xml:space="preserve"> refreshed Program Logic Model and Evaluation Plan in the light of implementation developments and the not so small matter of a one-in-</w:t>
      </w:r>
      <w:r w:rsidR="00B66F3D" w:rsidRPr="00133CE4">
        <w:rPr>
          <w:rFonts w:ascii="Verdana" w:eastAsia="Calibri" w:hAnsi="Verdana"/>
        </w:rPr>
        <w:t>one-hundred-year</w:t>
      </w:r>
      <w:r w:rsidRPr="00133CE4">
        <w:rPr>
          <w:rFonts w:ascii="Verdana" w:eastAsia="Calibri" w:hAnsi="Verdana"/>
        </w:rPr>
        <w:t xml:space="preserve"> public health crisis in the form of the COVID-19 global health pandemic. </w:t>
      </w:r>
      <w:r w:rsidR="002C1A83" w:rsidRPr="00133CE4">
        <w:rPr>
          <w:rFonts w:ascii="Verdana" w:eastAsia="Calibri" w:hAnsi="Verdana"/>
        </w:rPr>
        <w:t xml:space="preserve">These </w:t>
      </w:r>
      <w:r w:rsidR="00EA7908" w:rsidRPr="00133CE4">
        <w:rPr>
          <w:rFonts w:ascii="Verdana" w:eastAsia="Calibri" w:hAnsi="Verdana"/>
        </w:rPr>
        <w:t xml:space="preserve">Program Team </w:t>
      </w:r>
      <w:r w:rsidR="002C1A83" w:rsidRPr="00133CE4">
        <w:rPr>
          <w:rFonts w:ascii="Verdana" w:eastAsia="Calibri" w:hAnsi="Verdana"/>
        </w:rPr>
        <w:t xml:space="preserve">members are </w:t>
      </w:r>
      <w:r w:rsidRPr="00133CE4">
        <w:rPr>
          <w:rFonts w:ascii="Verdana" w:eastAsia="Calibri" w:hAnsi="Verdana"/>
        </w:rPr>
        <w:t>Tess Karambela</w:t>
      </w:r>
      <w:r w:rsidR="002C1A83" w:rsidRPr="00133CE4">
        <w:rPr>
          <w:rFonts w:ascii="Verdana" w:eastAsia="Calibri" w:hAnsi="Verdana"/>
        </w:rPr>
        <w:t xml:space="preserve">s, Carly Myers, Jan Earthstar and Olivia Franklin. </w:t>
      </w:r>
    </w:p>
    <w:p w14:paraId="79F7BABB" w14:textId="2FC3A2B4" w:rsidR="002C1A83" w:rsidRPr="00133CE4" w:rsidRDefault="002C1A83" w:rsidP="001931DC">
      <w:pPr>
        <w:spacing w:line="257" w:lineRule="auto"/>
        <w:rPr>
          <w:rFonts w:ascii="Verdana" w:eastAsia="Calibri" w:hAnsi="Verdana"/>
        </w:rPr>
      </w:pPr>
    </w:p>
    <w:p w14:paraId="7F459626" w14:textId="500BB876" w:rsidR="002C1A83" w:rsidRPr="00133CE4" w:rsidRDefault="002C1A83" w:rsidP="006452A5">
      <w:pPr>
        <w:spacing w:line="257" w:lineRule="auto"/>
        <w:ind w:right="-148"/>
        <w:rPr>
          <w:rFonts w:ascii="Verdana" w:eastAsia="Calibri" w:hAnsi="Verdana"/>
        </w:rPr>
      </w:pPr>
      <w:r w:rsidRPr="00133CE4">
        <w:rPr>
          <w:rFonts w:ascii="Verdana" w:eastAsia="Calibri" w:hAnsi="Verdana"/>
        </w:rPr>
        <w:t xml:space="preserve">Once underway, thanks </w:t>
      </w:r>
      <w:r w:rsidR="008D2419" w:rsidRPr="00133CE4">
        <w:rPr>
          <w:rFonts w:ascii="Verdana" w:eastAsia="Calibri" w:hAnsi="Verdana"/>
        </w:rPr>
        <w:t>again</w:t>
      </w:r>
      <w:r w:rsidRPr="00133CE4">
        <w:rPr>
          <w:rFonts w:ascii="Verdana" w:eastAsia="Calibri" w:hAnsi="Verdana"/>
        </w:rPr>
        <w:t xml:space="preserve"> to Program Team members for their assistance in coordinating </w:t>
      </w:r>
      <w:r w:rsidR="00626CFB" w:rsidRPr="00133CE4">
        <w:rPr>
          <w:rFonts w:ascii="Verdana" w:eastAsia="Calibri" w:hAnsi="Verdana"/>
        </w:rPr>
        <w:t xml:space="preserve">the </w:t>
      </w:r>
      <w:r w:rsidRPr="00133CE4">
        <w:rPr>
          <w:rFonts w:ascii="Verdana" w:eastAsia="Calibri" w:hAnsi="Verdana"/>
        </w:rPr>
        <w:t xml:space="preserve">focus groups and interviews that formed a critical part of the refreshed Evaluation Plan’s data collection, and for compiling and sharing </w:t>
      </w:r>
      <w:r w:rsidR="00626CFB" w:rsidRPr="00133CE4">
        <w:rPr>
          <w:rFonts w:ascii="Verdana" w:eastAsia="Calibri" w:hAnsi="Verdana"/>
        </w:rPr>
        <w:t>a</w:t>
      </w:r>
      <w:r w:rsidRPr="00133CE4">
        <w:rPr>
          <w:rFonts w:ascii="Verdana" w:eastAsia="Calibri" w:hAnsi="Verdana"/>
        </w:rPr>
        <w:t xml:space="preserve"> mountain of Program documents for review as part of the evaluation. Olivia was particularly instrumental in leading this </w:t>
      </w:r>
      <w:r w:rsidR="00D8200D" w:rsidRPr="00133CE4">
        <w:rPr>
          <w:rFonts w:ascii="Verdana" w:eastAsia="Calibri" w:hAnsi="Verdana"/>
        </w:rPr>
        <w:t>process and</w:t>
      </w:r>
      <w:r w:rsidRPr="00133CE4">
        <w:rPr>
          <w:rFonts w:ascii="Verdana" w:eastAsia="Calibri" w:hAnsi="Verdana"/>
        </w:rPr>
        <w:t xml:space="preserve"> is warmly thanked for her attention to detail here</w:t>
      </w:r>
      <w:r w:rsidR="00A17E2E" w:rsidRPr="00133CE4">
        <w:rPr>
          <w:rFonts w:ascii="Verdana" w:eastAsia="Calibri" w:hAnsi="Verdana"/>
        </w:rPr>
        <w:t xml:space="preserve">; Maria Burchell is also thanked for the set up that enabled the documents to be shared. </w:t>
      </w:r>
    </w:p>
    <w:p w14:paraId="6DE8EE7F" w14:textId="1C126BD6" w:rsidR="002C1A83" w:rsidRPr="00133CE4" w:rsidRDefault="002C1A83" w:rsidP="001931DC">
      <w:pPr>
        <w:spacing w:line="257" w:lineRule="auto"/>
        <w:rPr>
          <w:rFonts w:ascii="Verdana" w:eastAsia="Calibri" w:hAnsi="Verdana"/>
        </w:rPr>
      </w:pPr>
    </w:p>
    <w:p w14:paraId="65EE88B1" w14:textId="77777777" w:rsidR="009566CF" w:rsidRDefault="00955D37" w:rsidP="006452A5">
      <w:pPr>
        <w:spacing w:line="257" w:lineRule="auto"/>
        <w:ind w:right="-6"/>
        <w:rPr>
          <w:rFonts w:ascii="Verdana" w:eastAsia="Calibri" w:hAnsi="Verdana"/>
        </w:rPr>
      </w:pPr>
      <w:r w:rsidRPr="00133CE4">
        <w:rPr>
          <w:rFonts w:ascii="Verdana" w:eastAsia="Calibri" w:hAnsi="Verdana"/>
        </w:rPr>
        <w:t>Thanks</w:t>
      </w:r>
      <w:r w:rsidR="002C1A83" w:rsidRPr="00133CE4">
        <w:rPr>
          <w:rFonts w:ascii="Verdana" w:eastAsia="Calibri" w:hAnsi="Verdana"/>
        </w:rPr>
        <w:t xml:space="preserve"> go to </w:t>
      </w:r>
      <w:r w:rsidR="00995354" w:rsidRPr="00133CE4">
        <w:rPr>
          <w:rFonts w:ascii="Verdana" w:eastAsia="Calibri" w:hAnsi="Verdana"/>
        </w:rPr>
        <w:t xml:space="preserve">all </w:t>
      </w:r>
      <w:r w:rsidR="002C1A83" w:rsidRPr="00133CE4">
        <w:rPr>
          <w:rFonts w:ascii="Verdana" w:eastAsia="Calibri" w:hAnsi="Verdana"/>
        </w:rPr>
        <w:t xml:space="preserve">those who were involved in the evaluation </w:t>
      </w:r>
      <w:r w:rsidR="00B07EA9" w:rsidRPr="00133CE4">
        <w:rPr>
          <w:rFonts w:ascii="Verdana" w:eastAsia="Calibri" w:hAnsi="Verdana"/>
        </w:rPr>
        <w:t xml:space="preserve">process </w:t>
      </w:r>
      <w:r w:rsidR="002C1A83" w:rsidRPr="00133CE4">
        <w:rPr>
          <w:rFonts w:ascii="Verdana" w:eastAsia="Calibri" w:hAnsi="Verdana"/>
        </w:rPr>
        <w:t xml:space="preserve">as focus group discussants </w:t>
      </w:r>
      <w:r w:rsidR="00B07EA9" w:rsidRPr="00133CE4">
        <w:rPr>
          <w:rFonts w:ascii="Verdana" w:eastAsia="Calibri" w:hAnsi="Verdana"/>
        </w:rPr>
        <w:t>or</w:t>
      </w:r>
      <w:r w:rsidR="002C1A83" w:rsidRPr="00133CE4">
        <w:rPr>
          <w:rFonts w:ascii="Verdana" w:eastAsia="Calibri" w:hAnsi="Verdana"/>
        </w:rPr>
        <w:t xml:space="preserve"> interview participants. These were </w:t>
      </w:r>
      <w:r w:rsidR="00995354" w:rsidRPr="00133CE4">
        <w:rPr>
          <w:rFonts w:ascii="Verdana" w:eastAsia="Calibri" w:hAnsi="Verdana"/>
        </w:rPr>
        <w:t xml:space="preserve">the </w:t>
      </w:r>
      <w:r w:rsidR="002C1A83" w:rsidRPr="00133CE4">
        <w:rPr>
          <w:rFonts w:ascii="Verdana" w:eastAsia="Calibri" w:hAnsi="Verdana"/>
        </w:rPr>
        <w:t>women of the Experts by Experience Group</w:t>
      </w:r>
      <w:r w:rsidR="00EA7908" w:rsidRPr="00133CE4">
        <w:rPr>
          <w:rFonts w:ascii="Verdana" w:eastAsia="Calibri" w:hAnsi="Verdana"/>
        </w:rPr>
        <w:t xml:space="preserve">; </w:t>
      </w:r>
      <w:r w:rsidR="00995354" w:rsidRPr="00133CE4">
        <w:rPr>
          <w:rFonts w:ascii="Verdana" w:eastAsia="Calibri" w:hAnsi="Verdana"/>
        </w:rPr>
        <w:t xml:space="preserve">the </w:t>
      </w:r>
      <w:r w:rsidR="002C1A83" w:rsidRPr="00133CE4">
        <w:rPr>
          <w:rFonts w:ascii="Verdana" w:eastAsia="Calibri" w:hAnsi="Verdana"/>
        </w:rPr>
        <w:t>Program Team members</w:t>
      </w:r>
      <w:r w:rsidR="00EA7908" w:rsidRPr="00133CE4">
        <w:rPr>
          <w:rFonts w:ascii="Verdana" w:eastAsia="Calibri" w:hAnsi="Verdana"/>
        </w:rPr>
        <w:t xml:space="preserve">; </w:t>
      </w:r>
      <w:r w:rsidR="00995354" w:rsidRPr="00133CE4">
        <w:rPr>
          <w:rFonts w:ascii="Verdana" w:eastAsia="Calibri" w:hAnsi="Verdana"/>
        </w:rPr>
        <w:t>the</w:t>
      </w:r>
      <w:r w:rsidR="002C1A83" w:rsidRPr="00133CE4">
        <w:rPr>
          <w:rFonts w:ascii="Verdana" w:eastAsia="Calibri" w:hAnsi="Verdana"/>
        </w:rPr>
        <w:t xml:space="preserve"> members of the Program Advisory Group</w:t>
      </w:r>
      <w:r w:rsidR="00EA7908" w:rsidRPr="00133CE4">
        <w:rPr>
          <w:rFonts w:ascii="Verdana" w:eastAsia="Calibri" w:hAnsi="Verdana"/>
        </w:rPr>
        <w:t xml:space="preserve"> and </w:t>
      </w:r>
      <w:r w:rsidR="002C1A83" w:rsidRPr="00133CE4">
        <w:rPr>
          <w:rFonts w:ascii="Verdana" w:eastAsia="Calibri" w:hAnsi="Verdana"/>
        </w:rPr>
        <w:t>other stakeholders</w:t>
      </w:r>
      <w:r w:rsidR="00EA7908" w:rsidRPr="00133CE4">
        <w:rPr>
          <w:rFonts w:ascii="Verdana" w:eastAsia="Calibri" w:hAnsi="Verdana"/>
        </w:rPr>
        <w:t xml:space="preserve">; </w:t>
      </w:r>
      <w:r w:rsidR="00626CFB" w:rsidRPr="00133CE4">
        <w:rPr>
          <w:rFonts w:ascii="Verdana" w:eastAsia="Calibri" w:hAnsi="Verdana"/>
        </w:rPr>
        <w:t xml:space="preserve">the </w:t>
      </w:r>
      <w:r w:rsidR="002C1A83" w:rsidRPr="00133CE4">
        <w:rPr>
          <w:rFonts w:ascii="Verdana" w:eastAsia="Calibri" w:hAnsi="Verdana"/>
        </w:rPr>
        <w:t>trainers and facilitators involved in Program delivery</w:t>
      </w:r>
      <w:r w:rsidR="00EA7908" w:rsidRPr="00133CE4">
        <w:rPr>
          <w:rFonts w:ascii="Verdana" w:eastAsia="Calibri" w:hAnsi="Verdana"/>
        </w:rPr>
        <w:t xml:space="preserve">; </w:t>
      </w:r>
      <w:r w:rsidR="00995354" w:rsidRPr="00133CE4">
        <w:rPr>
          <w:rFonts w:ascii="Verdana" w:eastAsia="Calibri" w:hAnsi="Verdana"/>
        </w:rPr>
        <w:t>a</w:t>
      </w:r>
      <w:r w:rsidR="002C1A83" w:rsidRPr="00133CE4">
        <w:rPr>
          <w:rFonts w:ascii="Verdana" w:eastAsia="Calibri" w:hAnsi="Verdana"/>
        </w:rPr>
        <w:t xml:space="preserve">nd WDV staff associated with the Program. </w:t>
      </w:r>
      <w:r w:rsidRPr="00133CE4">
        <w:rPr>
          <w:rFonts w:ascii="Verdana" w:eastAsia="Calibri" w:hAnsi="Verdana"/>
        </w:rPr>
        <w:t>Deepest thanks go to</w:t>
      </w:r>
      <w:r w:rsidR="00626CFB" w:rsidRPr="00133CE4">
        <w:rPr>
          <w:rFonts w:ascii="Verdana" w:eastAsia="Calibri" w:hAnsi="Verdana"/>
        </w:rPr>
        <w:t xml:space="preserve"> all the</w:t>
      </w:r>
      <w:r w:rsidRPr="00133CE4">
        <w:rPr>
          <w:rFonts w:ascii="Verdana" w:eastAsia="Calibri" w:hAnsi="Verdana"/>
        </w:rPr>
        <w:t xml:space="preserve"> women with disabilities who met with me </w:t>
      </w:r>
      <w:r w:rsidR="00995354" w:rsidRPr="00133CE4">
        <w:rPr>
          <w:rFonts w:ascii="Verdana" w:eastAsia="Calibri" w:hAnsi="Verdana"/>
        </w:rPr>
        <w:t>across</w:t>
      </w:r>
      <w:r w:rsidRPr="00133CE4">
        <w:rPr>
          <w:rFonts w:ascii="Verdana" w:eastAsia="Calibri" w:hAnsi="Verdana"/>
        </w:rPr>
        <w:t xml:space="preserve"> these </w:t>
      </w:r>
      <w:r w:rsidR="00995354" w:rsidRPr="00133CE4">
        <w:rPr>
          <w:rFonts w:ascii="Verdana" w:eastAsia="Calibri" w:hAnsi="Verdana"/>
        </w:rPr>
        <w:t xml:space="preserve">various </w:t>
      </w:r>
      <w:r w:rsidRPr="00133CE4">
        <w:rPr>
          <w:rFonts w:ascii="Verdana" w:eastAsia="Calibri" w:hAnsi="Verdana"/>
        </w:rPr>
        <w:t>focus groups and interviews, and who so generously shared their experience of the Program and what it has meant to them</w:t>
      </w:r>
      <w:r w:rsidR="00EA7908" w:rsidRPr="00133CE4">
        <w:rPr>
          <w:rFonts w:ascii="Verdana" w:eastAsia="Calibri" w:hAnsi="Verdana"/>
        </w:rPr>
        <w:t xml:space="preserve"> as women with lived experience.</w:t>
      </w:r>
      <w:r w:rsidR="00995354" w:rsidRPr="00133CE4">
        <w:rPr>
          <w:rFonts w:ascii="Verdana" w:eastAsia="Calibri" w:hAnsi="Verdana"/>
        </w:rPr>
        <w:t xml:space="preserve"> </w:t>
      </w:r>
    </w:p>
    <w:p w14:paraId="6DDA8185" w14:textId="77777777" w:rsidR="009566CF" w:rsidRDefault="009566CF" w:rsidP="006452A5">
      <w:pPr>
        <w:spacing w:line="257" w:lineRule="auto"/>
        <w:ind w:right="-6"/>
        <w:rPr>
          <w:rFonts w:ascii="Verdana" w:eastAsia="Calibri" w:hAnsi="Verdana"/>
        </w:rPr>
      </w:pPr>
    </w:p>
    <w:p w14:paraId="52973B74" w14:textId="0AFED914" w:rsidR="00955D37" w:rsidRPr="00133CE4" w:rsidRDefault="00955D37" w:rsidP="006452A5">
      <w:pPr>
        <w:spacing w:line="257" w:lineRule="auto"/>
        <w:ind w:right="-6"/>
        <w:rPr>
          <w:rFonts w:ascii="Verdana" w:eastAsia="Calibri" w:hAnsi="Verdana"/>
        </w:rPr>
      </w:pPr>
      <w:r w:rsidRPr="00133CE4">
        <w:rPr>
          <w:rFonts w:ascii="Verdana" w:eastAsia="Calibri" w:hAnsi="Verdana"/>
        </w:rPr>
        <w:t xml:space="preserve">Elsewhere I have written about the worth of any </w:t>
      </w:r>
      <w:r w:rsidR="00F42808" w:rsidRPr="00133CE4">
        <w:rPr>
          <w:rFonts w:ascii="Verdana" w:eastAsia="Calibri" w:hAnsi="Verdana"/>
        </w:rPr>
        <w:t xml:space="preserve">participatory and values-driven </w:t>
      </w:r>
      <w:r w:rsidRPr="00133CE4">
        <w:rPr>
          <w:rFonts w:ascii="Verdana" w:eastAsia="Calibri" w:hAnsi="Verdana"/>
        </w:rPr>
        <w:t xml:space="preserve">evaluation as </w:t>
      </w:r>
      <w:r w:rsidR="00EE598C" w:rsidRPr="00133CE4">
        <w:rPr>
          <w:rFonts w:ascii="Verdana" w:eastAsia="Calibri" w:hAnsi="Verdana"/>
        </w:rPr>
        <w:t xml:space="preserve">lying in </w:t>
      </w:r>
      <w:r w:rsidRPr="00133CE4">
        <w:rPr>
          <w:rFonts w:ascii="Verdana" w:eastAsia="Calibri" w:hAnsi="Verdana"/>
        </w:rPr>
        <w:t xml:space="preserve">its capacity to be on the side of primary prevention and the </w:t>
      </w:r>
      <w:r w:rsidR="00626CFB" w:rsidRPr="00133CE4">
        <w:rPr>
          <w:rFonts w:ascii="Verdana" w:eastAsia="Calibri" w:hAnsi="Verdana"/>
        </w:rPr>
        <w:t xml:space="preserve">alternate </w:t>
      </w:r>
      <w:r w:rsidRPr="00133CE4">
        <w:rPr>
          <w:rFonts w:ascii="Verdana" w:eastAsia="Calibri" w:hAnsi="Verdana"/>
        </w:rPr>
        <w:t xml:space="preserve">vision of society that it seeks, </w:t>
      </w:r>
      <w:r w:rsidR="00EA7908" w:rsidRPr="00133CE4">
        <w:rPr>
          <w:rFonts w:ascii="Verdana" w:eastAsia="Calibri" w:hAnsi="Verdana"/>
        </w:rPr>
        <w:t xml:space="preserve">and </w:t>
      </w:r>
      <w:r w:rsidRPr="00133CE4">
        <w:rPr>
          <w:rFonts w:ascii="Verdana" w:eastAsia="Calibri" w:hAnsi="Verdana"/>
        </w:rPr>
        <w:t xml:space="preserve">not against it. As </w:t>
      </w:r>
      <w:r w:rsidR="00B07EA9" w:rsidRPr="00133CE4">
        <w:rPr>
          <w:rFonts w:ascii="Verdana" w:eastAsia="Calibri" w:hAnsi="Verdana"/>
        </w:rPr>
        <w:t>the Program</w:t>
      </w:r>
      <w:r w:rsidRPr="00133CE4">
        <w:rPr>
          <w:rFonts w:ascii="Verdana" w:eastAsia="Calibri" w:hAnsi="Verdana"/>
        </w:rPr>
        <w:t xml:space="preserve"> evaluator, it has been </w:t>
      </w:r>
      <w:r w:rsidR="00F42808" w:rsidRPr="00133CE4">
        <w:rPr>
          <w:rFonts w:ascii="Verdana" w:eastAsia="Calibri" w:hAnsi="Verdana"/>
        </w:rPr>
        <w:t>an</w:t>
      </w:r>
      <w:r w:rsidRPr="00133CE4">
        <w:rPr>
          <w:rFonts w:ascii="Verdana" w:eastAsia="Calibri" w:hAnsi="Verdana"/>
        </w:rPr>
        <w:t xml:space="preserve"> honour</w:t>
      </w:r>
      <w:r w:rsidR="00B07EA9" w:rsidRPr="00133CE4">
        <w:rPr>
          <w:rFonts w:ascii="Verdana" w:eastAsia="Calibri" w:hAnsi="Verdana"/>
        </w:rPr>
        <w:t>, truly,</w:t>
      </w:r>
      <w:r w:rsidRPr="00133CE4">
        <w:rPr>
          <w:rFonts w:ascii="Verdana" w:eastAsia="Calibri" w:hAnsi="Verdana"/>
        </w:rPr>
        <w:t xml:space="preserve"> to have </w:t>
      </w:r>
      <w:r w:rsidR="00EE598C" w:rsidRPr="00133CE4">
        <w:rPr>
          <w:rFonts w:ascii="Verdana" w:eastAsia="Calibri" w:hAnsi="Verdana"/>
        </w:rPr>
        <w:t>been gifted an</w:t>
      </w:r>
      <w:r w:rsidRPr="00133CE4">
        <w:rPr>
          <w:rFonts w:ascii="Verdana" w:eastAsia="Calibri" w:hAnsi="Verdana"/>
        </w:rPr>
        <w:t xml:space="preserve"> allyship role </w:t>
      </w:r>
      <w:r w:rsidR="00EE598C" w:rsidRPr="00133CE4">
        <w:rPr>
          <w:rFonts w:ascii="Verdana" w:eastAsia="Calibri" w:hAnsi="Verdana"/>
        </w:rPr>
        <w:t>by women with disabilities</w:t>
      </w:r>
      <w:r w:rsidR="00B07EA9" w:rsidRPr="00133CE4">
        <w:rPr>
          <w:rFonts w:ascii="Verdana" w:eastAsia="Calibri" w:hAnsi="Verdana"/>
        </w:rPr>
        <w:t xml:space="preserve">, and to have such trust placed in me to draw on </w:t>
      </w:r>
      <w:r w:rsidR="00626CFB" w:rsidRPr="00133CE4">
        <w:rPr>
          <w:rFonts w:ascii="Verdana" w:eastAsia="Calibri" w:hAnsi="Verdana"/>
        </w:rPr>
        <w:t xml:space="preserve">our </w:t>
      </w:r>
      <w:r w:rsidR="00995354" w:rsidRPr="00133CE4">
        <w:rPr>
          <w:rFonts w:ascii="Verdana" w:eastAsia="Calibri" w:hAnsi="Verdana"/>
        </w:rPr>
        <w:t xml:space="preserve">shared </w:t>
      </w:r>
      <w:r w:rsidR="00626CFB" w:rsidRPr="00133CE4">
        <w:rPr>
          <w:rFonts w:ascii="Verdana" w:eastAsia="Calibri" w:hAnsi="Verdana"/>
        </w:rPr>
        <w:t>view</w:t>
      </w:r>
      <w:r w:rsidR="00995354" w:rsidRPr="00133CE4">
        <w:rPr>
          <w:rFonts w:ascii="Verdana" w:eastAsia="Calibri" w:hAnsi="Verdana"/>
        </w:rPr>
        <w:t xml:space="preserve"> of</w:t>
      </w:r>
      <w:r w:rsidR="00626CFB" w:rsidRPr="00133CE4">
        <w:rPr>
          <w:rFonts w:ascii="Verdana" w:eastAsia="Calibri" w:hAnsi="Verdana"/>
        </w:rPr>
        <w:t xml:space="preserve"> a world </w:t>
      </w:r>
      <w:r w:rsidR="00995354" w:rsidRPr="00133CE4">
        <w:rPr>
          <w:rFonts w:ascii="Verdana" w:eastAsia="Calibri" w:hAnsi="Verdana"/>
        </w:rPr>
        <w:t>that is</w:t>
      </w:r>
      <w:r w:rsidR="00626CFB" w:rsidRPr="00133CE4">
        <w:rPr>
          <w:rFonts w:ascii="Verdana" w:eastAsia="Calibri" w:hAnsi="Verdana"/>
        </w:rPr>
        <w:t xml:space="preserve"> </w:t>
      </w:r>
      <w:r w:rsidR="00516998" w:rsidRPr="00133CE4">
        <w:rPr>
          <w:rFonts w:ascii="Verdana" w:eastAsia="Calibri" w:hAnsi="Verdana"/>
        </w:rPr>
        <w:t xml:space="preserve">more </w:t>
      </w:r>
      <w:r w:rsidR="00995354" w:rsidRPr="00133CE4">
        <w:rPr>
          <w:rFonts w:ascii="Verdana" w:eastAsia="Calibri" w:hAnsi="Verdana"/>
        </w:rPr>
        <w:t xml:space="preserve">gender </w:t>
      </w:r>
      <w:r w:rsidR="00995354" w:rsidRPr="00133CE4">
        <w:rPr>
          <w:rFonts w:ascii="Verdana" w:eastAsia="Calibri" w:hAnsi="Verdana"/>
          <w:i/>
          <w:iCs/>
        </w:rPr>
        <w:t>and</w:t>
      </w:r>
      <w:r w:rsidR="00995354" w:rsidRPr="00133CE4">
        <w:rPr>
          <w:rFonts w:ascii="Verdana" w:eastAsia="Calibri" w:hAnsi="Verdana"/>
        </w:rPr>
        <w:t xml:space="preserve"> disability equitable</w:t>
      </w:r>
      <w:r w:rsidR="00626CFB" w:rsidRPr="00133CE4">
        <w:rPr>
          <w:rFonts w:ascii="Verdana" w:eastAsia="Calibri" w:hAnsi="Verdana"/>
        </w:rPr>
        <w:t xml:space="preserve">, </w:t>
      </w:r>
      <w:r w:rsidR="00516998" w:rsidRPr="00133CE4">
        <w:rPr>
          <w:rFonts w:ascii="Verdana" w:eastAsia="Calibri" w:hAnsi="Verdana"/>
        </w:rPr>
        <w:t xml:space="preserve">and </w:t>
      </w:r>
      <w:r w:rsidR="00626CFB" w:rsidRPr="00133CE4">
        <w:rPr>
          <w:rFonts w:ascii="Verdana" w:eastAsia="Calibri" w:hAnsi="Verdana"/>
        </w:rPr>
        <w:t xml:space="preserve">where all women are respected and can fully experience life, </w:t>
      </w:r>
      <w:r w:rsidR="00995354" w:rsidRPr="00133CE4">
        <w:rPr>
          <w:rFonts w:ascii="Verdana" w:eastAsia="Calibri" w:hAnsi="Verdana"/>
        </w:rPr>
        <w:t xml:space="preserve">as a guiding light in evaluation implementation. </w:t>
      </w:r>
    </w:p>
    <w:p w14:paraId="77A2D419" w14:textId="3CAFC096" w:rsidR="00995354" w:rsidRPr="00133CE4" w:rsidRDefault="00995354" w:rsidP="00955D37">
      <w:pPr>
        <w:spacing w:line="257" w:lineRule="auto"/>
        <w:ind w:right="-6"/>
        <w:rPr>
          <w:rFonts w:ascii="Verdana" w:eastAsia="Calibri" w:hAnsi="Verdana"/>
        </w:rPr>
      </w:pPr>
    </w:p>
    <w:p w14:paraId="3D7C1DEC" w14:textId="72A7C06D" w:rsidR="00995354" w:rsidRPr="00133CE4" w:rsidRDefault="00F42808" w:rsidP="00955D37">
      <w:pPr>
        <w:spacing w:line="257" w:lineRule="auto"/>
        <w:ind w:right="-6"/>
        <w:rPr>
          <w:rFonts w:ascii="Verdana" w:eastAsia="Calibri" w:hAnsi="Verdana"/>
        </w:rPr>
      </w:pPr>
      <w:r w:rsidRPr="00133CE4">
        <w:rPr>
          <w:rFonts w:ascii="Verdana" w:eastAsia="Calibri" w:hAnsi="Verdana"/>
        </w:rPr>
        <w:t>Fin</w:t>
      </w:r>
      <w:r w:rsidR="00B07EA9" w:rsidRPr="00133CE4">
        <w:rPr>
          <w:rFonts w:ascii="Verdana" w:eastAsia="Calibri" w:hAnsi="Verdana"/>
        </w:rPr>
        <w:t>al t</w:t>
      </w:r>
      <w:r w:rsidR="00995354" w:rsidRPr="00133CE4">
        <w:rPr>
          <w:rFonts w:ascii="Verdana" w:eastAsia="Calibri" w:hAnsi="Verdana"/>
        </w:rPr>
        <w:t>hanks go to WDV for recognising and investing in evaluation as a component of the Program</w:t>
      </w:r>
      <w:r w:rsidRPr="00133CE4">
        <w:rPr>
          <w:rFonts w:ascii="Verdana" w:eastAsia="Calibri" w:hAnsi="Verdana"/>
        </w:rPr>
        <w:t xml:space="preserve"> (</w:t>
      </w:r>
      <w:r w:rsidR="00995354" w:rsidRPr="00133CE4">
        <w:rPr>
          <w:rFonts w:ascii="Verdana" w:eastAsia="Calibri" w:hAnsi="Verdana"/>
        </w:rPr>
        <w:t>not as an ‘add on’ or afterthought</w:t>
      </w:r>
      <w:r w:rsidRPr="00133CE4">
        <w:rPr>
          <w:rFonts w:ascii="Verdana" w:eastAsia="Calibri" w:hAnsi="Verdana"/>
        </w:rPr>
        <w:t xml:space="preserve">) </w:t>
      </w:r>
      <w:r w:rsidR="00995354" w:rsidRPr="00133CE4">
        <w:rPr>
          <w:rFonts w:ascii="Verdana" w:eastAsia="Calibri" w:hAnsi="Verdana"/>
        </w:rPr>
        <w:t xml:space="preserve">and for ensuring that the Program’s </w:t>
      </w:r>
      <w:r w:rsidRPr="00133CE4">
        <w:rPr>
          <w:rFonts w:ascii="Verdana" w:eastAsia="Calibri" w:hAnsi="Verdana"/>
        </w:rPr>
        <w:t xml:space="preserve">external </w:t>
      </w:r>
      <w:r w:rsidR="00995354" w:rsidRPr="00133CE4">
        <w:rPr>
          <w:rFonts w:ascii="Verdana" w:eastAsia="Calibri" w:hAnsi="Verdana"/>
        </w:rPr>
        <w:t xml:space="preserve">evaluation was possible through allocating funds towards it. </w:t>
      </w:r>
    </w:p>
    <w:p w14:paraId="5D8AB6A5" w14:textId="2D8DC4E3" w:rsidR="00995354" w:rsidRPr="00133CE4" w:rsidRDefault="00995354" w:rsidP="00955D37">
      <w:pPr>
        <w:spacing w:line="257" w:lineRule="auto"/>
        <w:ind w:right="-6"/>
        <w:rPr>
          <w:rFonts w:ascii="Verdana" w:eastAsia="Calibri" w:hAnsi="Verdana"/>
        </w:rPr>
      </w:pPr>
    </w:p>
    <w:p w14:paraId="32C7165A" w14:textId="4293C3D1" w:rsidR="00995354" w:rsidRPr="00133CE4" w:rsidRDefault="00995354" w:rsidP="00955D37">
      <w:pPr>
        <w:spacing w:line="257" w:lineRule="auto"/>
        <w:ind w:right="-6"/>
        <w:rPr>
          <w:rFonts w:ascii="Verdana" w:eastAsia="Calibri" w:hAnsi="Verdana"/>
        </w:rPr>
      </w:pPr>
      <w:r w:rsidRPr="00133CE4">
        <w:rPr>
          <w:rFonts w:ascii="Verdana" w:eastAsia="Calibri" w:hAnsi="Verdana"/>
        </w:rPr>
        <w:t>Th</w:t>
      </w:r>
      <w:r w:rsidR="00F42808" w:rsidRPr="00133CE4">
        <w:rPr>
          <w:rFonts w:ascii="Verdana" w:eastAsia="Calibri" w:hAnsi="Verdana"/>
        </w:rPr>
        <w:t>is</w:t>
      </w:r>
      <w:r w:rsidRPr="00133CE4">
        <w:rPr>
          <w:rFonts w:ascii="Verdana" w:eastAsia="Calibri" w:hAnsi="Verdana"/>
        </w:rPr>
        <w:t xml:space="preserve"> evaluation of the Gender and Disability Workforce Development Program was led by Wei Leng Kwok of WLK Consulting</w:t>
      </w:r>
      <w:r w:rsidR="00F42808" w:rsidRPr="00133CE4">
        <w:rPr>
          <w:rFonts w:ascii="Verdana" w:eastAsia="Calibri" w:hAnsi="Verdana"/>
        </w:rPr>
        <w:t xml:space="preserve"> </w:t>
      </w:r>
      <w:r w:rsidRPr="00133CE4">
        <w:rPr>
          <w:rFonts w:ascii="Verdana" w:eastAsia="Calibri" w:hAnsi="Verdana"/>
        </w:rPr>
        <w:t xml:space="preserve">who is also the author of this report. </w:t>
      </w:r>
    </w:p>
    <w:p w14:paraId="660F4242" w14:textId="726DDDF4" w:rsidR="00995354" w:rsidRPr="00133CE4" w:rsidRDefault="00995354" w:rsidP="00955D37">
      <w:pPr>
        <w:spacing w:line="257" w:lineRule="auto"/>
        <w:ind w:right="-6"/>
        <w:rPr>
          <w:rFonts w:ascii="Verdana" w:eastAsia="Calibri" w:hAnsi="Verdana"/>
        </w:rPr>
      </w:pPr>
    </w:p>
    <w:p w14:paraId="7BE8BCC4" w14:textId="46E480CA" w:rsidR="00995354" w:rsidRPr="00133CE4" w:rsidRDefault="006608CC" w:rsidP="00955D37">
      <w:pPr>
        <w:spacing w:line="257" w:lineRule="auto"/>
        <w:ind w:right="-6"/>
        <w:rPr>
          <w:rFonts w:ascii="Verdana" w:eastAsia="Calibri" w:hAnsi="Verdana"/>
          <w:i/>
          <w:iCs/>
        </w:rPr>
      </w:pPr>
      <w:r w:rsidRPr="00133CE4">
        <w:rPr>
          <w:rFonts w:ascii="Verdana" w:eastAsia="Calibri" w:hAnsi="Verdana"/>
          <w:i/>
          <w:iCs/>
        </w:rPr>
        <w:t>30</w:t>
      </w:r>
      <w:r w:rsidR="00995354" w:rsidRPr="00133CE4">
        <w:rPr>
          <w:rFonts w:ascii="Verdana" w:eastAsia="Calibri" w:hAnsi="Verdana"/>
          <w:i/>
          <w:iCs/>
        </w:rPr>
        <w:t xml:space="preserve"> July 2021</w:t>
      </w:r>
    </w:p>
    <w:p w14:paraId="40D6C0DA" w14:textId="09B13C32" w:rsidR="00995354" w:rsidRPr="00133CE4" w:rsidRDefault="00995354" w:rsidP="00955D37">
      <w:pPr>
        <w:spacing w:line="257" w:lineRule="auto"/>
        <w:ind w:right="-6"/>
        <w:rPr>
          <w:rFonts w:ascii="Verdana" w:eastAsia="Calibri" w:hAnsi="Verdana"/>
        </w:rPr>
      </w:pPr>
    </w:p>
    <w:p w14:paraId="15235A11" w14:textId="7C44DE1F" w:rsidR="000A3DEA" w:rsidRPr="00BD4539" w:rsidRDefault="000A3DEA" w:rsidP="00BD4539">
      <w:pPr>
        <w:widowControl/>
        <w:autoSpaceDE/>
        <w:autoSpaceDN/>
        <w:spacing w:after="160" w:line="259" w:lineRule="auto"/>
        <w:rPr>
          <w:rFonts w:ascii="Verdana" w:eastAsia="Calibri" w:hAnsi="Verdana"/>
          <w:sz w:val="20"/>
          <w:szCs w:val="20"/>
          <w:lang w:val="en-GB"/>
        </w:rPr>
      </w:pPr>
    </w:p>
    <w:p w14:paraId="79021D58" w14:textId="77777777" w:rsidR="00140D3D" w:rsidRPr="00133CE4" w:rsidRDefault="00140D3D">
      <w:pPr>
        <w:widowControl/>
        <w:autoSpaceDE/>
        <w:autoSpaceDN/>
        <w:spacing w:after="160" w:line="259" w:lineRule="auto"/>
        <w:rPr>
          <w:rFonts w:ascii="Verdana" w:eastAsia="Calibri" w:hAnsi="Verdana"/>
          <w:lang w:val="en-GB"/>
        </w:rPr>
        <w:sectPr w:rsidR="00140D3D" w:rsidRPr="00133CE4" w:rsidSect="00A82166">
          <w:footerReference w:type="default" r:id="rId32"/>
          <w:pgSz w:w="11901" w:h="16817" w:code="9"/>
          <w:pgMar w:top="1247" w:right="1134" w:bottom="1247" w:left="1134" w:header="709" w:footer="709" w:gutter="0"/>
          <w:pgNumType w:fmt="lowerRoman" w:start="1"/>
          <w:cols w:space="708"/>
          <w:docGrid w:linePitch="360"/>
        </w:sectPr>
      </w:pPr>
    </w:p>
    <w:p w14:paraId="24BEB514" w14:textId="68176FDA" w:rsidR="005B7AC4" w:rsidRPr="00133CE4" w:rsidRDefault="005B7AC4" w:rsidP="00140D3D">
      <w:pPr>
        <w:pStyle w:val="Heading1"/>
        <w:spacing w:before="0" w:after="120"/>
        <w:rPr>
          <w:rFonts w:ascii="Verdana" w:hAnsi="Verdana" w:cs="Calibri"/>
          <w:b/>
          <w:bCs/>
          <w:color w:val="652165"/>
          <w:sz w:val="40"/>
          <w:szCs w:val="40"/>
        </w:rPr>
      </w:pPr>
      <w:bookmarkStart w:id="7" w:name="_Toc115872678"/>
      <w:r w:rsidRPr="00133CE4">
        <w:rPr>
          <w:rFonts w:ascii="Verdana" w:hAnsi="Verdana" w:cs="Calibri"/>
          <w:b/>
          <w:bCs/>
          <w:color w:val="652165"/>
          <w:sz w:val="40"/>
          <w:szCs w:val="40"/>
        </w:rPr>
        <w:t>Executive summary</w:t>
      </w:r>
      <w:bookmarkEnd w:id="7"/>
    </w:p>
    <w:p w14:paraId="2817ADC9" w14:textId="0C93FB83" w:rsidR="005440EE" w:rsidRPr="00133CE4" w:rsidRDefault="005440EE" w:rsidP="005440EE">
      <w:pPr>
        <w:spacing w:after="120" w:line="276" w:lineRule="auto"/>
        <w:rPr>
          <w:rFonts w:ascii="Verdana" w:hAnsi="Verdana"/>
          <w:b/>
          <w:bCs/>
          <w:color w:val="5C1D64"/>
          <w:sz w:val="28"/>
          <w:szCs w:val="28"/>
        </w:rPr>
      </w:pPr>
      <w:r w:rsidRPr="00133CE4">
        <w:rPr>
          <w:rFonts w:ascii="Verdana" w:hAnsi="Verdana"/>
          <w:b/>
          <w:bCs/>
          <w:color w:val="5C1D64"/>
          <w:sz w:val="28"/>
          <w:szCs w:val="28"/>
        </w:rPr>
        <w:t xml:space="preserve">About the Program </w:t>
      </w:r>
    </w:p>
    <w:p w14:paraId="2DAD98E2" w14:textId="03AA0C2F" w:rsidR="00EE40B4" w:rsidRPr="00133CE4" w:rsidRDefault="00EE40B4" w:rsidP="00A604C5">
      <w:pPr>
        <w:spacing w:line="257" w:lineRule="auto"/>
        <w:ind w:right="-147"/>
        <w:rPr>
          <w:rFonts w:ascii="Verdana" w:eastAsia="Calibri" w:hAnsi="Verdana"/>
        </w:rPr>
      </w:pPr>
      <w:r w:rsidRPr="00133CE4">
        <w:rPr>
          <w:rFonts w:ascii="Verdana" w:eastAsia="Calibri" w:hAnsi="Verdana"/>
          <w:lang w:val="en-GB"/>
        </w:rPr>
        <w:t xml:space="preserve">The Gender and Disability Workforce Development Program (the Program) is an initiative of Women with Disabilities Victoria (WDV) that seeks to prevent violence against women with disabilities </w:t>
      </w:r>
      <w:r w:rsidRPr="00133CE4">
        <w:rPr>
          <w:rFonts w:ascii="Verdana" w:eastAsia="Calibri" w:hAnsi="Verdana"/>
          <w:i/>
          <w:iCs/>
          <w:lang w:val="en-GB"/>
        </w:rPr>
        <w:t>before it occurs</w:t>
      </w:r>
      <w:r w:rsidRPr="00133CE4">
        <w:rPr>
          <w:rFonts w:ascii="Verdana" w:eastAsia="Calibri" w:hAnsi="Verdana"/>
          <w:lang w:val="en-GB"/>
        </w:rPr>
        <w:t xml:space="preserve">. As a primary prevention initiative, the Program contains a number of mutually reinforcing activities that target the underlying causes of violence, also known as the drivers, in order to transform them. </w:t>
      </w:r>
      <w:r w:rsidRPr="00133CE4">
        <w:rPr>
          <w:rFonts w:ascii="Verdana" w:eastAsia="Calibri" w:hAnsi="Verdana"/>
        </w:rPr>
        <w:t>The</w:t>
      </w:r>
      <w:r w:rsidR="009025E7" w:rsidRPr="00133CE4">
        <w:rPr>
          <w:rFonts w:ascii="Verdana" w:eastAsia="Calibri" w:hAnsi="Verdana"/>
        </w:rPr>
        <w:t xml:space="preserve"> most recent iteration of the Program </w:t>
      </w:r>
      <w:r w:rsidRPr="00133CE4">
        <w:rPr>
          <w:rFonts w:ascii="Verdana" w:eastAsia="Calibri" w:hAnsi="Verdana"/>
        </w:rPr>
        <w:t>commenced in 2017 and is concluding in 2021. Over this time, the Program received funding from what is now known as the Office for Prevention of Family Violence and Coordination (OPFVC) at the Department of Families, Fairness and Housing (DFFH).</w:t>
      </w:r>
      <w:r w:rsidRPr="00133CE4">
        <w:rPr>
          <w:rStyle w:val="FootnoteReference"/>
          <w:rFonts w:ascii="Verdana" w:eastAsia="Calibri" w:hAnsi="Verdana"/>
        </w:rPr>
        <w:footnoteReference w:id="2"/>
      </w:r>
      <w:r w:rsidRPr="00133CE4">
        <w:rPr>
          <w:rFonts w:ascii="Verdana" w:eastAsia="Calibri" w:hAnsi="Verdana"/>
        </w:rPr>
        <w:t xml:space="preserve"> </w:t>
      </w:r>
    </w:p>
    <w:p w14:paraId="590B7FE5" w14:textId="77777777" w:rsidR="00EE40B4" w:rsidRPr="00133CE4" w:rsidRDefault="00EE40B4" w:rsidP="00EE40B4">
      <w:pPr>
        <w:spacing w:line="257" w:lineRule="auto"/>
        <w:rPr>
          <w:rFonts w:ascii="Verdana" w:eastAsia="Calibri" w:hAnsi="Verdana"/>
        </w:rPr>
      </w:pPr>
    </w:p>
    <w:p w14:paraId="2FEC1598" w14:textId="4FA6FD78" w:rsidR="00EE40B4" w:rsidRPr="00133CE4" w:rsidRDefault="00EE40B4" w:rsidP="00EC5841">
      <w:pPr>
        <w:spacing w:line="257" w:lineRule="auto"/>
        <w:ind w:right="-148"/>
        <w:rPr>
          <w:rFonts w:ascii="Verdana" w:eastAsia="Calibri" w:hAnsi="Verdana"/>
        </w:rPr>
      </w:pPr>
      <w:r w:rsidRPr="00133CE4">
        <w:rPr>
          <w:rFonts w:ascii="Verdana" w:eastAsia="Calibri" w:hAnsi="Verdana"/>
        </w:rPr>
        <w:t>The Program has a strong focus on activities that work across</w:t>
      </w:r>
      <w:r w:rsidR="007B6A2E" w:rsidRPr="00133CE4">
        <w:rPr>
          <w:rFonts w:ascii="Verdana" w:eastAsia="Calibri" w:hAnsi="Verdana"/>
        </w:rPr>
        <w:t xml:space="preserve"> multiple levels of society to influence change, specifically the </w:t>
      </w:r>
      <w:r w:rsidRPr="00133CE4">
        <w:rPr>
          <w:rFonts w:ascii="Verdana" w:eastAsia="Calibri" w:hAnsi="Verdana"/>
        </w:rPr>
        <w:t>community, organisational and individual</w:t>
      </w:r>
      <w:r w:rsidR="007B6A2E" w:rsidRPr="00133CE4">
        <w:rPr>
          <w:rFonts w:ascii="Verdana" w:eastAsia="Calibri" w:hAnsi="Verdana"/>
        </w:rPr>
        <w:t xml:space="preserve"> levels.</w:t>
      </w:r>
      <w:r w:rsidRPr="00133CE4">
        <w:rPr>
          <w:rFonts w:ascii="Verdana" w:eastAsia="Calibri" w:hAnsi="Verdana"/>
        </w:rPr>
        <w:t xml:space="preserve"> </w:t>
      </w:r>
      <w:r w:rsidR="007B6A2E" w:rsidRPr="00133CE4">
        <w:rPr>
          <w:rFonts w:ascii="Verdana" w:eastAsia="Calibri" w:hAnsi="Verdana"/>
        </w:rPr>
        <w:t>Activities are</w:t>
      </w:r>
      <w:r w:rsidRPr="00133CE4">
        <w:rPr>
          <w:rFonts w:ascii="Verdana" w:eastAsia="Calibri" w:hAnsi="Verdana"/>
        </w:rPr>
        <w:t xml:space="preserve"> targeted at specialist and contributor sectors and workforces that have a role to play in preventing violence against women with disabilities</w:t>
      </w:r>
      <w:r w:rsidR="007B6A2E" w:rsidRPr="00133CE4">
        <w:rPr>
          <w:rFonts w:ascii="Verdana" w:eastAsia="Calibri" w:hAnsi="Verdana"/>
        </w:rPr>
        <w:t>. Activities</w:t>
      </w:r>
      <w:r w:rsidRPr="00133CE4">
        <w:rPr>
          <w:rFonts w:ascii="Verdana" w:eastAsia="Calibri" w:hAnsi="Verdana"/>
        </w:rPr>
        <w:t xml:space="preserve"> seek to build capability in these sectors and workforces for intersectional prevention practice, including the capacity for cross-sector collaborations.</w:t>
      </w:r>
      <w:r w:rsidR="0016647C" w:rsidRPr="00133CE4">
        <w:rPr>
          <w:rFonts w:ascii="Verdana" w:eastAsia="Calibri" w:hAnsi="Verdana"/>
        </w:rPr>
        <w:t xml:space="preserve"> </w:t>
      </w:r>
    </w:p>
    <w:p w14:paraId="0F054762" w14:textId="77777777" w:rsidR="00EE40B4" w:rsidRPr="00133CE4" w:rsidRDefault="00EE40B4" w:rsidP="00EE40B4">
      <w:pPr>
        <w:spacing w:line="257" w:lineRule="auto"/>
        <w:rPr>
          <w:rFonts w:ascii="Verdana" w:eastAsia="Calibri" w:hAnsi="Verdana"/>
        </w:rPr>
      </w:pPr>
    </w:p>
    <w:p w14:paraId="3F7E8A8C" w14:textId="37A85B7C" w:rsidR="004E4BCC" w:rsidRDefault="00EE40B4" w:rsidP="004E4BCC">
      <w:pPr>
        <w:spacing w:line="257" w:lineRule="auto"/>
        <w:ind w:right="-6"/>
        <w:rPr>
          <w:rFonts w:ascii="Verdana" w:eastAsia="Calibri" w:hAnsi="Verdana"/>
        </w:rPr>
      </w:pPr>
      <w:r w:rsidRPr="00133CE4">
        <w:rPr>
          <w:rFonts w:ascii="Verdana" w:eastAsia="Calibri" w:hAnsi="Verdana"/>
        </w:rPr>
        <w:t xml:space="preserve">The Program centres lived experience throughout all its activities. This occurs through </w:t>
      </w:r>
      <w:r w:rsidR="005676EF" w:rsidRPr="00133CE4">
        <w:rPr>
          <w:rFonts w:ascii="Verdana" w:eastAsia="Calibri" w:hAnsi="Verdana"/>
        </w:rPr>
        <w:t xml:space="preserve">quality </w:t>
      </w:r>
      <w:r w:rsidRPr="00133CE4">
        <w:rPr>
          <w:rFonts w:ascii="Verdana" w:eastAsia="Calibri" w:hAnsi="Verdana"/>
        </w:rPr>
        <w:t xml:space="preserve">consultation and co-design </w:t>
      </w:r>
      <w:r w:rsidR="005676EF" w:rsidRPr="00133CE4">
        <w:rPr>
          <w:rFonts w:ascii="Verdana" w:eastAsia="Calibri" w:hAnsi="Verdana"/>
        </w:rPr>
        <w:t>processes</w:t>
      </w:r>
      <w:r w:rsidRPr="00133CE4">
        <w:rPr>
          <w:rFonts w:ascii="Verdana" w:eastAsia="Calibri" w:hAnsi="Verdana"/>
        </w:rPr>
        <w:t xml:space="preserve"> </w:t>
      </w:r>
      <w:r w:rsidR="005676EF" w:rsidRPr="00133CE4">
        <w:rPr>
          <w:rFonts w:ascii="Verdana" w:eastAsia="Calibri" w:hAnsi="Verdana"/>
        </w:rPr>
        <w:t>that see</w:t>
      </w:r>
      <w:r w:rsidRPr="00133CE4">
        <w:rPr>
          <w:rFonts w:ascii="Verdana" w:eastAsia="Calibri" w:hAnsi="Verdana"/>
        </w:rPr>
        <w:t xml:space="preserve"> </w:t>
      </w:r>
      <w:r w:rsidR="005676EF" w:rsidRPr="00133CE4">
        <w:rPr>
          <w:rFonts w:ascii="Verdana" w:eastAsia="Calibri" w:hAnsi="Verdana"/>
        </w:rPr>
        <w:t xml:space="preserve">leading </w:t>
      </w:r>
      <w:r w:rsidRPr="00133CE4">
        <w:rPr>
          <w:rFonts w:ascii="Verdana" w:eastAsia="Calibri" w:hAnsi="Verdana"/>
        </w:rPr>
        <w:t>organisations and agencies in cross-sectors for prevention</w:t>
      </w:r>
      <w:r w:rsidR="005676EF" w:rsidRPr="00133CE4">
        <w:rPr>
          <w:rFonts w:ascii="Verdana" w:eastAsia="Calibri" w:hAnsi="Verdana"/>
        </w:rPr>
        <w:t xml:space="preserve"> put in touch with</w:t>
      </w:r>
      <w:r w:rsidRPr="00133CE4">
        <w:rPr>
          <w:rFonts w:ascii="Verdana" w:eastAsia="Calibri" w:hAnsi="Verdana"/>
        </w:rPr>
        <w:t xml:space="preserve"> </w:t>
      </w:r>
      <w:r w:rsidR="007B6A2E" w:rsidRPr="00133CE4">
        <w:rPr>
          <w:rFonts w:ascii="Verdana" w:eastAsia="Calibri" w:hAnsi="Verdana"/>
        </w:rPr>
        <w:t>an</w:t>
      </w:r>
      <w:r w:rsidRPr="00133CE4">
        <w:rPr>
          <w:rFonts w:ascii="Verdana" w:eastAsia="Calibri" w:hAnsi="Verdana"/>
        </w:rPr>
        <w:t xml:space="preserve"> Experts by Experience Group</w:t>
      </w:r>
      <w:r w:rsidR="007B6A2E" w:rsidRPr="00133CE4">
        <w:rPr>
          <w:rFonts w:ascii="Verdana" w:eastAsia="Calibri" w:hAnsi="Verdana"/>
        </w:rPr>
        <w:t>,</w:t>
      </w:r>
      <w:r w:rsidR="005676EF" w:rsidRPr="00133CE4">
        <w:rPr>
          <w:rFonts w:ascii="Verdana" w:eastAsia="Calibri" w:hAnsi="Verdana"/>
        </w:rPr>
        <w:t xml:space="preserve"> a group of women with lived experience who are upskilled and supported for their </w:t>
      </w:r>
      <w:r w:rsidR="009B5DDE" w:rsidRPr="00133CE4">
        <w:rPr>
          <w:rFonts w:ascii="Verdana" w:eastAsia="Calibri" w:hAnsi="Verdana"/>
        </w:rPr>
        <w:t>expert</w:t>
      </w:r>
      <w:r w:rsidR="007A092A" w:rsidRPr="00133CE4">
        <w:rPr>
          <w:rFonts w:ascii="Verdana" w:eastAsia="Calibri" w:hAnsi="Verdana"/>
        </w:rPr>
        <w:t>ise</w:t>
      </w:r>
      <w:r w:rsidR="007B6A2E" w:rsidRPr="00133CE4">
        <w:rPr>
          <w:rFonts w:ascii="Verdana" w:eastAsia="Calibri" w:hAnsi="Verdana"/>
        </w:rPr>
        <w:t>. Through this connection, clients</w:t>
      </w:r>
      <w:r w:rsidR="006E3538" w:rsidRPr="00133CE4">
        <w:rPr>
          <w:rFonts w:ascii="Verdana" w:eastAsia="Calibri" w:hAnsi="Verdana"/>
        </w:rPr>
        <w:t xml:space="preserve"> receive</w:t>
      </w:r>
      <w:r w:rsidRPr="00133CE4">
        <w:rPr>
          <w:rFonts w:ascii="Verdana" w:eastAsia="Calibri" w:hAnsi="Verdana"/>
        </w:rPr>
        <w:t xml:space="preserve"> valuable input into their policies, programs, practices</w:t>
      </w:r>
      <w:r w:rsidR="005676EF" w:rsidRPr="00133CE4">
        <w:rPr>
          <w:rFonts w:ascii="Verdana" w:eastAsia="Calibri" w:hAnsi="Verdana"/>
        </w:rPr>
        <w:t>,</w:t>
      </w:r>
      <w:r w:rsidRPr="00133CE4">
        <w:rPr>
          <w:rFonts w:ascii="Verdana" w:eastAsia="Calibri" w:hAnsi="Verdana"/>
        </w:rPr>
        <w:t xml:space="preserve"> </w:t>
      </w:r>
      <w:r w:rsidR="007A092A" w:rsidRPr="00133CE4">
        <w:rPr>
          <w:rFonts w:ascii="Verdana" w:eastAsia="Calibri" w:hAnsi="Verdana"/>
        </w:rPr>
        <w:t>guides,</w:t>
      </w:r>
      <w:r w:rsidRPr="00133CE4">
        <w:rPr>
          <w:rFonts w:ascii="Verdana" w:eastAsia="Calibri" w:hAnsi="Verdana"/>
        </w:rPr>
        <w:t xml:space="preserve"> or other resources they are working on.</w:t>
      </w:r>
      <w:r w:rsidR="004E4BCC">
        <w:rPr>
          <w:rFonts w:ascii="Verdana" w:eastAsia="Calibri" w:hAnsi="Verdana"/>
        </w:rPr>
        <w:t xml:space="preserve"> </w:t>
      </w:r>
    </w:p>
    <w:p w14:paraId="380943FE" w14:textId="77777777" w:rsidR="004E4BCC" w:rsidRDefault="004E4BCC" w:rsidP="004E4BCC">
      <w:pPr>
        <w:spacing w:line="257" w:lineRule="auto"/>
        <w:ind w:right="-6"/>
        <w:rPr>
          <w:rFonts w:ascii="Verdana" w:eastAsia="Calibri" w:hAnsi="Verdana"/>
        </w:rPr>
      </w:pPr>
    </w:p>
    <w:p w14:paraId="6CA2FA77" w14:textId="7495F5F2" w:rsidR="00EE40B4" w:rsidRPr="00133CE4" w:rsidRDefault="007B6A2E" w:rsidP="004E4BCC">
      <w:pPr>
        <w:spacing w:line="257" w:lineRule="auto"/>
        <w:ind w:right="-6"/>
        <w:rPr>
          <w:rFonts w:ascii="Verdana" w:eastAsia="Calibri" w:hAnsi="Verdana"/>
        </w:rPr>
      </w:pPr>
      <w:r w:rsidRPr="00133CE4">
        <w:rPr>
          <w:rFonts w:ascii="Verdana" w:eastAsia="Calibri" w:hAnsi="Verdana"/>
        </w:rPr>
        <w:t>C</w:t>
      </w:r>
      <w:r w:rsidR="005676EF" w:rsidRPr="00133CE4">
        <w:rPr>
          <w:rFonts w:ascii="Verdana" w:eastAsia="Calibri" w:hAnsi="Verdana"/>
        </w:rPr>
        <w:t xml:space="preserve">entring lived experience </w:t>
      </w:r>
      <w:r w:rsidR="00EE40B4" w:rsidRPr="00133CE4">
        <w:rPr>
          <w:rFonts w:ascii="Verdana" w:eastAsia="Calibri" w:hAnsi="Verdana"/>
        </w:rPr>
        <w:t xml:space="preserve">also occurs through </w:t>
      </w:r>
      <w:r w:rsidR="005676EF" w:rsidRPr="00133CE4">
        <w:rPr>
          <w:rFonts w:ascii="Verdana" w:eastAsia="Calibri" w:hAnsi="Verdana"/>
        </w:rPr>
        <w:t xml:space="preserve">the </w:t>
      </w:r>
      <w:r w:rsidR="00EE40B4" w:rsidRPr="00133CE4">
        <w:rPr>
          <w:rFonts w:ascii="Verdana" w:eastAsia="Calibri" w:hAnsi="Verdana"/>
        </w:rPr>
        <w:t>co-facilitation and delivery of high-quality training and other capacity building activities</w:t>
      </w:r>
      <w:r w:rsidRPr="00133CE4">
        <w:rPr>
          <w:rFonts w:ascii="Verdana" w:eastAsia="Calibri" w:hAnsi="Verdana"/>
        </w:rPr>
        <w:t>; it</w:t>
      </w:r>
      <w:r w:rsidR="005676EF" w:rsidRPr="00133CE4">
        <w:rPr>
          <w:rFonts w:ascii="Verdana" w:eastAsia="Calibri" w:hAnsi="Verdana"/>
        </w:rPr>
        <w:t xml:space="preserve"> is</w:t>
      </w:r>
      <w:r w:rsidRPr="00133CE4">
        <w:rPr>
          <w:rFonts w:ascii="Verdana" w:eastAsia="Calibri" w:hAnsi="Verdana"/>
        </w:rPr>
        <w:t xml:space="preserve"> </w:t>
      </w:r>
      <w:r w:rsidR="005676EF" w:rsidRPr="00133CE4">
        <w:rPr>
          <w:rFonts w:ascii="Verdana" w:eastAsia="Calibri" w:hAnsi="Verdana"/>
        </w:rPr>
        <w:t>evident in the Program’s governance and staffing arrangements</w:t>
      </w:r>
      <w:r w:rsidR="00C12D9E" w:rsidRPr="00133CE4">
        <w:rPr>
          <w:rFonts w:ascii="Verdana" w:eastAsia="Calibri" w:hAnsi="Verdana"/>
        </w:rPr>
        <w:t xml:space="preserve"> too</w:t>
      </w:r>
      <w:r w:rsidR="005676EF" w:rsidRPr="00133CE4">
        <w:rPr>
          <w:rFonts w:ascii="Verdana" w:eastAsia="Calibri" w:hAnsi="Verdana"/>
        </w:rPr>
        <w:t xml:space="preserve">. By centring lived experience </w:t>
      </w:r>
      <w:r w:rsidRPr="00133CE4">
        <w:rPr>
          <w:rFonts w:ascii="Verdana" w:eastAsia="Calibri" w:hAnsi="Verdana"/>
        </w:rPr>
        <w:t xml:space="preserve">in these different ways, </w:t>
      </w:r>
      <w:r w:rsidR="005676EF" w:rsidRPr="00133CE4">
        <w:rPr>
          <w:rFonts w:ascii="Verdana" w:eastAsia="Calibri" w:hAnsi="Verdana"/>
        </w:rPr>
        <w:t xml:space="preserve">the Program </w:t>
      </w:r>
      <w:r w:rsidR="00EE40B4" w:rsidRPr="00133CE4">
        <w:rPr>
          <w:rFonts w:ascii="Verdana" w:eastAsia="Calibri" w:hAnsi="Verdana"/>
        </w:rPr>
        <w:t xml:space="preserve">elevates the </w:t>
      </w:r>
      <w:r w:rsidR="005676EF" w:rsidRPr="00133CE4">
        <w:rPr>
          <w:rFonts w:ascii="Verdana" w:eastAsia="Calibri" w:hAnsi="Verdana"/>
        </w:rPr>
        <w:t xml:space="preserve">expertise </w:t>
      </w:r>
      <w:r w:rsidR="00EE40B4" w:rsidRPr="00133CE4">
        <w:rPr>
          <w:rFonts w:ascii="Verdana" w:eastAsia="Calibri" w:hAnsi="Verdana"/>
        </w:rPr>
        <w:t>of women with disabilities</w:t>
      </w:r>
      <w:r w:rsidR="005676EF" w:rsidRPr="00133CE4">
        <w:rPr>
          <w:rFonts w:ascii="Verdana" w:eastAsia="Calibri" w:hAnsi="Verdana"/>
        </w:rPr>
        <w:t>,</w:t>
      </w:r>
      <w:r w:rsidR="00EE40B4" w:rsidRPr="00133CE4">
        <w:rPr>
          <w:rFonts w:ascii="Verdana" w:eastAsia="Calibri" w:hAnsi="Verdana"/>
        </w:rPr>
        <w:t xml:space="preserve"> amplifies their voices</w:t>
      </w:r>
      <w:r w:rsidR="005676EF" w:rsidRPr="00133CE4">
        <w:rPr>
          <w:rFonts w:ascii="Verdana" w:eastAsia="Calibri" w:hAnsi="Verdana"/>
        </w:rPr>
        <w:t xml:space="preserve"> and promotes their equality.</w:t>
      </w:r>
      <w:r w:rsidR="00EE40B4" w:rsidRPr="00133CE4">
        <w:rPr>
          <w:rFonts w:ascii="Verdana" w:eastAsia="Calibri" w:hAnsi="Verdana"/>
        </w:rPr>
        <w:t xml:space="preserve"> </w:t>
      </w:r>
      <w:r w:rsidRPr="00133CE4">
        <w:rPr>
          <w:rFonts w:ascii="Verdana" w:eastAsia="Calibri" w:hAnsi="Verdana"/>
          <w:i/>
          <w:iCs/>
        </w:rPr>
        <w:t>The Program</w:t>
      </w:r>
      <w:r w:rsidR="00EE40B4" w:rsidRPr="00133CE4">
        <w:rPr>
          <w:rFonts w:ascii="Verdana" w:eastAsia="Calibri" w:hAnsi="Verdana"/>
          <w:i/>
          <w:iCs/>
        </w:rPr>
        <w:t xml:space="preserve"> demonstrates action on the drivers of violence against women with disabilities at the same time as it builds the </w:t>
      </w:r>
      <w:r w:rsidR="00D83F5F" w:rsidRPr="00133CE4">
        <w:rPr>
          <w:rFonts w:ascii="Verdana" w:eastAsia="Calibri" w:hAnsi="Verdana"/>
          <w:i/>
          <w:iCs/>
        </w:rPr>
        <w:t>capacity</w:t>
      </w:r>
      <w:r w:rsidR="00EE40B4" w:rsidRPr="00133CE4">
        <w:rPr>
          <w:rFonts w:ascii="Verdana" w:eastAsia="Calibri" w:hAnsi="Verdana"/>
          <w:i/>
          <w:iCs/>
        </w:rPr>
        <w:t xml:space="preserve"> of others for action.</w:t>
      </w:r>
      <w:r w:rsidR="00D83F5F" w:rsidRPr="00133CE4">
        <w:rPr>
          <w:rFonts w:ascii="Verdana" w:eastAsia="Calibri" w:hAnsi="Verdana"/>
        </w:rPr>
        <w:t xml:space="preserve"> </w:t>
      </w:r>
    </w:p>
    <w:p w14:paraId="7D241FE8" w14:textId="6DE90BFA" w:rsidR="00D460FD" w:rsidRPr="00133CE4" w:rsidRDefault="00D460FD" w:rsidP="00EE40B4">
      <w:pPr>
        <w:spacing w:line="257" w:lineRule="auto"/>
        <w:rPr>
          <w:rFonts w:ascii="Verdana" w:eastAsia="Calibri" w:hAnsi="Verdana"/>
        </w:rPr>
      </w:pPr>
    </w:p>
    <w:p w14:paraId="3AE37A76" w14:textId="21B45724" w:rsidR="00D460FD" w:rsidRPr="00133CE4" w:rsidRDefault="00D460FD" w:rsidP="00D460FD">
      <w:pPr>
        <w:spacing w:line="257" w:lineRule="auto"/>
        <w:rPr>
          <w:rFonts w:ascii="Verdana" w:eastAsia="Calibri" w:hAnsi="Verdana"/>
        </w:rPr>
      </w:pPr>
      <w:r w:rsidRPr="00133CE4">
        <w:rPr>
          <w:rFonts w:ascii="Verdana" w:eastAsia="Calibri" w:hAnsi="Verdana"/>
        </w:rPr>
        <w:t>The Program’s main activities during</w:t>
      </w:r>
      <w:r w:rsidR="006E3538" w:rsidRPr="00133CE4">
        <w:rPr>
          <w:rFonts w:ascii="Verdana" w:eastAsia="Calibri" w:hAnsi="Verdana"/>
        </w:rPr>
        <w:t xml:space="preserve"> the current phase of</w:t>
      </w:r>
      <w:r w:rsidRPr="00133CE4">
        <w:rPr>
          <w:rFonts w:ascii="Verdana" w:eastAsia="Calibri" w:hAnsi="Verdana"/>
        </w:rPr>
        <w:t xml:space="preserve"> implementation: </w:t>
      </w:r>
    </w:p>
    <w:p w14:paraId="43DDDBFB" w14:textId="77777777" w:rsidR="00D460FD" w:rsidRPr="00133CE4" w:rsidRDefault="00D460FD" w:rsidP="00D460FD">
      <w:pPr>
        <w:spacing w:line="257" w:lineRule="auto"/>
        <w:rPr>
          <w:rFonts w:ascii="Verdana" w:eastAsia="Calibri" w:hAnsi="Verdana"/>
          <w:sz w:val="10"/>
          <w:szCs w:val="10"/>
        </w:rPr>
      </w:pPr>
    </w:p>
    <w:p w14:paraId="314D013A" w14:textId="77777777" w:rsidR="00D460FD" w:rsidRPr="00133CE4" w:rsidRDefault="00D460FD" w:rsidP="00D460FD">
      <w:pPr>
        <w:numPr>
          <w:ilvl w:val="0"/>
          <w:numId w:val="3"/>
        </w:numPr>
        <w:spacing w:line="257" w:lineRule="auto"/>
        <w:rPr>
          <w:rFonts w:ascii="Verdana" w:eastAsia="Calibri" w:hAnsi="Verdana"/>
          <w:lang w:val="en-GB"/>
        </w:rPr>
      </w:pPr>
      <w:r w:rsidRPr="00133CE4">
        <w:rPr>
          <w:rFonts w:ascii="Verdana" w:eastAsia="Calibri" w:hAnsi="Verdana"/>
          <w:b/>
          <w:bCs/>
          <w:color w:val="5C1D64"/>
          <w:lang w:val="en-GB"/>
        </w:rPr>
        <w:t>Experts by Experience Group</w:t>
      </w:r>
      <w:r w:rsidRPr="00133CE4">
        <w:rPr>
          <w:rFonts w:ascii="Verdana" w:eastAsia="Calibri" w:hAnsi="Verdana"/>
          <w:color w:val="5C1D64"/>
          <w:lang w:val="en-GB"/>
        </w:rPr>
        <w:t xml:space="preserve"> </w:t>
      </w:r>
      <w:r w:rsidRPr="00133CE4">
        <w:rPr>
          <w:rFonts w:ascii="Verdana" w:eastAsia="Calibri" w:hAnsi="Verdana"/>
          <w:lang w:val="en-GB"/>
        </w:rPr>
        <w:t xml:space="preserve">as the lived experience centrepiece for consultation and co-design; </w:t>
      </w:r>
    </w:p>
    <w:p w14:paraId="7234EE20" w14:textId="77777777" w:rsidR="00D460FD" w:rsidRPr="00133CE4" w:rsidRDefault="00D460FD" w:rsidP="00D460FD">
      <w:pPr>
        <w:numPr>
          <w:ilvl w:val="0"/>
          <w:numId w:val="3"/>
        </w:numPr>
        <w:spacing w:line="257" w:lineRule="auto"/>
        <w:rPr>
          <w:rFonts w:ascii="Verdana" w:eastAsia="Calibri" w:hAnsi="Verdana"/>
          <w:lang w:val="en-GB"/>
        </w:rPr>
      </w:pPr>
      <w:r w:rsidRPr="00133CE4">
        <w:rPr>
          <w:rFonts w:ascii="Verdana" w:eastAsia="Calibri" w:hAnsi="Verdana"/>
          <w:b/>
          <w:bCs/>
          <w:color w:val="5C1D64"/>
          <w:lang w:val="en-GB"/>
        </w:rPr>
        <w:t xml:space="preserve">co-designed training </w:t>
      </w:r>
      <w:r w:rsidRPr="00133CE4">
        <w:rPr>
          <w:rFonts w:ascii="Verdana" w:eastAsia="Calibri" w:hAnsi="Verdana"/>
          <w:lang w:val="en-GB"/>
        </w:rPr>
        <w:t>and</w:t>
      </w:r>
      <w:r w:rsidRPr="00133CE4">
        <w:rPr>
          <w:rFonts w:ascii="Verdana" w:eastAsia="Calibri" w:hAnsi="Verdana"/>
          <w:b/>
          <w:bCs/>
          <w:lang w:val="en-GB"/>
        </w:rPr>
        <w:t xml:space="preserve"> </w:t>
      </w:r>
      <w:r w:rsidRPr="00133CE4">
        <w:rPr>
          <w:rFonts w:ascii="Verdana" w:eastAsia="Calibri" w:hAnsi="Verdana"/>
          <w:b/>
          <w:bCs/>
          <w:color w:val="5C1D64"/>
          <w:lang w:val="en-GB"/>
        </w:rPr>
        <w:t>online courses</w:t>
      </w:r>
      <w:r w:rsidRPr="00133CE4">
        <w:rPr>
          <w:rFonts w:ascii="Verdana" w:eastAsia="Calibri" w:hAnsi="Verdana"/>
          <w:color w:val="5C1D64"/>
          <w:lang w:val="en-GB"/>
        </w:rPr>
        <w:t xml:space="preserve"> </w:t>
      </w:r>
      <w:r w:rsidRPr="00133CE4">
        <w:rPr>
          <w:rFonts w:ascii="Verdana" w:eastAsia="Calibri" w:hAnsi="Verdana"/>
          <w:lang w:val="en-GB"/>
        </w:rPr>
        <w:t xml:space="preserve">targeting prevention and social services workforces, including disability organisations and service providers, with </w:t>
      </w:r>
      <w:r w:rsidRPr="00133CE4">
        <w:rPr>
          <w:rFonts w:ascii="Verdana" w:eastAsia="Calibri" w:hAnsi="Verdana"/>
          <w:b/>
          <w:bCs/>
          <w:color w:val="5C1D64"/>
          <w:lang w:val="en-GB"/>
        </w:rPr>
        <w:t>training co-facilitation and delivery</w:t>
      </w:r>
      <w:r w:rsidRPr="00133CE4">
        <w:rPr>
          <w:rFonts w:ascii="Verdana" w:eastAsia="Calibri" w:hAnsi="Verdana"/>
          <w:color w:val="5C1D64"/>
          <w:lang w:val="en-GB"/>
        </w:rPr>
        <w:t xml:space="preserve"> </w:t>
      </w:r>
      <w:r w:rsidRPr="00133CE4">
        <w:rPr>
          <w:rFonts w:ascii="Verdana" w:eastAsia="Calibri" w:hAnsi="Verdana"/>
          <w:lang w:val="en-GB"/>
        </w:rPr>
        <w:t xml:space="preserve">shared equally and respectfully by experts in lived experience and experts in prevention; </w:t>
      </w:r>
    </w:p>
    <w:p w14:paraId="73A03C94" w14:textId="292D07A2" w:rsidR="00D460FD" w:rsidRPr="00133CE4" w:rsidRDefault="00D460FD" w:rsidP="00D460FD">
      <w:pPr>
        <w:numPr>
          <w:ilvl w:val="0"/>
          <w:numId w:val="3"/>
        </w:numPr>
        <w:spacing w:line="257" w:lineRule="auto"/>
        <w:rPr>
          <w:rFonts w:ascii="Verdana" w:eastAsia="Calibri" w:hAnsi="Verdana"/>
          <w:lang w:val="en-GB"/>
        </w:rPr>
      </w:pPr>
      <w:r w:rsidRPr="00133CE4">
        <w:rPr>
          <w:rFonts w:ascii="Verdana" w:eastAsia="Calibri" w:hAnsi="Verdana"/>
          <w:lang w:val="en-GB"/>
        </w:rPr>
        <w:t xml:space="preserve">other cross-sector capacity building work i.e., a regional </w:t>
      </w:r>
      <w:r w:rsidRPr="00133CE4">
        <w:rPr>
          <w:rFonts w:ascii="Verdana" w:eastAsia="Calibri" w:hAnsi="Verdana"/>
          <w:b/>
          <w:bCs/>
          <w:color w:val="5C1D64"/>
          <w:lang w:val="en-GB"/>
        </w:rPr>
        <w:t xml:space="preserve">Community of Practice </w:t>
      </w:r>
      <w:r w:rsidRPr="00133CE4">
        <w:rPr>
          <w:rFonts w:ascii="Verdana" w:eastAsia="Calibri" w:hAnsi="Verdana"/>
          <w:lang w:val="en-GB"/>
        </w:rPr>
        <w:t>(C</w:t>
      </w:r>
      <w:r w:rsidR="006D74DB" w:rsidRPr="00133CE4">
        <w:rPr>
          <w:rFonts w:ascii="Verdana" w:eastAsia="Calibri" w:hAnsi="Verdana"/>
          <w:lang w:val="en-GB"/>
        </w:rPr>
        <w:t>o</w:t>
      </w:r>
      <w:r w:rsidRPr="00133CE4">
        <w:rPr>
          <w:rFonts w:ascii="Verdana" w:eastAsia="Calibri" w:hAnsi="Verdana"/>
          <w:lang w:val="en-GB"/>
        </w:rPr>
        <w:t>P);</w:t>
      </w:r>
    </w:p>
    <w:p w14:paraId="2494E7A8" w14:textId="77777777" w:rsidR="00E725EB" w:rsidRDefault="00E725EB">
      <w:pPr>
        <w:widowControl/>
        <w:autoSpaceDE/>
        <w:autoSpaceDN/>
        <w:spacing w:after="160" w:line="259" w:lineRule="auto"/>
        <w:rPr>
          <w:rFonts w:ascii="Verdana" w:eastAsia="Calibri" w:hAnsi="Verdana"/>
          <w:b/>
          <w:bCs/>
          <w:color w:val="5C1D64"/>
          <w:lang w:val="en-GB"/>
        </w:rPr>
      </w:pPr>
      <w:r>
        <w:rPr>
          <w:rFonts w:ascii="Verdana" w:eastAsia="Calibri" w:hAnsi="Verdana"/>
          <w:b/>
          <w:bCs/>
          <w:color w:val="5C1D64"/>
          <w:lang w:val="en-GB"/>
        </w:rPr>
        <w:br w:type="page"/>
      </w:r>
    </w:p>
    <w:p w14:paraId="6540FCD0" w14:textId="07D8D5F6" w:rsidR="00D460FD" w:rsidRPr="00133CE4" w:rsidRDefault="00D460FD" w:rsidP="00D460FD">
      <w:pPr>
        <w:numPr>
          <w:ilvl w:val="0"/>
          <w:numId w:val="3"/>
        </w:numPr>
        <w:spacing w:line="257" w:lineRule="auto"/>
        <w:rPr>
          <w:rFonts w:ascii="Verdana" w:eastAsia="Calibri" w:hAnsi="Verdana"/>
          <w:lang w:val="en-GB"/>
        </w:rPr>
      </w:pPr>
      <w:r w:rsidRPr="00133CE4">
        <w:rPr>
          <w:rFonts w:ascii="Verdana" w:eastAsia="Calibri" w:hAnsi="Verdana"/>
          <w:b/>
          <w:bCs/>
          <w:color w:val="5C1D64"/>
          <w:lang w:val="en-GB"/>
        </w:rPr>
        <w:t xml:space="preserve">co-designed materials </w:t>
      </w:r>
      <w:r w:rsidRPr="00133CE4">
        <w:rPr>
          <w:rFonts w:ascii="Verdana" w:eastAsia="Calibri" w:hAnsi="Verdana"/>
          <w:lang w:val="en-GB"/>
        </w:rPr>
        <w:t xml:space="preserve">and </w:t>
      </w:r>
      <w:r w:rsidRPr="00133CE4">
        <w:rPr>
          <w:rFonts w:ascii="Verdana" w:eastAsia="Calibri" w:hAnsi="Verdana"/>
          <w:b/>
          <w:bCs/>
          <w:color w:val="5C1D64"/>
          <w:lang w:val="en-GB"/>
        </w:rPr>
        <w:t>tools</w:t>
      </w:r>
      <w:r w:rsidRPr="00133CE4">
        <w:rPr>
          <w:rFonts w:ascii="Verdana" w:eastAsia="Calibri" w:hAnsi="Verdana"/>
          <w:lang w:val="en-GB"/>
        </w:rPr>
        <w:t xml:space="preserve"> that raise awareness of violence against women with disabilities, help build knowledge of the intersecting drivers, and help strengthen skills in preventing such violence from happening in the first place; </w:t>
      </w:r>
    </w:p>
    <w:p w14:paraId="092FABEE" w14:textId="238AA7AC" w:rsidR="00D460FD" w:rsidRPr="00133CE4" w:rsidRDefault="00D460FD" w:rsidP="00D460FD">
      <w:pPr>
        <w:numPr>
          <w:ilvl w:val="0"/>
          <w:numId w:val="3"/>
        </w:numPr>
        <w:spacing w:line="257" w:lineRule="auto"/>
        <w:rPr>
          <w:rFonts w:ascii="Verdana" w:eastAsia="Calibri" w:hAnsi="Verdana"/>
          <w:lang w:val="en-GB"/>
        </w:rPr>
      </w:pPr>
      <w:r w:rsidRPr="00133CE4">
        <w:rPr>
          <w:rFonts w:ascii="Verdana" w:eastAsia="Calibri" w:hAnsi="Verdana"/>
          <w:lang w:val="en-GB"/>
        </w:rPr>
        <w:t xml:space="preserve">activities such as </w:t>
      </w:r>
      <w:r w:rsidRPr="00133CE4">
        <w:rPr>
          <w:rFonts w:ascii="Verdana" w:eastAsia="Calibri" w:hAnsi="Verdana"/>
          <w:b/>
          <w:bCs/>
          <w:color w:val="5C1D64"/>
          <w:lang w:val="en-GB"/>
        </w:rPr>
        <w:t xml:space="preserve">webinars, events, social </w:t>
      </w:r>
      <w:r w:rsidR="007A092A" w:rsidRPr="00133CE4">
        <w:rPr>
          <w:rFonts w:ascii="Verdana" w:eastAsia="Calibri" w:hAnsi="Verdana"/>
          <w:b/>
          <w:bCs/>
          <w:color w:val="5C1D64"/>
          <w:lang w:val="en-GB"/>
        </w:rPr>
        <w:t>media,</w:t>
      </w:r>
      <w:r w:rsidRPr="00133CE4">
        <w:rPr>
          <w:rFonts w:ascii="Verdana" w:eastAsia="Calibri" w:hAnsi="Verdana"/>
          <w:b/>
          <w:bCs/>
          <w:lang w:val="en-GB"/>
        </w:rPr>
        <w:t xml:space="preserve"> </w:t>
      </w:r>
      <w:r w:rsidRPr="00133CE4">
        <w:rPr>
          <w:rFonts w:ascii="Verdana" w:eastAsia="Calibri" w:hAnsi="Verdana"/>
          <w:lang w:val="en-GB"/>
        </w:rPr>
        <w:t xml:space="preserve">and </w:t>
      </w:r>
      <w:r w:rsidRPr="00133CE4">
        <w:rPr>
          <w:rFonts w:ascii="Verdana" w:eastAsia="Calibri" w:hAnsi="Verdana"/>
          <w:b/>
          <w:bCs/>
          <w:color w:val="5C1D64"/>
          <w:lang w:val="en-GB"/>
        </w:rPr>
        <w:t>communications</w:t>
      </w:r>
      <w:r w:rsidRPr="00133CE4">
        <w:rPr>
          <w:rFonts w:ascii="Verdana" w:eastAsia="Calibri" w:hAnsi="Verdana"/>
          <w:lang w:val="en-GB"/>
        </w:rPr>
        <w:t xml:space="preserve"> that raise awareness of violence against women with disabilities and its prevention, and maintain its profile in public discourse; and </w:t>
      </w:r>
    </w:p>
    <w:p w14:paraId="04E38050" w14:textId="34ACDF2C" w:rsidR="00D460FD" w:rsidRPr="00133CE4" w:rsidRDefault="00D460FD" w:rsidP="00D460FD">
      <w:pPr>
        <w:numPr>
          <w:ilvl w:val="0"/>
          <w:numId w:val="3"/>
        </w:numPr>
        <w:spacing w:line="257" w:lineRule="auto"/>
        <w:rPr>
          <w:rFonts w:ascii="Verdana" w:eastAsia="Calibri" w:hAnsi="Verdana"/>
          <w:lang w:val="en-GB"/>
        </w:rPr>
      </w:pPr>
      <w:r w:rsidRPr="00133CE4">
        <w:rPr>
          <w:rFonts w:ascii="Verdana" w:eastAsia="Calibri" w:hAnsi="Verdana"/>
          <w:b/>
          <w:bCs/>
          <w:color w:val="5C1D64"/>
          <w:lang w:val="en-GB"/>
        </w:rPr>
        <w:t>strategic engagements</w:t>
      </w:r>
      <w:r w:rsidRPr="00133CE4">
        <w:rPr>
          <w:rFonts w:ascii="Verdana" w:eastAsia="Calibri" w:hAnsi="Verdana"/>
          <w:color w:val="5C1D64"/>
          <w:lang w:val="en-GB"/>
        </w:rPr>
        <w:t xml:space="preserve"> </w:t>
      </w:r>
      <w:r w:rsidRPr="00133CE4">
        <w:rPr>
          <w:rFonts w:ascii="Verdana" w:eastAsia="Calibri" w:hAnsi="Verdana"/>
          <w:lang w:val="en-GB"/>
        </w:rPr>
        <w:t xml:space="preserve">that position the Program’s relevance in </w:t>
      </w:r>
      <w:r w:rsidR="005440EE" w:rsidRPr="00133CE4">
        <w:rPr>
          <w:rFonts w:ascii="Verdana" w:eastAsia="Calibri" w:hAnsi="Verdana"/>
          <w:lang w:val="en-GB"/>
        </w:rPr>
        <w:t xml:space="preserve">Victoria’s </w:t>
      </w:r>
      <w:r w:rsidRPr="00133CE4">
        <w:rPr>
          <w:rFonts w:ascii="Verdana" w:eastAsia="Calibri" w:hAnsi="Verdana"/>
          <w:lang w:val="en-GB"/>
        </w:rPr>
        <w:t xml:space="preserve">prevention landscape, deliver consistent messaging around the intersecting drivers of violence against women with disabilities, and consolidate WDV’s leadership in intersectional prevention practice. </w:t>
      </w:r>
    </w:p>
    <w:p w14:paraId="26BE2F0B" w14:textId="77777777" w:rsidR="00D460FD" w:rsidRPr="00133CE4" w:rsidRDefault="00D460FD" w:rsidP="00D460FD">
      <w:pPr>
        <w:spacing w:line="257" w:lineRule="auto"/>
        <w:rPr>
          <w:rFonts w:ascii="Verdana" w:eastAsia="Calibri" w:hAnsi="Verdana"/>
        </w:rPr>
      </w:pPr>
    </w:p>
    <w:p w14:paraId="691F7264" w14:textId="694BA82B" w:rsidR="00D460FD" w:rsidRPr="00133CE4" w:rsidRDefault="00D460FD" w:rsidP="00D460FD">
      <w:pPr>
        <w:spacing w:line="257" w:lineRule="auto"/>
        <w:rPr>
          <w:rFonts w:ascii="Verdana" w:eastAsia="Calibri" w:hAnsi="Verdana"/>
        </w:rPr>
      </w:pPr>
      <w:r w:rsidRPr="00133CE4">
        <w:rPr>
          <w:rFonts w:ascii="Verdana" w:eastAsia="Calibri" w:hAnsi="Verdana"/>
        </w:rPr>
        <w:t>These activities were in full flight during the second half of the Program from 2019 to 2021, and are the subject matter of this report, itself the result of a</w:t>
      </w:r>
      <w:r w:rsidR="001D0C14" w:rsidRPr="00133CE4">
        <w:rPr>
          <w:rFonts w:ascii="Verdana" w:eastAsia="Calibri" w:hAnsi="Verdana"/>
        </w:rPr>
        <w:t>n</w:t>
      </w:r>
      <w:r w:rsidRPr="00133CE4">
        <w:rPr>
          <w:rFonts w:ascii="Verdana" w:eastAsia="Calibri" w:hAnsi="Verdana"/>
        </w:rPr>
        <w:t xml:space="preserve"> </w:t>
      </w:r>
      <w:r w:rsidR="001D0C14" w:rsidRPr="00133CE4">
        <w:rPr>
          <w:rFonts w:ascii="Verdana" w:eastAsia="Calibri" w:hAnsi="Verdana"/>
        </w:rPr>
        <w:t xml:space="preserve">evaluation </w:t>
      </w:r>
      <w:r w:rsidRPr="00133CE4">
        <w:rPr>
          <w:rFonts w:ascii="Verdana" w:eastAsia="Calibri" w:hAnsi="Verdana"/>
        </w:rPr>
        <w:t>process that ran alongside implementation</w:t>
      </w:r>
      <w:r w:rsidR="00453D3C" w:rsidRPr="00133CE4">
        <w:rPr>
          <w:rFonts w:ascii="Verdana" w:eastAsia="Calibri" w:hAnsi="Verdana"/>
        </w:rPr>
        <w:t>.</w:t>
      </w:r>
    </w:p>
    <w:p w14:paraId="4A66B772" w14:textId="6A4A8795" w:rsidR="00B61D56" w:rsidRPr="00133CE4" w:rsidRDefault="005440EE" w:rsidP="007018D9">
      <w:pPr>
        <w:spacing w:before="240" w:after="120" w:line="276" w:lineRule="auto"/>
        <w:rPr>
          <w:rFonts w:ascii="Verdana" w:hAnsi="Verdana"/>
          <w:b/>
          <w:bCs/>
          <w:color w:val="5C1D64"/>
          <w:sz w:val="28"/>
          <w:szCs w:val="28"/>
        </w:rPr>
      </w:pPr>
      <w:r w:rsidRPr="00133CE4">
        <w:rPr>
          <w:rFonts w:ascii="Verdana" w:hAnsi="Verdana"/>
          <w:b/>
          <w:bCs/>
          <w:color w:val="5C1D64"/>
          <w:sz w:val="28"/>
          <w:szCs w:val="28"/>
        </w:rPr>
        <w:t xml:space="preserve">Synopsis of main </w:t>
      </w:r>
      <w:r w:rsidR="006108AC" w:rsidRPr="00133CE4">
        <w:rPr>
          <w:rFonts w:ascii="Verdana" w:hAnsi="Verdana"/>
          <w:b/>
          <w:bCs/>
          <w:color w:val="5C1D64"/>
          <w:sz w:val="28"/>
          <w:szCs w:val="28"/>
        </w:rPr>
        <w:t xml:space="preserve">evaluation </w:t>
      </w:r>
      <w:r w:rsidRPr="00133CE4">
        <w:rPr>
          <w:rFonts w:ascii="Verdana" w:hAnsi="Verdana"/>
          <w:b/>
          <w:bCs/>
          <w:color w:val="5C1D64"/>
          <w:sz w:val="28"/>
          <w:szCs w:val="28"/>
        </w:rPr>
        <w:t xml:space="preserve">findings </w:t>
      </w:r>
    </w:p>
    <w:p w14:paraId="61986A67" w14:textId="77777777" w:rsidR="00B61D56" w:rsidRPr="00133CE4" w:rsidRDefault="00B61D56" w:rsidP="00B61D56">
      <w:pPr>
        <w:spacing w:line="257" w:lineRule="auto"/>
        <w:rPr>
          <w:rFonts w:ascii="Verdana" w:hAnsi="Verdana"/>
        </w:rPr>
      </w:pPr>
      <w:r w:rsidRPr="00133CE4">
        <w:rPr>
          <w:rFonts w:ascii="Verdana" w:hAnsi="Verdana"/>
        </w:rPr>
        <w:t xml:space="preserve">The </w:t>
      </w:r>
      <w:r w:rsidRPr="00133CE4">
        <w:rPr>
          <w:rFonts w:ascii="Verdana" w:hAnsi="Verdana"/>
          <w:b/>
          <w:bCs/>
          <w:color w:val="5C1D64"/>
        </w:rPr>
        <w:t>Experts by Experience Group</w:t>
      </w:r>
      <w:r w:rsidRPr="00133CE4">
        <w:rPr>
          <w:rFonts w:ascii="Verdana" w:hAnsi="Verdana"/>
          <w:color w:val="5C1D64"/>
        </w:rPr>
        <w:t xml:space="preserve"> </w:t>
      </w:r>
      <w:r w:rsidRPr="00133CE4">
        <w:rPr>
          <w:rFonts w:ascii="Verdana" w:hAnsi="Verdana"/>
        </w:rPr>
        <w:t xml:space="preserve">is unique to the Program and has emerged over the last two years as vital to intersectional prevention practice in Victoria. Members are women with lived experience employed by WDV as part of the staff team, a ground-breaking feature in itself, and who offer consultancy and co-design services on gender, disability and violence prevention. Over the course of implementation, the women have received ongoing professional development, support and guidance, and have fulfilled their role as experts competently and professionally. It can be said that the Experts by Experience Group has developed to the point where it now occupies a legitimate place within the specialist workforce for prevention. </w:t>
      </w:r>
    </w:p>
    <w:p w14:paraId="2F36D107" w14:textId="77777777" w:rsidR="00B61D56" w:rsidRPr="00133CE4" w:rsidRDefault="00B61D56" w:rsidP="00B61D56">
      <w:pPr>
        <w:spacing w:line="257" w:lineRule="auto"/>
        <w:rPr>
          <w:rFonts w:ascii="Verdana" w:hAnsi="Verdana"/>
        </w:rPr>
      </w:pPr>
    </w:p>
    <w:p w14:paraId="64FDCAB0" w14:textId="6E3F7C33" w:rsidR="00B61D56" w:rsidRPr="00133CE4" w:rsidRDefault="00B90DF1" w:rsidP="00B90DF1">
      <w:pPr>
        <w:spacing w:line="257" w:lineRule="auto"/>
        <w:ind w:right="-6"/>
        <w:rPr>
          <w:rFonts w:ascii="Verdana" w:hAnsi="Verdana"/>
        </w:rPr>
      </w:pPr>
      <w:r>
        <w:rPr>
          <w:rFonts w:ascii="Verdana" w:hAnsi="Verdana"/>
        </w:rPr>
        <w:t>Many l</w:t>
      </w:r>
      <w:r w:rsidR="00B61D56" w:rsidRPr="00133CE4">
        <w:rPr>
          <w:rFonts w:ascii="Verdana" w:hAnsi="Verdana"/>
        </w:rPr>
        <w:t xml:space="preserve">eading organisations in violence prevention and response, </w:t>
      </w:r>
      <w:r>
        <w:rPr>
          <w:rFonts w:ascii="Verdana" w:hAnsi="Verdana"/>
        </w:rPr>
        <w:t>as well as</w:t>
      </w:r>
      <w:r w:rsidR="00B61D56" w:rsidRPr="00133CE4">
        <w:rPr>
          <w:rFonts w:ascii="Verdana" w:hAnsi="Verdana"/>
        </w:rPr>
        <w:t xml:space="preserve"> </w:t>
      </w:r>
      <w:r>
        <w:rPr>
          <w:rFonts w:ascii="Verdana" w:hAnsi="Verdana"/>
        </w:rPr>
        <w:t xml:space="preserve">leading </w:t>
      </w:r>
      <w:r w:rsidR="00B61D56" w:rsidRPr="00133CE4">
        <w:rPr>
          <w:rFonts w:ascii="Verdana" w:hAnsi="Verdana"/>
        </w:rPr>
        <w:t xml:space="preserve">organisations from the disability sector, have </w:t>
      </w:r>
      <w:r w:rsidR="00B61D56" w:rsidRPr="00985986">
        <w:rPr>
          <w:rFonts w:ascii="Verdana" w:hAnsi="Verdana"/>
          <w:b/>
          <w:bCs/>
          <w:color w:val="5C1D64"/>
        </w:rPr>
        <w:t>consulted meaningfully</w:t>
      </w:r>
      <w:r w:rsidR="00B61D56" w:rsidRPr="00133CE4">
        <w:rPr>
          <w:rFonts w:ascii="Verdana" w:hAnsi="Verdana"/>
        </w:rPr>
        <w:t xml:space="preserve"> with the Experts by Experience Group. Clients report that the women’s contributions have positively informed the direction of their work. Women report improved skills and confidence in disability and/or violence prevention leadership and advocacy; for some this has led to consultancies or other opportunities outside </w:t>
      </w:r>
      <w:r>
        <w:rPr>
          <w:rFonts w:ascii="Verdana" w:hAnsi="Verdana"/>
        </w:rPr>
        <w:t xml:space="preserve">of </w:t>
      </w:r>
      <w:r w:rsidR="00B61D56" w:rsidRPr="00133CE4">
        <w:rPr>
          <w:rFonts w:ascii="Verdana" w:hAnsi="Verdana"/>
        </w:rPr>
        <w:t xml:space="preserve">the group, including paid employment. </w:t>
      </w:r>
    </w:p>
    <w:p w14:paraId="7755B746" w14:textId="77777777" w:rsidR="00B61D56" w:rsidRPr="00133CE4" w:rsidRDefault="00B61D56" w:rsidP="00B61D56">
      <w:pPr>
        <w:spacing w:line="257" w:lineRule="auto"/>
        <w:rPr>
          <w:rFonts w:ascii="Verdana" w:hAnsi="Verdana"/>
        </w:rPr>
      </w:pPr>
    </w:p>
    <w:p w14:paraId="2E64E381" w14:textId="10AC1E26" w:rsidR="00B61D56" w:rsidRPr="00133CE4" w:rsidRDefault="00B61D56" w:rsidP="00B30511">
      <w:pPr>
        <w:spacing w:line="257" w:lineRule="auto"/>
        <w:ind w:right="-6"/>
        <w:rPr>
          <w:rFonts w:ascii="Verdana" w:hAnsi="Verdana"/>
        </w:rPr>
      </w:pPr>
      <w:r w:rsidRPr="00133CE4">
        <w:rPr>
          <w:rFonts w:ascii="Verdana" w:hAnsi="Verdana"/>
        </w:rPr>
        <w:t xml:space="preserve">The Program </w:t>
      </w:r>
      <w:r w:rsidRPr="003D2E90">
        <w:rPr>
          <w:rFonts w:ascii="Verdana" w:hAnsi="Verdana"/>
          <w:b/>
          <w:bCs/>
          <w:color w:val="5C1D64"/>
        </w:rPr>
        <w:t>centred lived experience</w:t>
      </w:r>
      <w:r w:rsidRPr="00133CE4">
        <w:rPr>
          <w:rFonts w:ascii="Verdana" w:hAnsi="Verdana"/>
        </w:rPr>
        <w:t xml:space="preserve"> throughout </w:t>
      </w:r>
      <w:r w:rsidR="00CE4A52">
        <w:rPr>
          <w:rFonts w:ascii="Verdana" w:hAnsi="Verdana"/>
        </w:rPr>
        <w:t xml:space="preserve">all </w:t>
      </w:r>
      <w:r w:rsidRPr="00133CE4">
        <w:rPr>
          <w:rFonts w:ascii="Verdana" w:hAnsi="Verdana"/>
        </w:rPr>
        <w:t xml:space="preserve">client engagements, and this has been nothing short of sound practice in consultation and co-design. While clients have gained important inputs into their practices, policies, programs and guides or other resources, they have also been </w:t>
      </w:r>
      <w:r w:rsidRPr="00133CE4">
        <w:rPr>
          <w:rFonts w:ascii="Verdana" w:hAnsi="Verdana"/>
          <w:i/>
          <w:iCs/>
        </w:rPr>
        <w:t>exposed</w:t>
      </w:r>
      <w:r w:rsidRPr="00133CE4">
        <w:rPr>
          <w:rFonts w:ascii="Verdana" w:hAnsi="Verdana"/>
        </w:rPr>
        <w:t xml:space="preserve"> to a process that is authentic and reciprocal, not merely tokenistic or a ‘tick the box,’ a process that values the expertise of women most impacted by discrimination and inequity. In showing how sound consultation and co-design in prevention should be done, </w:t>
      </w:r>
      <w:r w:rsidRPr="00133CE4">
        <w:rPr>
          <w:rFonts w:ascii="Verdana" w:hAnsi="Verdana"/>
          <w:i/>
          <w:iCs/>
        </w:rPr>
        <w:t>the process was action on the drivers of violence in real time</w:t>
      </w:r>
      <w:r w:rsidRPr="00133CE4">
        <w:rPr>
          <w:rFonts w:ascii="Verdana" w:hAnsi="Verdana"/>
        </w:rPr>
        <w:t>.</w:t>
      </w:r>
    </w:p>
    <w:p w14:paraId="5CC2E976" w14:textId="77777777" w:rsidR="00EE40B4" w:rsidRPr="00133CE4" w:rsidRDefault="00EE40B4" w:rsidP="005B7AC4">
      <w:pPr>
        <w:spacing w:line="257" w:lineRule="auto"/>
        <w:rPr>
          <w:rFonts w:ascii="Verdana" w:eastAsia="Calibri" w:hAnsi="Verdana"/>
          <w:lang w:val="en-GB"/>
        </w:rPr>
      </w:pPr>
    </w:p>
    <w:p w14:paraId="3DD38349" w14:textId="38082DD9" w:rsidR="006108AC" w:rsidRPr="00133CE4" w:rsidRDefault="006108AC" w:rsidP="00416683">
      <w:pPr>
        <w:spacing w:line="257" w:lineRule="auto"/>
        <w:ind w:right="-6"/>
        <w:rPr>
          <w:rFonts w:ascii="Verdana" w:hAnsi="Verdana"/>
        </w:rPr>
      </w:pPr>
      <w:r w:rsidRPr="00133CE4">
        <w:rPr>
          <w:rFonts w:ascii="Verdana" w:hAnsi="Verdana"/>
        </w:rPr>
        <w:t xml:space="preserve">The Program took lived experience into its </w:t>
      </w:r>
      <w:r w:rsidRPr="00133CE4">
        <w:rPr>
          <w:rFonts w:ascii="Verdana" w:hAnsi="Verdana"/>
          <w:b/>
          <w:bCs/>
          <w:color w:val="5C1D64"/>
        </w:rPr>
        <w:t>workforces training and other capacity building activity</w:t>
      </w:r>
      <w:r w:rsidRPr="00133CE4">
        <w:rPr>
          <w:rFonts w:ascii="Verdana" w:hAnsi="Verdana"/>
        </w:rPr>
        <w:t>. As with the Experts by Experience Group, it achieved this through consultation and co-</w:t>
      </w:r>
      <w:r w:rsidR="00AE40C2" w:rsidRPr="00133CE4">
        <w:rPr>
          <w:rFonts w:ascii="Verdana" w:hAnsi="Verdana"/>
        </w:rPr>
        <w:t>design,</w:t>
      </w:r>
      <w:r w:rsidRPr="00133CE4">
        <w:rPr>
          <w:rFonts w:ascii="Verdana" w:hAnsi="Verdana"/>
        </w:rPr>
        <w:t xml:space="preserve"> but also through its exceptional model of co-facilitation. Co-facilitation broadened the reach of lived experience by extending it to specialist and contributor sectors and workforces. It also produced powerful learning impacts. </w:t>
      </w:r>
    </w:p>
    <w:p w14:paraId="76604DCD" w14:textId="77777777" w:rsidR="006108AC" w:rsidRPr="00133CE4" w:rsidRDefault="006108AC" w:rsidP="006108AC">
      <w:pPr>
        <w:spacing w:line="257" w:lineRule="auto"/>
        <w:rPr>
          <w:rFonts w:ascii="Verdana" w:hAnsi="Verdana"/>
        </w:rPr>
      </w:pPr>
    </w:p>
    <w:p w14:paraId="33921D67" w14:textId="77777777" w:rsidR="00821B78" w:rsidRDefault="006108AC" w:rsidP="00086379">
      <w:pPr>
        <w:spacing w:line="257" w:lineRule="auto"/>
        <w:ind w:right="-6"/>
        <w:rPr>
          <w:rFonts w:ascii="Verdana" w:eastAsia="Calibri" w:hAnsi="Verdana"/>
        </w:rPr>
      </w:pPr>
      <w:r w:rsidRPr="00133CE4">
        <w:rPr>
          <w:rFonts w:ascii="Verdana" w:hAnsi="Verdana"/>
        </w:rPr>
        <w:t xml:space="preserve">The Program consulted women with lived experience to co-design and produce </w:t>
      </w:r>
      <w:r w:rsidRPr="00133CE4">
        <w:rPr>
          <w:rFonts w:ascii="Verdana" w:hAnsi="Verdana"/>
          <w:b/>
          <w:bCs/>
          <w:color w:val="5C1D64"/>
        </w:rPr>
        <w:t>high-quality content</w:t>
      </w:r>
      <w:r w:rsidRPr="00133CE4">
        <w:rPr>
          <w:rFonts w:ascii="Verdana" w:hAnsi="Verdana"/>
          <w:color w:val="5C1D64"/>
        </w:rPr>
        <w:t xml:space="preserve"> </w:t>
      </w:r>
      <w:r w:rsidRPr="00133CE4">
        <w:rPr>
          <w:rFonts w:ascii="Verdana" w:hAnsi="Verdana"/>
        </w:rPr>
        <w:t xml:space="preserve">on drivers of violence against women with disabilities and how to prevent it, not only for training material </w:t>
      </w:r>
      <w:r w:rsidRPr="00133CE4">
        <w:rPr>
          <w:rFonts w:ascii="Verdana" w:eastAsia="Calibri" w:hAnsi="Verdana"/>
        </w:rPr>
        <w:t xml:space="preserve">but for accompanying tools. These tools included a series of nine poster-style information sheets titled </w:t>
      </w:r>
      <w:r w:rsidRPr="00133CE4">
        <w:rPr>
          <w:rFonts w:ascii="Verdana" w:hAnsi="Verdana"/>
        </w:rPr>
        <w:t>Taking Action</w:t>
      </w:r>
      <w:r w:rsidRPr="00133CE4">
        <w:rPr>
          <w:rFonts w:ascii="Verdana" w:eastAsia="Calibri" w:hAnsi="Verdana"/>
        </w:rPr>
        <w:t xml:space="preserve"> (</w:t>
      </w:r>
      <w:r w:rsidR="006B133D">
        <w:rPr>
          <w:rFonts w:ascii="Verdana" w:eastAsia="Calibri" w:hAnsi="Verdana"/>
        </w:rPr>
        <w:t xml:space="preserve">along </w:t>
      </w:r>
      <w:r w:rsidRPr="00133CE4">
        <w:rPr>
          <w:rFonts w:ascii="Verdana" w:eastAsia="Calibri" w:hAnsi="Verdana"/>
        </w:rPr>
        <w:t xml:space="preserve">with a written guide) that each present the drivers of violence against women with disabilities and actions to prevent it. </w:t>
      </w:r>
    </w:p>
    <w:p w14:paraId="269D07ED" w14:textId="77777777" w:rsidR="00821B78" w:rsidRDefault="00821B78" w:rsidP="00086379">
      <w:pPr>
        <w:spacing w:line="257" w:lineRule="auto"/>
        <w:ind w:right="-6"/>
        <w:rPr>
          <w:rFonts w:ascii="Verdana" w:eastAsia="Calibri" w:hAnsi="Verdana"/>
        </w:rPr>
      </w:pPr>
    </w:p>
    <w:p w14:paraId="679599D8" w14:textId="077ECD77" w:rsidR="006108AC" w:rsidRPr="00133CE4" w:rsidRDefault="006108AC" w:rsidP="00086379">
      <w:pPr>
        <w:spacing w:line="257" w:lineRule="auto"/>
        <w:ind w:right="-6"/>
        <w:rPr>
          <w:rFonts w:ascii="Verdana" w:eastAsia="Calibri" w:hAnsi="Verdana"/>
        </w:rPr>
      </w:pPr>
      <w:r w:rsidRPr="00133CE4">
        <w:rPr>
          <w:rFonts w:ascii="Verdana" w:eastAsia="Calibri" w:hAnsi="Verdana"/>
        </w:rPr>
        <w:t xml:space="preserve">Tools such as these were intended for integration into the training content as they came to hand. They were also released through </w:t>
      </w:r>
      <w:r w:rsidRPr="00133CE4">
        <w:rPr>
          <w:rFonts w:ascii="Verdana" w:eastAsia="Calibri" w:hAnsi="Verdana"/>
          <w:b/>
          <w:bCs/>
          <w:color w:val="5C1D64"/>
        </w:rPr>
        <w:t>well-attended public events</w:t>
      </w:r>
      <w:r w:rsidRPr="00133CE4">
        <w:rPr>
          <w:rFonts w:ascii="Verdana" w:eastAsia="Calibri" w:hAnsi="Verdana"/>
          <w:color w:val="5C1D64"/>
        </w:rPr>
        <w:t xml:space="preserve"> </w:t>
      </w:r>
      <w:r w:rsidRPr="00133CE4">
        <w:rPr>
          <w:rFonts w:ascii="Verdana" w:eastAsia="Calibri" w:hAnsi="Verdana"/>
        </w:rPr>
        <w:t xml:space="preserve">to increase their reach and build broader awareness of violence against women with disabilities and its prevention. The Taking Action launch, </w:t>
      </w:r>
      <w:r w:rsidRPr="00133CE4">
        <w:rPr>
          <w:rFonts w:ascii="Verdana" w:hAnsi="Verdana"/>
        </w:rPr>
        <w:t xml:space="preserve">as part of International Women’s Day 2021, was </w:t>
      </w:r>
      <w:r w:rsidR="002F7C0D" w:rsidRPr="00133CE4">
        <w:rPr>
          <w:rFonts w:ascii="Verdana" w:hAnsi="Verdana"/>
        </w:rPr>
        <w:t>exceptional</w:t>
      </w:r>
      <w:r w:rsidRPr="00133CE4">
        <w:rPr>
          <w:rFonts w:ascii="Verdana" w:hAnsi="Verdana"/>
        </w:rPr>
        <w:t xml:space="preserve"> in this regard, with 16 women with disabilities speaking to purpose on the lived experience of sexism and </w:t>
      </w:r>
      <w:r w:rsidR="00AE40C2" w:rsidRPr="00133CE4">
        <w:rPr>
          <w:rFonts w:ascii="Verdana" w:hAnsi="Verdana"/>
        </w:rPr>
        <w:t>ableism and</w:t>
      </w:r>
      <w:r w:rsidRPr="00133CE4">
        <w:rPr>
          <w:rFonts w:ascii="Verdana" w:hAnsi="Verdana"/>
        </w:rPr>
        <w:t xml:space="preserve"> taking attendees through the actions we can all do to transform the drivers of violence.</w:t>
      </w:r>
      <w:r w:rsidRPr="00133CE4">
        <w:rPr>
          <w:rFonts w:ascii="Verdana" w:eastAsia="Calibri" w:hAnsi="Verdana"/>
        </w:rPr>
        <w:t xml:space="preserve"> </w:t>
      </w:r>
    </w:p>
    <w:p w14:paraId="713BF4B8" w14:textId="77777777" w:rsidR="006108AC" w:rsidRPr="00133CE4" w:rsidRDefault="006108AC" w:rsidP="006108AC">
      <w:pPr>
        <w:spacing w:line="257" w:lineRule="auto"/>
        <w:rPr>
          <w:rFonts w:ascii="Verdana" w:eastAsia="Calibri" w:hAnsi="Verdana"/>
        </w:rPr>
      </w:pPr>
    </w:p>
    <w:p w14:paraId="24281D59" w14:textId="22357603" w:rsidR="006108AC" w:rsidRPr="00133CE4" w:rsidRDefault="006108AC" w:rsidP="006108AC">
      <w:pPr>
        <w:spacing w:line="257" w:lineRule="auto"/>
        <w:rPr>
          <w:rFonts w:ascii="Verdana" w:hAnsi="Verdana"/>
        </w:rPr>
      </w:pPr>
      <w:r w:rsidRPr="00133CE4">
        <w:rPr>
          <w:rFonts w:ascii="Verdana" w:eastAsia="Calibri" w:hAnsi="Verdana"/>
        </w:rPr>
        <w:t xml:space="preserve">The Program’s tools are </w:t>
      </w:r>
      <w:r w:rsidRPr="00133CE4">
        <w:rPr>
          <w:rFonts w:ascii="Verdana" w:hAnsi="Verdana"/>
        </w:rPr>
        <w:t xml:space="preserve">available via WDV’s website. Some Program content has been embedded into high-quality tertiary education or professional practice online courses that give users credentials in gender, </w:t>
      </w:r>
      <w:r w:rsidR="00E40A7B" w:rsidRPr="00133CE4">
        <w:rPr>
          <w:rFonts w:ascii="Verdana" w:hAnsi="Verdana"/>
        </w:rPr>
        <w:t>disability,</w:t>
      </w:r>
      <w:r w:rsidRPr="00133CE4">
        <w:rPr>
          <w:rFonts w:ascii="Verdana" w:hAnsi="Verdana"/>
        </w:rPr>
        <w:t xml:space="preserve"> and violence prevention, and lend longevity to the Program’s content beyond the current phase. </w:t>
      </w:r>
    </w:p>
    <w:p w14:paraId="36E763C2" w14:textId="65EAD514" w:rsidR="00F72E67" w:rsidRPr="00133CE4" w:rsidRDefault="00F72E67" w:rsidP="006108AC">
      <w:pPr>
        <w:spacing w:line="257" w:lineRule="auto"/>
        <w:rPr>
          <w:rFonts w:ascii="Verdana" w:hAnsi="Verdana"/>
        </w:rPr>
      </w:pPr>
    </w:p>
    <w:p w14:paraId="1B403D40" w14:textId="126D4B85" w:rsidR="00F72E67" w:rsidRPr="00133CE4" w:rsidRDefault="00F72E67" w:rsidP="00F72E67">
      <w:pPr>
        <w:spacing w:line="257" w:lineRule="auto"/>
        <w:rPr>
          <w:rFonts w:ascii="Verdana" w:hAnsi="Verdana"/>
          <w:lang w:val="en-GB"/>
        </w:rPr>
      </w:pPr>
      <w:r w:rsidRPr="00133CE4">
        <w:rPr>
          <w:rFonts w:ascii="Verdana" w:hAnsi="Verdana"/>
        </w:rPr>
        <w:t xml:space="preserve">Over the last two years, WDV has supported the </w:t>
      </w:r>
      <w:r w:rsidRPr="00133CE4">
        <w:rPr>
          <w:rFonts w:ascii="Verdana" w:hAnsi="Verdana"/>
          <w:lang w:val="en-GB"/>
        </w:rPr>
        <w:t xml:space="preserve">participation of Program Team members in </w:t>
      </w:r>
      <w:r w:rsidRPr="00133CE4">
        <w:rPr>
          <w:rFonts w:ascii="Verdana" w:hAnsi="Verdana"/>
          <w:b/>
          <w:bCs/>
          <w:color w:val="5C1D64"/>
          <w:lang w:val="en-GB"/>
        </w:rPr>
        <w:t>external engagements</w:t>
      </w:r>
      <w:r w:rsidRPr="00133CE4">
        <w:rPr>
          <w:rFonts w:ascii="Verdana" w:hAnsi="Verdana"/>
          <w:lang w:val="en-GB"/>
        </w:rPr>
        <w:t xml:space="preserve"> with prevention, </w:t>
      </w:r>
      <w:r w:rsidR="00E40A7B" w:rsidRPr="00133CE4">
        <w:rPr>
          <w:rFonts w:ascii="Verdana" w:hAnsi="Verdana"/>
          <w:lang w:val="en-GB"/>
        </w:rPr>
        <w:t>disability,</w:t>
      </w:r>
      <w:r w:rsidRPr="00133CE4">
        <w:rPr>
          <w:rFonts w:ascii="Verdana" w:hAnsi="Verdana"/>
          <w:lang w:val="en-GB"/>
        </w:rPr>
        <w:t xml:space="preserve"> or gender equity advisory committees, working groups, networks or other consortia. Wherever </w:t>
      </w:r>
      <w:r w:rsidR="00840340">
        <w:rPr>
          <w:rFonts w:ascii="Verdana" w:hAnsi="Verdana"/>
          <w:lang w:val="en-GB"/>
        </w:rPr>
        <w:t xml:space="preserve">primary </w:t>
      </w:r>
      <w:r w:rsidRPr="00133CE4">
        <w:rPr>
          <w:rFonts w:ascii="Verdana" w:hAnsi="Verdana"/>
          <w:lang w:val="en-GB"/>
        </w:rPr>
        <w:t xml:space="preserve">prevention, gender equity or disability have been discussed, it’s likely there would have been a member of the Program </w:t>
      </w:r>
      <w:r w:rsidR="00D007CE" w:rsidRPr="00133CE4">
        <w:rPr>
          <w:rFonts w:ascii="Verdana" w:hAnsi="Verdana"/>
          <w:lang w:val="en-GB"/>
        </w:rPr>
        <w:t>T</w:t>
      </w:r>
      <w:r w:rsidRPr="00133CE4">
        <w:rPr>
          <w:rFonts w:ascii="Verdana" w:hAnsi="Verdana"/>
          <w:lang w:val="en-GB"/>
        </w:rPr>
        <w:t>eam attending! While this kept everyone super-busy (a little too much at times) the returns were enormous for the Program and the field of preventing violence against women with disabilities more broadly.</w:t>
      </w:r>
      <w:r w:rsidR="00840340">
        <w:rPr>
          <w:rFonts w:ascii="Verdana" w:hAnsi="Verdana"/>
          <w:lang w:val="en-GB"/>
        </w:rPr>
        <w:t xml:space="preserve"> </w:t>
      </w:r>
    </w:p>
    <w:p w14:paraId="0A7A6DBC" w14:textId="77777777" w:rsidR="00F72E67" w:rsidRPr="00133CE4" w:rsidRDefault="00F72E67" w:rsidP="00F72E67">
      <w:pPr>
        <w:spacing w:line="257" w:lineRule="auto"/>
        <w:rPr>
          <w:rFonts w:ascii="Verdana" w:hAnsi="Verdana"/>
          <w:lang w:val="en-GB"/>
        </w:rPr>
      </w:pPr>
    </w:p>
    <w:p w14:paraId="15D08297" w14:textId="3F05B2A8" w:rsidR="00F72E67" w:rsidRPr="00133CE4" w:rsidRDefault="00F72E67" w:rsidP="00F50FA4">
      <w:pPr>
        <w:spacing w:line="257" w:lineRule="auto"/>
        <w:ind w:right="-6"/>
        <w:rPr>
          <w:rFonts w:ascii="Verdana" w:hAnsi="Verdana"/>
          <w:lang w:val="en-GB"/>
        </w:rPr>
      </w:pPr>
      <w:r w:rsidRPr="00133CE4">
        <w:rPr>
          <w:rFonts w:ascii="Verdana" w:hAnsi="Verdana"/>
          <w:lang w:val="en-GB"/>
        </w:rPr>
        <w:t xml:space="preserve">These engagements meant the Program Team was able to keep a ‘finger on the pulse’ when it came to emerging policy or other developments relevant to </w:t>
      </w:r>
      <w:r w:rsidR="00AE40C2" w:rsidRPr="00133CE4">
        <w:rPr>
          <w:rFonts w:ascii="Verdana" w:hAnsi="Verdana"/>
          <w:lang w:val="en-GB"/>
        </w:rPr>
        <w:t>implementation and</w:t>
      </w:r>
      <w:r w:rsidRPr="00133CE4">
        <w:rPr>
          <w:rFonts w:ascii="Verdana" w:hAnsi="Verdana"/>
          <w:lang w:val="en-GB"/>
        </w:rPr>
        <w:t xml:space="preserve"> adapt activities to these changing contexts. Engagements also meant there was always a woman at the table </w:t>
      </w:r>
      <w:r w:rsidRPr="00133CE4">
        <w:rPr>
          <w:rFonts w:ascii="Verdana" w:hAnsi="Verdana"/>
          <w:i/>
          <w:iCs/>
          <w:lang w:val="en-GB"/>
        </w:rPr>
        <w:t>consistently</w:t>
      </w:r>
      <w:r w:rsidRPr="00133CE4">
        <w:rPr>
          <w:rFonts w:ascii="Verdana" w:hAnsi="Verdana"/>
          <w:lang w:val="en-GB"/>
        </w:rPr>
        <w:t xml:space="preserve"> applying a disability or intersectionality lens to prevention discussions, or a gender discrimination and inequality lens to disability discussions. </w:t>
      </w:r>
      <w:r w:rsidR="00893503" w:rsidRPr="00133CE4">
        <w:rPr>
          <w:rFonts w:ascii="Verdana" w:hAnsi="Verdana"/>
          <w:lang w:val="en-GB"/>
        </w:rPr>
        <w:t xml:space="preserve">Their presence created sparks of ‘ah-ha’ moments in multiple spaces and furnished opportunities for conversations between sectors that otherwise might not have considered shared work. </w:t>
      </w:r>
      <w:r w:rsidRPr="00133CE4">
        <w:rPr>
          <w:rFonts w:ascii="Verdana" w:hAnsi="Verdana"/>
          <w:lang w:val="en-GB"/>
        </w:rPr>
        <w:t>It also gave the Program and WDV visibility at these gatherings, and solidified stakeholder views of the organisation’s ‘pinnacle role’ (as put by one evaluation participant) in primary prevention.</w:t>
      </w:r>
    </w:p>
    <w:p w14:paraId="7B2EA4A8" w14:textId="77777777" w:rsidR="00F72E67" w:rsidRPr="00133CE4" w:rsidRDefault="00F72E67" w:rsidP="00F72E67">
      <w:pPr>
        <w:spacing w:line="257" w:lineRule="auto"/>
        <w:rPr>
          <w:rFonts w:ascii="Verdana" w:hAnsi="Verdana"/>
          <w:lang w:val="en-GB"/>
        </w:rPr>
      </w:pPr>
      <w:r w:rsidRPr="00133CE4">
        <w:rPr>
          <w:rFonts w:ascii="Verdana" w:hAnsi="Verdana"/>
          <w:lang w:val="en-GB"/>
        </w:rPr>
        <w:t xml:space="preserve"> </w:t>
      </w:r>
    </w:p>
    <w:p w14:paraId="476FBE03" w14:textId="719FF824" w:rsidR="00F72E67" w:rsidRPr="00133CE4" w:rsidRDefault="00F72E67" w:rsidP="00F72E67">
      <w:pPr>
        <w:spacing w:line="257" w:lineRule="auto"/>
        <w:rPr>
          <w:rFonts w:ascii="Verdana" w:hAnsi="Verdana"/>
        </w:rPr>
      </w:pPr>
      <w:r w:rsidRPr="00133CE4">
        <w:rPr>
          <w:rFonts w:ascii="Verdana" w:hAnsi="Verdana"/>
        </w:rPr>
        <w:t xml:space="preserve">Over the last two years, the Program’s </w:t>
      </w:r>
      <w:r w:rsidRPr="00133CE4">
        <w:rPr>
          <w:rFonts w:ascii="Verdana" w:hAnsi="Verdana"/>
          <w:b/>
          <w:bCs/>
          <w:color w:val="5C1D64"/>
        </w:rPr>
        <w:t>strategic communications</w:t>
      </w:r>
      <w:r w:rsidRPr="00133CE4">
        <w:rPr>
          <w:rFonts w:ascii="Verdana" w:hAnsi="Verdana"/>
          <w:color w:val="5C1D64"/>
        </w:rPr>
        <w:t xml:space="preserve"> </w:t>
      </w:r>
      <w:r w:rsidRPr="00133CE4">
        <w:rPr>
          <w:rFonts w:ascii="Verdana" w:hAnsi="Verdana"/>
        </w:rPr>
        <w:t xml:space="preserve">have been numerous and multifaceted, ranging from well-attended public events to social media campaigns and publications via traditional mechanisms (e.g., WDV e-newsletters or quarterly newsletters). Collectively, these communications in have helped raise awareness of gender, disability, </w:t>
      </w:r>
      <w:r w:rsidR="00E40A7B" w:rsidRPr="00133CE4">
        <w:rPr>
          <w:rFonts w:ascii="Verdana" w:hAnsi="Verdana"/>
        </w:rPr>
        <w:t>violence</w:t>
      </w:r>
      <w:r w:rsidR="00F6629A" w:rsidRPr="00133CE4">
        <w:rPr>
          <w:rFonts w:ascii="Verdana" w:hAnsi="Verdana"/>
        </w:rPr>
        <w:t xml:space="preserve"> </w:t>
      </w:r>
      <w:r w:rsidRPr="00133CE4">
        <w:rPr>
          <w:rFonts w:ascii="Verdana" w:hAnsi="Verdana"/>
        </w:rPr>
        <w:t>and prevention in Victoria, as well as consolidated stakeholder views of WDV as a trusted ‘go to’ source for high-quality resources and intersectional prevention practice.</w:t>
      </w:r>
      <w:r w:rsidR="00CE7980">
        <w:rPr>
          <w:rFonts w:ascii="Verdana" w:hAnsi="Verdana"/>
        </w:rPr>
        <w:t xml:space="preserve"> </w:t>
      </w:r>
    </w:p>
    <w:p w14:paraId="0228DA97" w14:textId="77777777" w:rsidR="00821B78" w:rsidRDefault="00821B78">
      <w:pPr>
        <w:widowControl/>
        <w:autoSpaceDE/>
        <w:autoSpaceDN/>
        <w:spacing w:after="160" w:line="259" w:lineRule="auto"/>
        <w:rPr>
          <w:rFonts w:ascii="Verdana" w:hAnsi="Verdana"/>
          <w:b/>
          <w:bCs/>
          <w:color w:val="5C1D64"/>
          <w:sz w:val="28"/>
          <w:szCs w:val="28"/>
        </w:rPr>
      </w:pPr>
      <w:r>
        <w:rPr>
          <w:rFonts w:ascii="Verdana" w:hAnsi="Verdana"/>
          <w:b/>
          <w:bCs/>
          <w:color w:val="5C1D64"/>
          <w:sz w:val="28"/>
          <w:szCs w:val="28"/>
        </w:rPr>
        <w:br w:type="page"/>
      </w:r>
    </w:p>
    <w:p w14:paraId="5292AB10" w14:textId="048F2270" w:rsidR="00012910" w:rsidRPr="00133CE4" w:rsidRDefault="009E0CC2" w:rsidP="00012910">
      <w:pPr>
        <w:spacing w:before="240" w:after="120" w:line="276" w:lineRule="auto"/>
        <w:rPr>
          <w:rFonts w:ascii="Verdana" w:hAnsi="Verdana"/>
          <w:b/>
          <w:bCs/>
          <w:color w:val="5C1D64"/>
          <w:sz w:val="28"/>
          <w:szCs w:val="28"/>
        </w:rPr>
      </w:pPr>
      <w:r w:rsidRPr="00133CE4">
        <w:rPr>
          <w:rFonts w:ascii="Verdana" w:hAnsi="Verdana"/>
          <w:b/>
          <w:bCs/>
          <w:color w:val="5C1D64"/>
          <w:sz w:val="28"/>
          <w:szCs w:val="28"/>
        </w:rPr>
        <w:t>C</w:t>
      </w:r>
      <w:r w:rsidR="00012910" w:rsidRPr="00133CE4">
        <w:rPr>
          <w:rFonts w:ascii="Verdana" w:hAnsi="Verdana"/>
          <w:b/>
          <w:bCs/>
          <w:color w:val="5C1D64"/>
          <w:sz w:val="28"/>
          <w:szCs w:val="28"/>
        </w:rPr>
        <w:t>onclusions</w:t>
      </w:r>
      <w:r w:rsidR="004C386F" w:rsidRPr="00133CE4">
        <w:rPr>
          <w:rFonts w:ascii="Verdana" w:hAnsi="Verdana"/>
          <w:b/>
          <w:bCs/>
          <w:color w:val="5C1D64"/>
          <w:sz w:val="28"/>
          <w:szCs w:val="28"/>
        </w:rPr>
        <w:t xml:space="preserve"> drawn from the findings </w:t>
      </w:r>
    </w:p>
    <w:p w14:paraId="2DC40CCB" w14:textId="50CA72B9" w:rsidR="00C60E9A" w:rsidRPr="00133CE4" w:rsidRDefault="009E0CC2" w:rsidP="00C60E9A">
      <w:pPr>
        <w:spacing w:line="257" w:lineRule="auto"/>
        <w:ind w:right="-6"/>
        <w:rPr>
          <w:rFonts w:ascii="Verdana" w:hAnsi="Verdana"/>
        </w:rPr>
      </w:pPr>
      <w:r w:rsidRPr="00133CE4">
        <w:rPr>
          <w:rFonts w:ascii="Verdana" w:hAnsi="Verdana"/>
        </w:rPr>
        <w:t xml:space="preserve">The Program had many achievements and was implemented to the highest quality. Through the Experts by Experience Group, the Program created a safe and inclusive environment that upskilled </w:t>
      </w:r>
      <w:r w:rsidR="00C60E9A" w:rsidRPr="00133CE4">
        <w:rPr>
          <w:rFonts w:ascii="Verdana" w:hAnsi="Verdana"/>
        </w:rPr>
        <w:t xml:space="preserve">women with lived experience for consultation and </w:t>
      </w:r>
      <w:r w:rsidR="00A02BD7" w:rsidRPr="00133CE4">
        <w:rPr>
          <w:rFonts w:ascii="Verdana" w:hAnsi="Verdana"/>
        </w:rPr>
        <w:t>co-design and</w:t>
      </w:r>
      <w:r w:rsidR="00C60E9A" w:rsidRPr="00133CE4">
        <w:rPr>
          <w:rFonts w:ascii="Verdana" w:hAnsi="Verdana"/>
        </w:rPr>
        <w:t xml:space="preserve"> supported them to step into their professional identities as experts who can speak purposefully and confidently to lived experience. The Program connected leading organisations and agencies in family violence response, the prevention </w:t>
      </w:r>
      <w:r w:rsidR="00A02BD7" w:rsidRPr="00133CE4">
        <w:rPr>
          <w:rFonts w:ascii="Verdana" w:hAnsi="Verdana"/>
        </w:rPr>
        <w:t>sector,</w:t>
      </w:r>
      <w:r w:rsidR="00C60E9A" w:rsidRPr="00133CE4">
        <w:rPr>
          <w:rFonts w:ascii="Verdana" w:hAnsi="Verdana"/>
        </w:rPr>
        <w:t xml:space="preserve"> and the disability sector to the Experts by Experience Group, in ways that were never a ‘tick the box’ affair. </w:t>
      </w:r>
      <w:r w:rsidR="00C60E9A" w:rsidRPr="00133CE4">
        <w:rPr>
          <w:rFonts w:ascii="Verdana" w:hAnsi="Verdana"/>
          <w:i/>
          <w:iCs/>
        </w:rPr>
        <w:t>Quality engagements were intentionally created</w:t>
      </w:r>
      <w:r w:rsidR="00C60E9A" w:rsidRPr="00133CE4">
        <w:rPr>
          <w:rFonts w:ascii="Verdana" w:hAnsi="Verdana"/>
        </w:rPr>
        <w:t xml:space="preserve">. </w:t>
      </w:r>
    </w:p>
    <w:p w14:paraId="036A659F" w14:textId="77777777" w:rsidR="00C60E9A" w:rsidRPr="00133CE4" w:rsidRDefault="00C60E9A" w:rsidP="00C60E9A">
      <w:pPr>
        <w:spacing w:line="257" w:lineRule="auto"/>
        <w:ind w:right="-6"/>
        <w:rPr>
          <w:rFonts w:ascii="Verdana" w:hAnsi="Verdana"/>
        </w:rPr>
      </w:pPr>
    </w:p>
    <w:p w14:paraId="08B8D534" w14:textId="5946342C" w:rsidR="009E0CC2" w:rsidRPr="00133CE4" w:rsidRDefault="00C60E9A" w:rsidP="007C46D4">
      <w:pPr>
        <w:spacing w:line="257" w:lineRule="auto"/>
        <w:ind w:right="-6"/>
        <w:rPr>
          <w:rFonts w:ascii="Verdana" w:hAnsi="Verdana"/>
        </w:rPr>
      </w:pPr>
      <w:r w:rsidRPr="00133CE4">
        <w:rPr>
          <w:rFonts w:ascii="Verdana" w:hAnsi="Verdana"/>
        </w:rPr>
        <w:t xml:space="preserve">The Program produced an array of materials and tools intended for integration into its training content but also available more broadly for awareness raising and capacity building for prevention. Lived experience was integral to the development process; </w:t>
      </w:r>
      <w:r w:rsidRPr="00133CE4">
        <w:rPr>
          <w:rFonts w:ascii="Verdana" w:hAnsi="Verdana"/>
          <w:i/>
          <w:iCs/>
        </w:rPr>
        <w:t xml:space="preserve">it was the critical factor for producing high-quality outputs. </w:t>
      </w:r>
      <w:r w:rsidRPr="00133CE4">
        <w:rPr>
          <w:rFonts w:ascii="Verdana" w:hAnsi="Verdana"/>
        </w:rPr>
        <w:t xml:space="preserve">The Program hosted </w:t>
      </w:r>
      <w:r w:rsidR="002F7C0D" w:rsidRPr="00133CE4">
        <w:rPr>
          <w:rFonts w:ascii="Verdana" w:hAnsi="Verdana"/>
        </w:rPr>
        <w:t xml:space="preserve">three </w:t>
      </w:r>
      <w:r w:rsidRPr="00133CE4">
        <w:rPr>
          <w:rFonts w:ascii="Verdana" w:hAnsi="Verdana"/>
        </w:rPr>
        <w:t xml:space="preserve">well-attended online public </w:t>
      </w:r>
      <w:r w:rsidR="007F5D5C">
        <w:rPr>
          <w:rFonts w:ascii="Verdana" w:hAnsi="Verdana"/>
        </w:rPr>
        <w:t xml:space="preserve">events </w:t>
      </w:r>
      <w:r w:rsidRPr="00133CE4">
        <w:rPr>
          <w:rFonts w:ascii="Verdana" w:hAnsi="Verdana"/>
        </w:rPr>
        <w:t xml:space="preserve">to </w:t>
      </w:r>
      <w:r w:rsidR="007C46D4" w:rsidRPr="00133CE4">
        <w:rPr>
          <w:rFonts w:ascii="Verdana" w:hAnsi="Verdana"/>
        </w:rPr>
        <w:t>launch</w:t>
      </w:r>
      <w:r w:rsidRPr="00133CE4">
        <w:rPr>
          <w:rFonts w:ascii="Verdana" w:hAnsi="Verdana"/>
        </w:rPr>
        <w:t xml:space="preserve"> its </w:t>
      </w:r>
      <w:r w:rsidR="007C46D4" w:rsidRPr="00133CE4">
        <w:rPr>
          <w:rFonts w:ascii="Verdana" w:hAnsi="Verdana"/>
        </w:rPr>
        <w:t>resources</w:t>
      </w:r>
      <w:r w:rsidRPr="00133CE4">
        <w:rPr>
          <w:rFonts w:ascii="Verdana" w:hAnsi="Verdana"/>
        </w:rPr>
        <w:t xml:space="preserve"> and raise awareness of gender, disability and violence prevention among target workforces and sectors. </w:t>
      </w:r>
      <w:r w:rsidR="00895F16" w:rsidRPr="00133CE4">
        <w:rPr>
          <w:rFonts w:ascii="Verdana" w:hAnsi="Verdana"/>
        </w:rPr>
        <w:t>The e</w:t>
      </w:r>
      <w:r w:rsidRPr="00133CE4">
        <w:rPr>
          <w:rFonts w:ascii="Verdana" w:hAnsi="Verdana"/>
        </w:rPr>
        <w:t>vents centred lived experience, amplified the voices of women with disabilities, and showcased their expertise</w:t>
      </w:r>
      <w:r w:rsidR="00895F16" w:rsidRPr="00133CE4">
        <w:rPr>
          <w:rFonts w:ascii="Verdana" w:hAnsi="Verdana"/>
        </w:rPr>
        <w:t xml:space="preserve">, generating </w:t>
      </w:r>
      <w:r w:rsidRPr="00133CE4">
        <w:rPr>
          <w:rFonts w:ascii="Verdana" w:hAnsi="Verdana"/>
          <w:i/>
          <w:iCs/>
        </w:rPr>
        <w:t>powerful shared experience</w:t>
      </w:r>
      <w:r w:rsidR="00895F16" w:rsidRPr="00133CE4">
        <w:rPr>
          <w:rFonts w:ascii="Verdana" w:hAnsi="Verdana"/>
          <w:i/>
          <w:iCs/>
        </w:rPr>
        <w:t>s</w:t>
      </w:r>
      <w:r w:rsidRPr="00133CE4">
        <w:rPr>
          <w:rFonts w:ascii="Verdana" w:hAnsi="Verdana"/>
          <w:i/>
          <w:iCs/>
        </w:rPr>
        <w:t xml:space="preserve"> among </w:t>
      </w:r>
      <w:r w:rsidR="00AB73D0">
        <w:rPr>
          <w:rFonts w:ascii="Verdana" w:hAnsi="Verdana"/>
          <w:i/>
          <w:iCs/>
        </w:rPr>
        <w:t>attendees</w:t>
      </w:r>
      <w:r w:rsidRPr="00133CE4">
        <w:rPr>
          <w:rFonts w:ascii="Verdana" w:hAnsi="Verdana"/>
        </w:rPr>
        <w:t>.</w:t>
      </w:r>
      <w:r w:rsidR="006262A7">
        <w:rPr>
          <w:rFonts w:ascii="Verdana" w:hAnsi="Verdana"/>
        </w:rPr>
        <w:t xml:space="preserve"> </w:t>
      </w:r>
    </w:p>
    <w:p w14:paraId="57A40FEA" w14:textId="4C035AC6" w:rsidR="00C60E9A" w:rsidRPr="00133CE4" w:rsidRDefault="00C60E9A" w:rsidP="00C60E9A">
      <w:pPr>
        <w:spacing w:line="257" w:lineRule="auto"/>
        <w:ind w:right="-6"/>
        <w:rPr>
          <w:rFonts w:ascii="Verdana" w:hAnsi="Verdana"/>
        </w:rPr>
      </w:pPr>
    </w:p>
    <w:p w14:paraId="37BE44CF" w14:textId="7BC75744" w:rsidR="00C60E9A" w:rsidRPr="00133CE4" w:rsidRDefault="00C60E9A" w:rsidP="006262A7">
      <w:pPr>
        <w:spacing w:line="257" w:lineRule="auto"/>
        <w:ind w:right="-6"/>
        <w:rPr>
          <w:rFonts w:ascii="Verdana" w:hAnsi="Verdana"/>
        </w:rPr>
      </w:pPr>
      <w:r w:rsidRPr="00133CE4">
        <w:rPr>
          <w:rFonts w:ascii="Verdana" w:hAnsi="Verdana"/>
        </w:rPr>
        <w:t xml:space="preserve">The Program successfully refreshed its training offerings in ways that gave them </w:t>
      </w:r>
      <w:r w:rsidR="00574FFB" w:rsidRPr="00133CE4">
        <w:rPr>
          <w:rFonts w:ascii="Verdana" w:hAnsi="Verdana"/>
        </w:rPr>
        <w:t xml:space="preserve">flexibility in delivery and ensured </w:t>
      </w:r>
      <w:r w:rsidRPr="00133CE4">
        <w:rPr>
          <w:rFonts w:ascii="Verdana" w:hAnsi="Verdana"/>
        </w:rPr>
        <w:t xml:space="preserve">alignment </w:t>
      </w:r>
      <w:r w:rsidR="00574FFB" w:rsidRPr="00133CE4">
        <w:rPr>
          <w:rFonts w:ascii="Verdana" w:hAnsi="Verdana"/>
        </w:rPr>
        <w:t>with</w:t>
      </w:r>
      <w:r w:rsidRPr="00133CE4">
        <w:rPr>
          <w:rFonts w:ascii="Verdana" w:hAnsi="Verdana"/>
        </w:rPr>
        <w:t xml:space="preserve"> the latest developments in disability and prevention practices</w:t>
      </w:r>
      <w:r w:rsidR="00574FFB" w:rsidRPr="00133CE4">
        <w:rPr>
          <w:rFonts w:ascii="Verdana" w:hAnsi="Verdana"/>
        </w:rPr>
        <w:t>. The refresh also successfully responded to the realities</w:t>
      </w:r>
      <w:r w:rsidRPr="00133CE4">
        <w:rPr>
          <w:rFonts w:ascii="Verdana" w:hAnsi="Verdana"/>
        </w:rPr>
        <w:t xml:space="preserve"> of the contributor workforces the Program targeted</w:t>
      </w:r>
      <w:r w:rsidR="00574FFB" w:rsidRPr="00133CE4">
        <w:rPr>
          <w:rFonts w:ascii="Verdana" w:hAnsi="Verdana"/>
        </w:rPr>
        <w:t xml:space="preserve">, among them disability service providers. Training participants received a high-quality product through the Program. </w:t>
      </w:r>
      <w:r w:rsidR="00453D3C" w:rsidRPr="00133CE4">
        <w:rPr>
          <w:rFonts w:ascii="Verdana" w:hAnsi="Verdana"/>
        </w:rPr>
        <w:t>They also got a</w:t>
      </w:r>
      <w:r w:rsidR="00574FFB" w:rsidRPr="00133CE4">
        <w:rPr>
          <w:rFonts w:ascii="Verdana" w:hAnsi="Verdana"/>
        </w:rPr>
        <w:t xml:space="preserve"> co-facilitation and delivery experience that allowed for </w:t>
      </w:r>
      <w:r w:rsidR="00574FFB" w:rsidRPr="00133CE4">
        <w:rPr>
          <w:rFonts w:ascii="Verdana" w:hAnsi="Verdana"/>
          <w:i/>
          <w:iCs/>
        </w:rPr>
        <w:t>impactful learning moments</w:t>
      </w:r>
      <w:r w:rsidR="00574FFB" w:rsidRPr="00133CE4">
        <w:rPr>
          <w:rFonts w:ascii="Verdana" w:hAnsi="Verdana"/>
        </w:rPr>
        <w:t>.</w:t>
      </w:r>
    </w:p>
    <w:p w14:paraId="51435289" w14:textId="1EC22611" w:rsidR="00C60E9A" w:rsidRPr="00133CE4" w:rsidRDefault="00C60E9A" w:rsidP="00C60E9A">
      <w:pPr>
        <w:spacing w:line="257" w:lineRule="auto"/>
        <w:ind w:right="-6"/>
        <w:rPr>
          <w:rFonts w:ascii="Verdana" w:hAnsi="Verdana"/>
        </w:rPr>
      </w:pPr>
    </w:p>
    <w:p w14:paraId="501EE23B" w14:textId="4EDB8E72" w:rsidR="00A17001" w:rsidRPr="00133CE4" w:rsidRDefault="00A17001" w:rsidP="00A17001">
      <w:pPr>
        <w:widowControl/>
        <w:autoSpaceDE/>
        <w:autoSpaceDN/>
        <w:spacing w:line="257" w:lineRule="auto"/>
        <w:rPr>
          <w:rFonts w:ascii="Verdana" w:hAnsi="Verdana"/>
          <w:i/>
          <w:iCs/>
        </w:rPr>
      </w:pPr>
      <w:r w:rsidRPr="00133CE4">
        <w:rPr>
          <w:rFonts w:ascii="Verdana" w:hAnsi="Verdana"/>
        </w:rPr>
        <w:t xml:space="preserve">Consultation, co-design and co-facilitation were all unique features of the Program, and the centring of lived experience was the common thread between them. The centring of lived experience meant valuing the expertise of women most impacted by gender discrimination and disability discrimination. It meant amplifying the voices of women most affected by the intersecting systems of sexism and ableism. It meant challenging dominant stereotypes about women with </w:t>
      </w:r>
      <w:r w:rsidR="00AE40C2" w:rsidRPr="00133CE4">
        <w:rPr>
          <w:rFonts w:ascii="Verdana" w:hAnsi="Verdana"/>
        </w:rPr>
        <w:t>disabilities and</w:t>
      </w:r>
      <w:r w:rsidRPr="00133CE4">
        <w:rPr>
          <w:rFonts w:ascii="Verdana" w:hAnsi="Verdana"/>
        </w:rPr>
        <w:t xml:space="preserve"> promoting their equality. </w:t>
      </w:r>
      <w:r w:rsidRPr="00133CE4">
        <w:rPr>
          <w:rFonts w:ascii="Verdana" w:hAnsi="Verdana"/>
          <w:i/>
          <w:iCs/>
        </w:rPr>
        <w:t>It meant action on the drivers of violence</w:t>
      </w:r>
      <w:r w:rsidR="00220A08" w:rsidRPr="00133CE4">
        <w:rPr>
          <w:rFonts w:ascii="Verdana" w:hAnsi="Verdana"/>
          <w:i/>
          <w:iCs/>
        </w:rPr>
        <w:t xml:space="preserve"> in real time. </w:t>
      </w:r>
    </w:p>
    <w:p w14:paraId="130C3920" w14:textId="56F84901" w:rsidR="00A17001" w:rsidRPr="00133CE4" w:rsidRDefault="00A17001" w:rsidP="00A17001">
      <w:pPr>
        <w:widowControl/>
        <w:autoSpaceDE/>
        <w:autoSpaceDN/>
        <w:spacing w:line="257" w:lineRule="auto"/>
        <w:rPr>
          <w:rFonts w:ascii="Verdana" w:hAnsi="Verdana"/>
          <w:i/>
          <w:iCs/>
        </w:rPr>
      </w:pPr>
    </w:p>
    <w:p w14:paraId="6D500EC8" w14:textId="019FF269" w:rsidR="00A17001" w:rsidRPr="00133CE4" w:rsidRDefault="00A17001" w:rsidP="00D71461">
      <w:pPr>
        <w:widowControl/>
        <w:autoSpaceDE/>
        <w:autoSpaceDN/>
        <w:spacing w:line="257" w:lineRule="auto"/>
        <w:ind w:right="-148"/>
        <w:rPr>
          <w:rFonts w:ascii="Verdana" w:hAnsi="Verdana"/>
          <w:lang w:val="en-GB"/>
        </w:rPr>
      </w:pPr>
      <w:r w:rsidRPr="00133CE4">
        <w:rPr>
          <w:rFonts w:ascii="Verdana" w:hAnsi="Verdana"/>
        </w:rPr>
        <w:t>The Program has been hugely important in developing the prevention sector’s lived experience workforce</w:t>
      </w:r>
      <w:r w:rsidR="00D71461" w:rsidRPr="00133CE4">
        <w:rPr>
          <w:rFonts w:ascii="Verdana" w:hAnsi="Verdana"/>
        </w:rPr>
        <w:t xml:space="preserve">. </w:t>
      </w:r>
      <w:r w:rsidRPr="00133CE4">
        <w:rPr>
          <w:rFonts w:ascii="Verdana" w:hAnsi="Verdana"/>
        </w:rPr>
        <w:t xml:space="preserve">This has come about through the upskilling, support and </w:t>
      </w:r>
      <w:r w:rsidRPr="00133CE4">
        <w:rPr>
          <w:rFonts w:ascii="Verdana" w:hAnsi="Verdana"/>
          <w:i/>
          <w:iCs/>
        </w:rPr>
        <w:t>employment</w:t>
      </w:r>
      <w:r w:rsidRPr="00133CE4">
        <w:rPr>
          <w:rFonts w:ascii="Verdana" w:hAnsi="Verdana"/>
        </w:rPr>
        <w:t xml:space="preserve"> of the Experts by Experience women</w:t>
      </w:r>
      <w:r w:rsidR="00895F16" w:rsidRPr="00133CE4">
        <w:rPr>
          <w:rFonts w:ascii="Verdana" w:hAnsi="Verdana"/>
        </w:rPr>
        <w:t>,</w:t>
      </w:r>
      <w:r w:rsidR="00453D3C" w:rsidRPr="00133CE4">
        <w:rPr>
          <w:rFonts w:ascii="Verdana" w:hAnsi="Verdana"/>
        </w:rPr>
        <w:t xml:space="preserve"> and in the</w:t>
      </w:r>
      <w:r w:rsidR="00D71461" w:rsidRPr="00133CE4">
        <w:rPr>
          <w:rFonts w:ascii="Verdana" w:hAnsi="Verdana"/>
          <w:lang w:val="en-GB"/>
        </w:rPr>
        <w:t xml:space="preserve"> composition of the</w:t>
      </w:r>
      <w:r w:rsidRPr="00133CE4">
        <w:rPr>
          <w:rFonts w:ascii="Verdana" w:hAnsi="Verdana"/>
          <w:lang w:val="en-GB"/>
        </w:rPr>
        <w:t xml:space="preserve"> Program Team</w:t>
      </w:r>
      <w:r w:rsidR="00453D3C" w:rsidRPr="00133CE4">
        <w:rPr>
          <w:rFonts w:ascii="Verdana" w:hAnsi="Verdana"/>
          <w:lang w:val="en-GB"/>
        </w:rPr>
        <w:t xml:space="preserve">. </w:t>
      </w:r>
      <w:r w:rsidRPr="00133CE4">
        <w:rPr>
          <w:rFonts w:ascii="Verdana" w:hAnsi="Verdana"/>
          <w:i/>
          <w:iCs/>
          <w:lang w:val="en-GB"/>
        </w:rPr>
        <w:t>What the Program has built in this lived experience workforce simply doesn’t exist anywhere else</w:t>
      </w:r>
      <w:r w:rsidR="00A46A9C" w:rsidRPr="00133CE4">
        <w:rPr>
          <w:rFonts w:ascii="Verdana" w:hAnsi="Verdana"/>
          <w:i/>
          <w:iCs/>
          <w:lang w:val="en-GB"/>
        </w:rPr>
        <w:t xml:space="preserve"> and is unique to Victorian primary prevention. </w:t>
      </w:r>
    </w:p>
    <w:p w14:paraId="52AA3E05" w14:textId="1BEA4D9D" w:rsidR="00453D3C" w:rsidRPr="00133CE4" w:rsidRDefault="00453D3C" w:rsidP="007018D9">
      <w:pPr>
        <w:spacing w:before="240" w:after="120" w:line="276" w:lineRule="auto"/>
        <w:rPr>
          <w:rFonts w:ascii="Verdana" w:hAnsi="Verdana"/>
          <w:b/>
          <w:bCs/>
          <w:color w:val="5C1D64"/>
          <w:sz w:val="28"/>
          <w:szCs w:val="28"/>
        </w:rPr>
      </w:pPr>
      <w:r w:rsidRPr="00133CE4">
        <w:rPr>
          <w:rFonts w:ascii="Verdana" w:hAnsi="Verdana"/>
          <w:b/>
          <w:bCs/>
          <w:color w:val="5C1D64"/>
          <w:sz w:val="28"/>
          <w:szCs w:val="28"/>
        </w:rPr>
        <w:t>Recommendations</w:t>
      </w:r>
      <w:r w:rsidR="004C386F" w:rsidRPr="00133CE4">
        <w:rPr>
          <w:rFonts w:ascii="Verdana" w:hAnsi="Verdana"/>
          <w:b/>
          <w:bCs/>
          <w:color w:val="5C1D64"/>
          <w:sz w:val="28"/>
          <w:szCs w:val="28"/>
        </w:rPr>
        <w:t xml:space="preserve"> arising from the evaluation </w:t>
      </w:r>
    </w:p>
    <w:p w14:paraId="605FF8EE" w14:textId="77777777" w:rsidR="00D81F85" w:rsidRPr="00133CE4" w:rsidRDefault="00D81F85" w:rsidP="00637B00">
      <w:pPr>
        <w:spacing w:line="257" w:lineRule="auto"/>
        <w:ind w:right="-148"/>
        <w:rPr>
          <w:rFonts w:ascii="Verdana" w:hAnsi="Verdana"/>
        </w:rPr>
      </w:pPr>
      <w:r w:rsidRPr="00133CE4">
        <w:rPr>
          <w:rFonts w:ascii="Verdana" w:hAnsi="Verdana"/>
          <w:b/>
          <w:bCs/>
          <w:color w:val="652165"/>
        </w:rPr>
        <w:t>Recommendation 1</w:t>
      </w:r>
      <w:r w:rsidRPr="00133CE4">
        <w:rPr>
          <w:rFonts w:ascii="Verdana" w:hAnsi="Verdana"/>
        </w:rPr>
        <w:t xml:space="preserve">. That WDV builds on its existing relationship with the Centre for Workforce Excellence (CWE) at Family Safety Victoria (FSV) to strategically locate the Program’s capacity building activities in the context of the reform agenda for the next few years, with specific attention paid to how these activities can continue to support CWE’s implementation of Action 1.10 and Action 2.2 of the </w:t>
      </w:r>
      <w:r w:rsidRPr="00133CE4">
        <w:rPr>
          <w:rFonts w:ascii="Verdana" w:hAnsi="Verdana"/>
          <w:i/>
          <w:iCs/>
        </w:rPr>
        <w:t>Rolling Action Plan 2019–2022</w:t>
      </w:r>
      <w:r w:rsidRPr="00133CE4">
        <w:rPr>
          <w:rFonts w:ascii="Verdana" w:hAnsi="Verdana"/>
        </w:rPr>
        <w:t xml:space="preserve"> for </w:t>
      </w:r>
      <w:r w:rsidRPr="00133CE4">
        <w:rPr>
          <w:rFonts w:ascii="Verdana" w:hAnsi="Verdana"/>
          <w:i/>
          <w:iCs/>
        </w:rPr>
        <w:t>Building from Strength</w:t>
      </w:r>
      <w:r w:rsidRPr="00133CE4">
        <w:rPr>
          <w:rFonts w:ascii="Verdana" w:hAnsi="Verdana"/>
        </w:rPr>
        <w:t xml:space="preserve">. It is suggested that the Program’s non-accredited training offerings to specialist prevention and contributor workforces continue to be reflected in Action 1.10, supported by a refreshed industry needs analysis currently being undertaken by WDV. It is suggested that conversations around Action 2.2 include opportunities for how the Program’s high-quality training content and associated resources can be effectively integrated into the accredited training for specialist and contributor prevention workforces that CWE has commenced working on. </w:t>
      </w:r>
    </w:p>
    <w:p w14:paraId="5CDDA6F0" w14:textId="77777777" w:rsidR="00D81F85" w:rsidRPr="00133CE4" w:rsidRDefault="00D81F85" w:rsidP="00D81F85">
      <w:pPr>
        <w:spacing w:line="257" w:lineRule="auto"/>
        <w:rPr>
          <w:rFonts w:ascii="Verdana" w:hAnsi="Verdana"/>
        </w:rPr>
      </w:pPr>
    </w:p>
    <w:p w14:paraId="3E5A3548" w14:textId="07D106F3" w:rsidR="00D81F85" w:rsidRPr="00133CE4" w:rsidRDefault="00D81F85" w:rsidP="00E90D5D">
      <w:pPr>
        <w:spacing w:line="257" w:lineRule="auto"/>
        <w:ind w:right="-148"/>
        <w:rPr>
          <w:rFonts w:ascii="Verdana" w:hAnsi="Verdana"/>
        </w:rPr>
      </w:pPr>
      <w:r w:rsidRPr="00133CE4">
        <w:rPr>
          <w:rFonts w:ascii="Verdana" w:hAnsi="Verdana"/>
          <w:b/>
          <w:bCs/>
          <w:color w:val="652165"/>
        </w:rPr>
        <w:t>Recommendation 2</w:t>
      </w:r>
      <w:r w:rsidRPr="00133CE4">
        <w:rPr>
          <w:rFonts w:ascii="Verdana" w:hAnsi="Verdana"/>
        </w:rPr>
        <w:t xml:space="preserve">. That WDV pursues explorations around an endorsement pathway for the Program as set out in the scoping paper presented to the Program Advisory Group (PAG) at the October 2020 meeting. This pathway should be approached </w:t>
      </w:r>
      <w:r w:rsidR="009173D8">
        <w:rPr>
          <w:rFonts w:ascii="Verdana" w:hAnsi="Verdana"/>
        </w:rPr>
        <w:t xml:space="preserve">as a means </w:t>
      </w:r>
      <w:r w:rsidR="00812883" w:rsidRPr="00133CE4">
        <w:rPr>
          <w:rFonts w:ascii="Verdana" w:hAnsi="Verdana"/>
        </w:rPr>
        <w:t>to</w:t>
      </w:r>
      <w:r w:rsidRPr="00133CE4">
        <w:rPr>
          <w:rFonts w:ascii="Verdana" w:hAnsi="Verdana"/>
        </w:rPr>
        <w:t xml:space="preserve"> increase the Program’s reach </w:t>
      </w:r>
      <w:r w:rsidR="001F72E1">
        <w:rPr>
          <w:rFonts w:ascii="Verdana" w:hAnsi="Verdana"/>
        </w:rPr>
        <w:t xml:space="preserve">to </w:t>
      </w:r>
      <w:r w:rsidRPr="00133CE4">
        <w:rPr>
          <w:rFonts w:ascii="Verdana" w:hAnsi="Verdana"/>
        </w:rPr>
        <w:t>and engagement with specialist prevention and contributor workforces. These explorations can be run in parallel with (but are not reliant upon) Respect Victoria’s development of an endorsement framework for prevention initiatives more broadly, depending on the timing.</w:t>
      </w:r>
      <w:r w:rsidR="00A82166">
        <w:rPr>
          <w:rFonts w:ascii="Verdana" w:hAnsi="Verdana"/>
        </w:rPr>
        <w:t xml:space="preserve"> </w:t>
      </w:r>
    </w:p>
    <w:p w14:paraId="25BADACF" w14:textId="77777777" w:rsidR="00D81F85" w:rsidRPr="00133CE4" w:rsidRDefault="00D81F85" w:rsidP="00D81F85">
      <w:pPr>
        <w:spacing w:line="257" w:lineRule="auto"/>
        <w:rPr>
          <w:rFonts w:ascii="Verdana" w:hAnsi="Verdana"/>
        </w:rPr>
      </w:pPr>
    </w:p>
    <w:p w14:paraId="0C68EDE6" w14:textId="77777777" w:rsidR="00D81F85" w:rsidRPr="00133CE4" w:rsidRDefault="00D81F85" w:rsidP="00D81F85">
      <w:pPr>
        <w:spacing w:line="257" w:lineRule="auto"/>
        <w:rPr>
          <w:rFonts w:ascii="Verdana" w:hAnsi="Verdana"/>
        </w:rPr>
      </w:pPr>
      <w:r w:rsidRPr="00133CE4">
        <w:rPr>
          <w:rFonts w:ascii="Verdana" w:hAnsi="Verdana"/>
          <w:b/>
          <w:bCs/>
          <w:color w:val="652165"/>
        </w:rPr>
        <w:t>Recommendation 3</w:t>
      </w:r>
      <w:r w:rsidRPr="00133CE4">
        <w:rPr>
          <w:rFonts w:ascii="Verdana" w:hAnsi="Verdana"/>
        </w:rPr>
        <w:t xml:space="preserve">. That WDV develops a strategy for Program representation on high-level prevention committees or structures, among them (but not limited to) the prevention strategic reference group of the Family Violence Reform Advisory Group, so that intersectional prevention practice continues to be heard loud and clear at the reform governance level and at other strategic prevention levels. </w:t>
      </w:r>
    </w:p>
    <w:p w14:paraId="307B5AF6" w14:textId="77777777" w:rsidR="00D81F85" w:rsidRPr="00133CE4" w:rsidRDefault="00D81F85" w:rsidP="00D81F85">
      <w:pPr>
        <w:spacing w:line="257" w:lineRule="auto"/>
        <w:rPr>
          <w:rFonts w:ascii="Verdana" w:hAnsi="Verdana"/>
        </w:rPr>
      </w:pPr>
    </w:p>
    <w:p w14:paraId="075D5102" w14:textId="77777777" w:rsidR="00D81F85" w:rsidRPr="00133CE4" w:rsidRDefault="00D81F85" w:rsidP="00D81F85">
      <w:pPr>
        <w:spacing w:line="257" w:lineRule="auto"/>
        <w:rPr>
          <w:rFonts w:ascii="Verdana" w:hAnsi="Verdana"/>
        </w:rPr>
      </w:pPr>
      <w:r w:rsidRPr="00133CE4">
        <w:rPr>
          <w:rFonts w:ascii="Verdana" w:hAnsi="Verdana"/>
          <w:b/>
          <w:bCs/>
          <w:color w:val="652165"/>
        </w:rPr>
        <w:t>Recommendation 4</w:t>
      </w:r>
      <w:r w:rsidRPr="00133CE4">
        <w:rPr>
          <w:rFonts w:ascii="Verdana" w:hAnsi="Verdana"/>
        </w:rPr>
        <w:t>. That WDV re-establishes the cross-sector PAG to provide strategic advice and support to the Program on reach, delivery and sustainability; and that WDV strongly considers introducing another complementary structure that can support implementation ‘on the ground.’ This might be working groups of the PAG, or it might be a dedicated Program Implementation Group (PIG) as was in place to good effect during the Program’s pilot years.</w:t>
      </w:r>
    </w:p>
    <w:p w14:paraId="21F971B3" w14:textId="77777777" w:rsidR="00D81F85" w:rsidRPr="00133CE4" w:rsidRDefault="00D81F85" w:rsidP="00D81F85">
      <w:pPr>
        <w:spacing w:line="257" w:lineRule="auto"/>
        <w:rPr>
          <w:rFonts w:ascii="Verdana" w:hAnsi="Verdana"/>
        </w:rPr>
      </w:pPr>
    </w:p>
    <w:p w14:paraId="798BADCD" w14:textId="17295AD3" w:rsidR="00D81F85" w:rsidRPr="00133CE4" w:rsidRDefault="00D81F85" w:rsidP="00F6778B">
      <w:pPr>
        <w:spacing w:line="257" w:lineRule="auto"/>
        <w:ind w:right="-6"/>
        <w:rPr>
          <w:rFonts w:ascii="Verdana" w:hAnsi="Verdana"/>
        </w:rPr>
      </w:pPr>
      <w:r w:rsidRPr="00133CE4">
        <w:rPr>
          <w:rFonts w:ascii="Verdana" w:hAnsi="Verdana"/>
          <w:b/>
          <w:bCs/>
          <w:color w:val="652165"/>
        </w:rPr>
        <w:t>Recommendation 5</w:t>
      </w:r>
      <w:r w:rsidRPr="00133CE4">
        <w:rPr>
          <w:rFonts w:ascii="Verdana" w:hAnsi="Verdana"/>
        </w:rPr>
        <w:t>. That the Program continues to upskill and support the Experts by Experience Group for consultation and co-design, as they are sought after for their expertise and are an integral part of intersectional prevention practice in Victoria. Added to this, that the Program develops a formal strategy to upskill and support the Experts by Experience Group to themselves be co-facilitators of leading best practice consultation and co-design.</w:t>
      </w:r>
    </w:p>
    <w:p w14:paraId="7E978023" w14:textId="77777777" w:rsidR="00D81F85" w:rsidRPr="00133CE4" w:rsidRDefault="00D81F85" w:rsidP="00D81F85">
      <w:pPr>
        <w:spacing w:line="257" w:lineRule="auto"/>
        <w:rPr>
          <w:rFonts w:ascii="Verdana" w:hAnsi="Verdana"/>
        </w:rPr>
      </w:pPr>
    </w:p>
    <w:p w14:paraId="151BC9DC" w14:textId="77777777" w:rsidR="00D81F85" w:rsidRPr="00133CE4" w:rsidRDefault="00D81F85" w:rsidP="00D233C4">
      <w:pPr>
        <w:widowControl/>
        <w:autoSpaceDE/>
        <w:autoSpaceDN/>
        <w:spacing w:line="257" w:lineRule="auto"/>
        <w:ind w:right="-6"/>
        <w:rPr>
          <w:rFonts w:ascii="Verdana" w:hAnsi="Verdana"/>
        </w:rPr>
      </w:pPr>
      <w:r w:rsidRPr="00133CE4">
        <w:rPr>
          <w:rFonts w:ascii="Verdana" w:hAnsi="Verdana"/>
          <w:b/>
          <w:bCs/>
          <w:color w:val="652165"/>
        </w:rPr>
        <w:t>Recommendation 6</w:t>
      </w:r>
      <w:r w:rsidRPr="00133CE4">
        <w:rPr>
          <w:rFonts w:ascii="Verdana" w:hAnsi="Verdana"/>
        </w:rPr>
        <w:t xml:space="preserve">. That WDV advocates to the Victorian Government to properly recognise and integrate the Program’s unique lived experience workforce into Victoria’s prevention infrastructure, noting that full recognition and proper integration are not helped (but hindered) by cycles of short-term funding. In other words, that WDV and the Victorian Government work on solutions for the continued sustained existence and development of this vital part of the prevention workforce in ongoing recurrently funded ways. </w:t>
      </w:r>
    </w:p>
    <w:p w14:paraId="661BBC3C" w14:textId="77777777" w:rsidR="00D81F85" w:rsidRPr="00133CE4" w:rsidRDefault="00D81F85" w:rsidP="00D81F85">
      <w:pPr>
        <w:widowControl/>
        <w:autoSpaceDE/>
        <w:autoSpaceDN/>
        <w:spacing w:line="257" w:lineRule="auto"/>
        <w:ind w:right="-6"/>
        <w:rPr>
          <w:rFonts w:ascii="Verdana" w:hAnsi="Verdana"/>
        </w:rPr>
      </w:pPr>
    </w:p>
    <w:p w14:paraId="5111364B" w14:textId="25978A7F" w:rsidR="00D81F85" w:rsidRPr="00133CE4" w:rsidRDefault="00D81F85" w:rsidP="00D233C4">
      <w:pPr>
        <w:spacing w:line="257" w:lineRule="auto"/>
        <w:ind w:right="-6"/>
        <w:rPr>
          <w:rFonts w:ascii="Verdana" w:hAnsi="Verdana"/>
        </w:rPr>
      </w:pPr>
      <w:r w:rsidRPr="00133CE4">
        <w:rPr>
          <w:rFonts w:ascii="Verdana" w:hAnsi="Verdana"/>
          <w:b/>
          <w:bCs/>
          <w:color w:val="652165"/>
        </w:rPr>
        <w:t>Recommendation 7</w:t>
      </w:r>
      <w:r w:rsidRPr="00133CE4">
        <w:rPr>
          <w:rFonts w:ascii="Verdana" w:hAnsi="Verdana"/>
        </w:rPr>
        <w:t xml:space="preserve">. That WDV communicates the findings </w:t>
      </w:r>
      <w:r w:rsidR="009173D8">
        <w:rPr>
          <w:rFonts w:ascii="Verdana" w:hAnsi="Verdana"/>
        </w:rPr>
        <w:t>contained in this evaluation</w:t>
      </w:r>
      <w:r w:rsidRPr="00133CE4">
        <w:rPr>
          <w:rFonts w:ascii="Verdana" w:hAnsi="Verdana"/>
        </w:rPr>
        <w:t xml:space="preserve"> report to whomever and whenever it needs to, as evidence of the Program’s leading best practice in consultation, co-design, co-facilitation and intersectional prevention practice, and to support the implementation of Recommendation 1 to Recommendation 6 above. </w:t>
      </w:r>
    </w:p>
    <w:p w14:paraId="69E9E2B1" w14:textId="77777777" w:rsidR="00E024EA" w:rsidRDefault="00E024EA">
      <w:pPr>
        <w:widowControl/>
        <w:autoSpaceDE/>
        <w:autoSpaceDN/>
        <w:spacing w:after="160" w:line="259" w:lineRule="auto"/>
        <w:rPr>
          <w:rFonts w:ascii="Verdana" w:hAnsi="Verdana"/>
        </w:rPr>
      </w:pPr>
      <w:r>
        <w:rPr>
          <w:rFonts w:ascii="Verdana" w:hAnsi="Verdana"/>
        </w:rPr>
        <w:br w:type="page"/>
      </w:r>
    </w:p>
    <w:p w14:paraId="645A2163" w14:textId="57301030" w:rsidR="004915C6" w:rsidRPr="00FC266F" w:rsidRDefault="00453D3C" w:rsidP="00FC266F">
      <w:pPr>
        <w:spacing w:line="257" w:lineRule="auto"/>
        <w:ind w:right="135"/>
        <w:rPr>
          <w:rFonts w:ascii="Verdana" w:hAnsi="Verdana"/>
        </w:rPr>
      </w:pPr>
      <w:r w:rsidRPr="00133CE4">
        <w:rPr>
          <w:rFonts w:ascii="Verdana" w:hAnsi="Verdana"/>
        </w:rPr>
        <w:t xml:space="preserve"> </w:t>
      </w:r>
    </w:p>
    <w:p w14:paraId="57E4AADF" w14:textId="30E10829" w:rsidR="00C67AAD" w:rsidRPr="00E024EA" w:rsidRDefault="00E024EA" w:rsidP="005B7AC4">
      <w:pPr>
        <w:spacing w:line="257" w:lineRule="auto"/>
        <w:rPr>
          <w:rFonts w:ascii="Verdana" w:eastAsia="Calibri" w:hAnsi="Verdana"/>
          <w:i/>
          <w:iCs/>
          <w:sz w:val="18"/>
          <w:szCs w:val="18"/>
          <w:lang w:val="en-GB"/>
        </w:rPr>
        <w:sectPr w:rsidR="00C67AAD" w:rsidRPr="00E024EA" w:rsidSect="00CB7816">
          <w:footerReference w:type="default" r:id="rId33"/>
          <w:pgSz w:w="11901" w:h="16817" w:code="9"/>
          <w:pgMar w:top="1247" w:right="1134" w:bottom="1247" w:left="1134" w:header="709" w:footer="709" w:gutter="0"/>
          <w:pgNumType w:fmt="lowerRoman" w:start="1"/>
          <w:cols w:space="708"/>
          <w:docGrid w:linePitch="360"/>
        </w:sectPr>
      </w:pPr>
      <w:r w:rsidRPr="00E024EA">
        <w:rPr>
          <w:rFonts w:ascii="Verdana" w:eastAsia="Calibri" w:hAnsi="Verdana"/>
          <w:i/>
          <w:iCs/>
          <w:sz w:val="18"/>
          <w:szCs w:val="18"/>
          <w:lang w:val="en-GB"/>
        </w:rPr>
        <w:t>Page left blank intentionally</w:t>
      </w:r>
    </w:p>
    <w:p w14:paraId="4DEEDA9B" w14:textId="564395D4" w:rsidR="00BA315E" w:rsidRPr="00133CE4" w:rsidRDefault="00851F3D" w:rsidP="00153983">
      <w:pPr>
        <w:pStyle w:val="Heading1"/>
        <w:spacing w:before="0"/>
        <w:rPr>
          <w:rFonts w:ascii="Verdana" w:hAnsi="Verdana" w:cs="Calibri"/>
          <w:b/>
          <w:bCs/>
          <w:color w:val="652165"/>
          <w:sz w:val="40"/>
          <w:szCs w:val="40"/>
        </w:rPr>
      </w:pPr>
      <w:bookmarkStart w:id="8" w:name="_Toc115872679"/>
      <w:r w:rsidRPr="00133CE4">
        <w:rPr>
          <w:rFonts w:ascii="Verdana" w:hAnsi="Verdana" w:cs="Calibri"/>
          <w:b/>
          <w:bCs/>
          <w:color w:val="652165"/>
          <w:sz w:val="40"/>
          <w:szCs w:val="40"/>
        </w:rPr>
        <w:t>About the Program</w:t>
      </w:r>
      <w:bookmarkEnd w:id="8"/>
      <w:r w:rsidRPr="00133CE4">
        <w:rPr>
          <w:rFonts w:ascii="Verdana" w:hAnsi="Verdana" w:cs="Calibri"/>
          <w:b/>
          <w:bCs/>
          <w:color w:val="652165"/>
          <w:sz w:val="40"/>
          <w:szCs w:val="40"/>
        </w:rPr>
        <w:t xml:space="preserve"> </w:t>
      </w:r>
    </w:p>
    <w:p w14:paraId="49210115" w14:textId="06842C70" w:rsidR="00980415" w:rsidRPr="00133CE4" w:rsidRDefault="00851F3D" w:rsidP="001C37D6">
      <w:pPr>
        <w:pStyle w:val="Heading2"/>
        <w:rPr>
          <w:sz w:val="28"/>
          <w:szCs w:val="28"/>
        </w:rPr>
      </w:pPr>
      <w:bookmarkStart w:id="9" w:name="_Toc115872680"/>
      <w:r w:rsidRPr="00133CE4">
        <w:rPr>
          <w:sz w:val="28"/>
          <w:szCs w:val="28"/>
        </w:rPr>
        <w:t>A</w:t>
      </w:r>
      <w:r w:rsidR="00B076C4" w:rsidRPr="00133CE4">
        <w:rPr>
          <w:sz w:val="28"/>
          <w:szCs w:val="28"/>
        </w:rPr>
        <w:t xml:space="preserve"> primary prevention</w:t>
      </w:r>
      <w:r w:rsidR="00C45E8F" w:rsidRPr="00133CE4">
        <w:rPr>
          <w:sz w:val="28"/>
          <w:szCs w:val="28"/>
        </w:rPr>
        <w:t xml:space="preserve"> </w:t>
      </w:r>
      <w:r w:rsidR="00B076C4" w:rsidRPr="00133CE4">
        <w:rPr>
          <w:sz w:val="28"/>
          <w:szCs w:val="28"/>
        </w:rPr>
        <w:t>initiative</w:t>
      </w:r>
      <w:bookmarkEnd w:id="9"/>
      <w:r w:rsidR="00144EDC" w:rsidRPr="00133CE4">
        <w:rPr>
          <w:sz w:val="28"/>
          <w:szCs w:val="28"/>
        </w:rPr>
        <w:t xml:space="preserve"> </w:t>
      </w:r>
    </w:p>
    <w:p w14:paraId="24E5A930" w14:textId="4C5BEEBB" w:rsidR="006505C5" w:rsidRPr="00133CE4" w:rsidRDefault="00980415" w:rsidP="007623EE">
      <w:pPr>
        <w:spacing w:line="257" w:lineRule="auto"/>
        <w:ind w:right="-148"/>
        <w:rPr>
          <w:rFonts w:ascii="Verdana" w:eastAsia="Calibri" w:hAnsi="Verdana"/>
          <w:lang w:val="en-GB"/>
        </w:rPr>
      </w:pPr>
      <w:r w:rsidRPr="00133CE4">
        <w:rPr>
          <w:rFonts w:ascii="Verdana" w:eastAsia="Calibri" w:hAnsi="Verdana"/>
          <w:lang w:val="en-GB"/>
        </w:rPr>
        <w:t>The Gender and Disability Workforce Development Program (the Program) is a</w:t>
      </w:r>
      <w:r w:rsidR="005340C5" w:rsidRPr="00133CE4">
        <w:rPr>
          <w:rFonts w:ascii="Verdana" w:eastAsia="Calibri" w:hAnsi="Verdana"/>
          <w:lang w:val="en-GB"/>
        </w:rPr>
        <w:t>n</w:t>
      </w:r>
      <w:r w:rsidRPr="00133CE4">
        <w:rPr>
          <w:rFonts w:ascii="Verdana" w:eastAsia="Calibri" w:hAnsi="Verdana"/>
          <w:lang w:val="en-GB"/>
        </w:rPr>
        <w:t xml:space="preserve"> initiative of Women with Disabilities Victoria (WDV) </w:t>
      </w:r>
      <w:r w:rsidR="005340C5" w:rsidRPr="00133CE4">
        <w:rPr>
          <w:rFonts w:ascii="Verdana" w:eastAsia="Calibri" w:hAnsi="Verdana"/>
          <w:lang w:val="en-GB"/>
        </w:rPr>
        <w:t xml:space="preserve">that </w:t>
      </w:r>
      <w:r w:rsidRPr="00133CE4">
        <w:rPr>
          <w:rFonts w:ascii="Verdana" w:eastAsia="Calibri" w:hAnsi="Verdana"/>
          <w:lang w:val="en-GB"/>
        </w:rPr>
        <w:t xml:space="preserve">seeks to prevent violence against women with disabilities </w:t>
      </w:r>
      <w:r w:rsidRPr="00133CE4">
        <w:rPr>
          <w:rFonts w:ascii="Verdana" w:eastAsia="Calibri" w:hAnsi="Verdana"/>
          <w:i/>
          <w:iCs/>
          <w:lang w:val="en-GB"/>
        </w:rPr>
        <w:t>before it occurs</w:t>
      </w:r>
      <w:r w:rsidRPr="00133CE4">
        <w:rPr>
          <w:rFonts w:ascii="Verdana" w:eastAsia="Calibri" w:hAnsi="Verdana"/>
          <w:lang w:val="en-GB"/>
        </w:rPr>
        <w:t>. As a</w:t>
      </w:r>
      <w:r w:rsidR="00B91D95" w:rsidRPr="00133CE4">
        <w:rPr>
          <w:rFonts w:ascii="Verdana" w:eastAsia="Calibri" w:hAnsi="Verdana"/>
          <w:lang w:val="en-GB"/>
        </w:rPr>
        <w:t xml:space="preserve"> primary</w:t>
      </w:r>
      <w:r w:rsidRPr="00133CE4">
        <w:rPr>
          <w:rFonts w:ascii="Verdana" w:eastAsia="Calibri" w:hAnsi="Verdana"/>
          <w:lang w:val="en-GB"/>
        </w:rPr>
        <w:t xml:space="preserve"> prevention initiative, the Program</w:t>
      </w:r>
      <w:r w:rsidR="005340C5" w:rsidRPr="00133CE4">
        <w:rPr>
          <w:rFonts w:ascii="Verdana" w:eastAsia="Calibri" w:hAnsi="Verdana"/>
          <w:lang w:val="en-GB"/>
        </w:rPr>
        <w:t xml:space="preserve"> contains a number of mutually reinforcing activities that </w:t>
      </w:r>
      <w:r w:rsidR="006505C5" w:rsidRPr="00133CE4">
        <w:rPr>
          <w:rFonts w:ascii="Verdana" w:eastAsia="Calibri" w:hAnsi="Verdana"/>
          <w:lang w:val="en-GB"/>
        </w:rPr>
        <w:t>t</w:t>
      </w:r>
      <w:r w:rsidR="005340C5" w:rsidRPr="00133CE4">
        <w:rPr>
          <w:rFonts w:ascii="Verdana" w:eastAsia="Calibri" w:hAnsi="Verdana"/>
          <w:lang w:val="en-GB"/>
        </w:rPr>
        <w:t>arget the underlying causes of violence</w:t>
      </w:r>
      <w:r w:rsidR="006505C5" w:rsidRPr="00133CE4">
        <w:rPr>
          <w:rFonts w:ascii="Verdana" w:eastAsia="Calibri" w:hAnsi="Verdana"/>
          <w:lang w:val="en-GB"/>
        </w:rPr>
        <w:t xml:space="preserve">, also known as the drivers, </w:t>
      </w:r>
      <w:r w:rsidR="00D565F6" w:rsidRPr="00133CE4">
        <w:rPr>
          <w:rFonts w:ascii="Verdana" w:eastAsia="Calibri" w:hAnsi="Verdana"/>
          <w:lang w:val="en-GB"/>
        </w:rPr>
        <w:t>in order to</w:t>
      </w:r>
      <w:r w:rsidR="006505C5" w:rsidRPr="00133CE4">
        <w:rPr>
          <w:rFonts w:ascii="Verdana" w:eastAsia="Calibri" w:hAnsi="Verdana"/>
          <w:lang w:val="en-GB"/>
        </w:rPr>
        <w:t xml:space="preserve"> transform them</w:t>
      </w:r>
      <w:r w:rsidR="006D07A6" w:rsidRPr="00133CE4">
        <w:rPr>
          <w:rFonts w:ascii="Verdana" w:eastAsia="Calibri" w:hAnsi="Verdana"/>
          <w:lang w:val="en-GB"/>
        </w:rPr>
        <w:t xml:space="preserve">. </w:t>
      </w:r>
      <w:r w:rsidR="00D565F6" w:rsidRPr="00133CE4">
        <w:rPr>
          <w:rFonts w:ascii="Verdana" w:eastAsia="Calibri" w:hAnsi="Verdana"/>
          <w:lang w:val="en-GB"/>
        </w:rPr>
        <w:t>By doing this,</w:t>
      </w:r>
      <w:r w:rsidR="005B57EE" w:rsidRPr="00133CE4">
        <w:rPr>
          <w:rFonts w:ascii="Verdana" w:eastAsia="Calibri" w:hAnsi="Verdana"/>
          <w:lang w:val="en-GB"/>
        </w:rPr>
        <w:t xml:space="preserve"> the</w:t>
      </w:r>
      <w:r w:rsidR="00163DCF" w:rsidRPr="00133CE4">
        <w:rPr>
          <w:rFonts w:ascii="Verdana" w:eastAsia="Calibri" w:hAnsi="Verdana"/>
          <w:lang w:val="en-GB"/>
        </w:rPr>
        <w:t xml:space="preserve"> </w:t>
      </w:r>
      <w:r w:rsidR="00D565F6" w:rsidRPr="00133CE4">
        <w:rPr>
          <w:rFonts w:ascii="Verdana" w:eastAsia="Calibri" w:hAnsi="Verdana"/>
          <w:lang w:val="en-GB"/>
        </w:rPr>
        <w:t xml:space="preserve">necessary </w:t>
      </w:r>
      <w:r w:rsidR="006505C5" w:rsidRPr="00133CE4">
        <w:rPr>
          <w:rFonts w:ascii="Verdana" w:eastAsia="Calibri" w:hAnsi="Verdana"/>
          <w:lang w:val="en-GB"/>
        </w:rPr>
        <w:t>condition</w:t>
      </w:r>
      <w:r w:rsidR="00DA6EA1" w:rsidRPr="00133CE4">
        <w:rPr>
          <w:rFonts w:ascii="Verdana" w:eastAsia="Calibri" w:hAnsi="Verdana"/>
          <w:lang w:val="en-GB"/>
        </w:rPr>
        <w:t>s</w:t>
      </w:r>
      <w:r w:rsidR="006505C5" w:rsidRPr="00133CE4">
        <w:rPr>
          <w:rFonts w:ascii="Verdana" w:eastAsia="Calibri" w:hAnsi="Verdana"/>
          <w:lang w:val="en-GB"/>
        </w:rPr>
        <w:t xml:space="preserve"> that allow violence</w:t>
      </w:r>
      <w:r w:rsidR="00D27DAB" w:rsidRPr="00133CE4">
        <w:rPr>
          <w:rFonts w:ascii="Verdana" w:eastAsia="Calibri" w:hAnsi="Verdana"/>
          <w:lang w:val="en-GB"/>
        </w:rPr>
        <w:t xml:space="preserve"> against women with disabilities</w:t>
      </w:r>
      <w:r w:rsidR="006505C5" w:rsidRPr="00133CE4">
        <w:rPr>
          <w:rFonts w:ascii="Verdana" w:eastAsia="Calibri" w:hAnsi="Verdana"/>
          <w:lang w:val="en-GB"/>
        </w:rPr>
        <w:t xml:space="preserve"> to happen </w:t>
      </w:r>
      <w:r w:rsidR="005B57EE" w:rsidRPr="00133CE4">
        <w:rPr>
          <w:rFonts w:ascii="Verdana" w:eastAsia="Calibri" w:hAnsi="Verdana"/>
          <w:lang w:val="en-GB"/>
        </w:rPr>
        <w:t xml:space="preserve">in the first place </w:t>
      </w:r>
      <w:r w:rsidR="006505C5" w:rsidRPr="00133CE4">
        <w:rPr>
          <w:rFonts w:ascii="Verdana" w:eastAsia="Calibri" w:hAnsi="Verdana"/>
          <w:lang w:val="en-GB"/>
        </w:rPr>
        <w:t xml:space="preserve">are </w:t>
      </w:r>
      <w:r w:rsidR="00B91D95" w:rsidRPr="00133CE4">
        <w:rPr>
          <w:rFonts w:ascii="Verdana" w:eastAsia="Calibri" w:hAnsi="Verdana"/>
          <w:lang w:val="en-GB"/>
        </w:rPr>
        <w:t>transformed</w:t>
      </w:r>
      <w:r w:rsidR="006505C5" w:rsidRPr="00133CE4">
        <w:rPr>
          <w:rFonts w:ascii="Verdana" w:eastAsia="Calibri" w:hAnsi="Verdana"/>
          <w:lang w:val="en-GB"/>
        </w:rPr>
        <w:t xml:space="preserve">. </w:t>
      </w:r>
      <w:r w:rsidR="008E302E" w:rsidRPr="00133CE4">
        <w:rPr>
          <w:rFonts w:ascii="Verdana" w:eastAsia="Calibri" w:hAnsi="Verdana"/>
          <w:lang w:val="en-GB"/>
        </w:rPr>
        <w:t xml:space="preserve">The </w:t>
      </w:r>
      <w:r w:rsidR="005B57EE" w:rsidRPr="00133CE4">
        <w:rPr>
          <w:rFonts w:ascii="Verdana" w:eastAsia="Calibri" w:hAnsi="Verdana"/>
          <w:lang w:val="en-GB"/>
        </w:rPr>
        <w:t>term</w:t>
      </w:r>
      <w:r w:rsidR="00B91D95" w:rsidRPr="00133CE4">
        <w:rPr>
          <w:rFonts w:ascii="Verdana" w:eastAsia="Calibri" w:hAnsi="Verdana"/>
          <w:lang w:val="en-GB"/>
        </w:rPr>
        <w:t xml:space="preserve"> ‘primary prevention’</w:t>
      </w:r>
      <w:r w:rsidR="006505C5" w:rsidRPr="00133CE4">
        <w:rPr>
          <w:rFonts w:ascii="Verdana" w:eastAsia="Calibri" w:hAnsi="Verdana"/>
          <w:lang w:val="en-GB"/>
        </w:rPr>
        <w:t xml:space="preserve"> </w:t>
      </w:r>
      <w:r w:rsidR="008E302E" w:rsidRPr="00133CE4">
        <w:rPr>
          <w:rFonts w:ascii="Verdana" w:eastAsia="Calibri" w:hAnsi="Verdana"/>
          <w:lang w:val="en-GB"/>
        </w:rPr>
        <w:t xml:space="preserve">is </w:t>
      </w:r>
      <w:r w:rsidR="006505C5" w:rsidRPr="00133CE4">
        <w:rPr>
          <w:rFonts w:ascii="Verdana" w:eastAsia="Calibri" w:hAnsi="Verdana"/>
          <w:lang w:val="en-GB"/>
        </w:rPr>
        <w:t>borrow</w:t>
      </w:r>
      <w:r w:rsidR="008E302E" w:rsidRPr="00133CE4">
        <w:rPr>
          <w:rFonts w:ascii="Verdana" w:eastAsia="Calibri" w:hAnsi="Verdana"/>
          <w:lang w:val="en-GB"/>
        </w:rPr>
        <w:t>ed</w:t>
      </w:r>
      <w:r w:rsidR="006505C5" w:rsidRPr="00133CE4">
        <w:rPr>
          <w:rFonts w:ascii="Verdana" w:eastAsia="Calibri" w:hAnsi="Verdana"/>
          <w:lang w:val="en-GB"/>
        </w:rPr>
        <w:t xml:space="preserve"> from the fields of public health and health promotion</w:t>
      </w:r>
      <w:r w:rsidR="00B91D95" w:rsidRPr="00133CE4">
        <w:rPr>
          <w:rFonts w:ascii="Verdana" w:eastAsia="Calibri" w:hAnsi="Verdana"/>
          <w:lang w:val="en-GB"/>
        </w:rPr>
        <w:t>,</w:t>
      </w:r>
      <w:r w:rsidR="006505C5" w:rsidRPr="00133CE4">
        <w:rPr>
          <w:rFonts w:ascii="Verdana" w:eastAsia="Calibri" w:hAnsi="Verdana"/>
          <w:lang w:val="en-GB"/>
        </w:rPr>
        <w:t xml:space="preserve"> in which </w:t>
      </w:r>
      <w:r w:rsidR="00626890" w:rsidRPr="00133CE4">
        <w:rPr>
          <w:rFonts w:ascii="Verdana" w:eastAsia="Calibri" w:hAnsi="Verdana"/>
          <w:lang w:val="en-GB"/>
        </w:rPr>
        <w:t xml:space="preserve">leaders, </w:t>
      </w:r>
      <w:r w:rsidR="005B57EE" w:rsidRPr="00133CE4">
        <w:rPr>
          <w:rFonts w:ascii="Verdana" w:eastAsia="Calibri" w:hAnsi="Verdana"/>
          <w:lang w:val="en-GB"/>
        </w:rPr>
        <w:t xml:space="preserve">experts and </w:t>
      </w:r>
      <w:r w:rsidR="006505C5" w:rsidRPr="00133CE4">
        <w:rPr>
          <w:rFonts w:ascii="Verdana" w:eastAsia="Calibri" w:hAnsi="Verdana"/>
          <w:lang w:val="en-GB"/>
        </w:rPr>
        <w:t xml:space="preserve">practitioners </w:t>
      </w:r>
      <w:r w:rsidR="00626890" w:rsidRPr="00133CE4">
        <w:rPr>
          <w:rFonts w:ascii="Verdana" w:eastAsia="Calibri" w:hAnsi="Verdana"/>
          <w:lang w:val="en-GB"/>
        </w:rPr>
        <w:t>regularly look</w:t>
      </w:r>
      <w:r w:rsidR="006505C5" w:rsidRPr="00133CE4">
        <w:rPr>
          <w:rFonts w:ascii="Verdana" w:eastAsia="Calibri" w:hAnsi="Verdana"/>
          <w:lang w:val="en-GB"/>
        </w:rPr>
        <w:t xml:space="preserve"> ‘upstream’ to</w:t>
      </w:r>
      <w:r w:rsidR="00B91D95" w:rsidRPr="00133CE4">
        <w:rPr>
          <w:rFonts w:ascii="Verdana" w:eastAsia="Calibri" w:hAnsi="Verdana"/>
          <w:lang w:val="en-GB"/>
        </w:rPr>
        <w:t xml:space="preserve"> the</w:t>
      </w:r>
      <w:r w:rsidR="006505C5" w:rsidRPr="00133CE4">
        <w:rPr>
          <w:rFonts w:ascii="Verdana" w:eastAsia="Calibri" w:hAnsi="Verdana"/>
          <w:lang w:val="en-GB"/>
        </w:rPr>
        <w:t xml:space="preserve"> modifiable socio-economic determinants </w:t>
      </w:r>
      <w:r w:rsidR="007623EE">
        <w:rPr>
          <w:rFonts w:ascii="Verdana" w:eastAsia="Calibri" w:hAnsi="Verdana"/>
          <w:lang w:val="en-GB"/>
        </w:rPr>
        <w:br/>
      </w:r>
      <w:r w:rsidR="006505C5" w:rsidRPr="00133CE4">
        <w:rPr>
          <w:rFonts w:ascii="Verdana" w:eastAsia="Calibri" w:hAnsi="Verdana"/>
          <w:lang w:val="en-GB"/>
        </w:rPr>
        <w:t xml:space="preserve">of population health issues appearing ‘downstream’ to tackle the first </w:t>
      </w:r>
      <w:r w:rsidR="00626890" w:rsidRPr="00133CE4">
        <w:rPr>
          <w:rFonts w:ascii="Verdana" w:eastAsia="Calibri" w:hAnsi="Verdana"/>
          <w:lang w:val="en-GB"/>
        </w:rPr>
        <w:t xml:space="preserve">or primary </w:t>
      </w:r>
      <w:r w:rsidR="007623EE">
        <w:rPr>
          <w:rFonts w:ascii="Verdana" w:eastAsia="Calibri" w:hAnsi="Verdana"/>
          <w:lang w:val="en-GB"/>
        </w:rPr>
        <w:br/>
      </w:r>
      <w:r w:rsidR="006505C5" w:rsidRPr="00133CE4">
        <w:rPr>
          <w:rFonts w:ascii="Verdana" w:eastAsia="Calibri" w:hAnsi="Verdana"/>
          <w:lang w:val="en-GB"/>
        </w:rPr>
        <w:t xml:space="preserve">causes of </w:t>
      </w:r>
      <w:r w:rsidR="00B51377" w:rsidRPr="00133CE4">
        <w:rPr>
          <w:rFonts w:ascii="Verdana" w:eastAsia="Calibri" w:hAnsi="Verdana"/>
          <w:lang w:val="en-GB"/>
        </w:rPr>
        <w:t xml:space="preserve">the </w:t>
      </w:r>
      <w:r w:rsidR="006505C5" w:rsidRPr="00133CE4">
        <w:rPr>
          <w:rFonts w:ascii="Verdana" w:eastAsia="Calibri" w:hAnsi="Verdana"/>
          <w:lang w:val="en-GB"/>
        </w:rPr>
        <w:t>problems.</w:t>
      </w:r>
      <w:r w:rsidR="00163DCF" w:rsidRPr="00133CE4">
        <w:rPr>
          <w:rFonts w:ascii="Verdana" w:eastAsia="Calibri" w:hAnsi="Verdana"/>
          <w:lang w:val="en-GB"/>
        </w:rPr>
        <w:t xml:space="preserve"> </w:t>
      </w:r>
    </w:p>
    <w:p w14:paraId="07E4DF6F" w14:textId="725C67B5" w:rsidR="00163DCF" w:rsidRPr="00133CE4" w:rsidRDefault="00163DCF" w:rsidP="006505C5">
      <w:pPr>
        <w:spacing w:line="257" w:lineRule="auto"/>
        <w:rPr>
          <w:rFonts w:ascii="Verdana" w:eastAsia="Calibri" w:hAnsi="Verdana"/>
          <w:lang w:val="en-GB"/>
        </w:rPr>
      </w:pPr>
    </w:p>
    <w:p w14:paraId="100E2281" w14:textId="7DFDF685" w:rsidR="00626890" w:rsidRPr="00133CE4" w:rsidRDefault="000A0090" w:rsidP="005B57EE">
      <w:pPr>
        <w:spacing w:line="257" w:lineRule="auto"/>
        <w:rPr>
          <w:rFonts w:ascii="Verdana" w:eastAsia="Calibri" w:hAnsi="Verdana"/>
          <w:lang w:val="en-GB"/>
        </w:rPr>
      </w:pPr>
      <w:r w:rsidRPr="00133CE4">
        <w:rPr>
          <w:rFonts w:ascii="Verdana" w:eastAsia="Calibri" w:hAnsi="Verdana"/>
          <w:lang w:val="en-GB"/>
        </w:rPr>
        <w:t xml:space="preserve">In Victoria, </w:t>
      </w:r>
      <w:r w:rsidR="000E7B5A" w:rsidRPr="00133CE4">
        <w:rPr>
          <w:rFonts w:ascii="Verdana" w:eastAsia="Calibri" w:hAnsi="Verdana"/>
          <w:lang w:val="en-GB"/>
        </w:rPr>
        <w:t xml:space="preserve">work in the primary </w:t>
      </w:r>
      <w:r w:rsidRPr="00133CE4">
        <w:rPr>
          <w:rFonts w:ascii="Verdana" w:eastAsia="Calibri" w:hAnsi="Verdana"/>
          <w:lang w:val="en-GB"/>
        </w:rPr>
        <w:t>prevention</w:t>
      </w:r>
      <w:r w:rsidR="000E7B5A" w:rsidRPr="00133CE4">
        <w:rPr>
          <w:rFonts w:ascii="Verdana" w:eastAsia="Calibri" w:hAnsi="Verdana"/>
          <w:lang w:val="en-GB"/>
        </w:rPr>
        <w:t xml:space="preserve"> of violence against women</w:t>
      </w:r>
      <w:r w:rsidRPr="00133CE4">
        <w:rPr>
          <w:rFonts w:ascii="Verdana" w:eastAsia="Calibri" w:hAnsi="Verdana"/>
          <w:lang w:val="en-GB"/>
        </w:rPr>
        <w:t xml:space="preserve"> has </w:t>
      </w:r>
      <w:r w:rsidR="00B51377" w:rsidRPr="00133CE4">
        <w:rPr>
          <w:rFonts w:ascii="Verdana" w:eastAsia="Calibri" w:hAnsi="Verdana"/>
          <w:lang w:val="en-GB"/>
        </w:rPr>
        <w:t>developed</w:t>
      </w:r>
      <w:r w:rsidRPr="00133CE4">
        <w:rPr>
          <w:rFonts w:ascii="Verdana" w:eastAsia="Calibri" w:hAnsi="Verdana"/>
          <w:lang w:val="en-GB"/>
        </w:rPr>
        <w:t xml:space="preserve"> steadily over the last two decades, </w:t>
      </w:r>
      <w:r w:rsidR="000E7B5A" w:rsidRPr="00133CE4">
        <w:rPr>
          <w:rFonts w:ascii="Verdana" w:eastAsia="Calibri" w:hAnsi="Verdana"/>
          <w:lang w:val="en-GB"/>
        </w:rPr>
        <w:t>guided by</w:t>
      </w:r>
      <w:r w:rsidR="0093350D" w:rsidRPr="00133CE4">
        <w:rPr>
          <w:rFonts w:ascii="Verdana" w:eastAsia="Calibri" w:hAnsi="Verdana"/>
          <w:lang w:val="en-GB"/>
        </w:rPr>
        <w:t xml:space="preserve"> </w:t>
      </w:r>
      <w:r w:rsidR="00626890" w:rsidRPr="00133CE4">
        <w:rPr>
          <w:rFonts w:ascii="Verdana" w:eastAsia="Calibri" w:hAnsi="Verdana"/>
          <w:lang w:val="en-GB"/>
        </w:rPr>
        <w:t>frameworks</w:t>
      </w:r>
      <w:r w:rsidR="00E132B3" w:rsidRPr="00133CE4">
        <w:rPr>
          <w:rFonts w:ascii="Verdana" w:eastAsia="Calibri" w:hAnsi="Verdana"/>
          <w:lang w:val="en-GB"/>
        </w:rPr>
        <w:t xml:space="preserve"> such as </w:t>
      </w:r>
      <w:r w:rsidR="0093350D" w:rsidRPr="00133CE4">
        <w:rPr>
          <w:rFonts w:ascii="Verdana" w:eastAsia="Calibri" w:hAnsi="Verdana"/>
          <w:lang w:val="en-GB"/>
        </w:rPr>
        <w:t xml:space="preserve">VicHealth’s </w:t>
      </w:r>
      <w:r w:rsidR="0093350D" w:rsidRPr="00133CE4">
        <w:rPr>
          <w:rFonts w:ascii="Verdana" w:eastAsia="Calibri" w:hAnsi="Verdana"/>
          <w:i/>
          <w:iCs/>
          <w:lang w:val="en-GB"/>
        </w:rPr>
        <w:t>Preventing Violence Before it Occurs: A framework and background paper to guide the primary prevention of violence against women</w:t>
      </w:r>
      <w:r w:rsidR="0093350D" w:rsidRPr="00133CE4">
        <w:rPr>
          <w:rFonts w:ascii="Verdana" w:eastAsia="Calibri" w:hAnsi="Verdana"/>
          <w:lang w:val="en-GB"/>
        </w:rPr>
        <w:t xml:space="preserve"> (VicHealth, 2007) and more recently </w:t>
      </w:r>
      <w:r w:rsidR="00E132B3" w:rsidRPr="00133CE4">
        <w:rPr>
          <w:rFonts w:ascii="Verdana" w:eastAsia="Calibri" w:hAnsi="Verdana"/>
          <w:lang w:val="en-GB"/>
        </w:rPr>
        <w:t xml:space="preserve">Our Watch’s </w:t>
      </w:r>
      <w:r w:rsidR="0093350D" w:rsidRPr="00133CE4">
        <w:rPr>
          <w:rFonts w:ascii="Verdana" w:eastAsia="Calibri" w:hAnsi="Verdana"/>
          <w:i/>
          <w:iCs/>
          <w:lang w:val="en-GB"/>
        </w:rPr>
        <w:t>Change the Story: A shared framework for the primary prevention of violence against women and their children in Australia</w:t>
      </w:r>
      <w:r w:rsidR="00D35992" w:rsidRPr="00133CE4">
        <w:rPr>
          <w:rFonts w:ascii="Verdana" w:eastAsia="Calibri" w:hAnsi="Verdana"/>
          <w:i/>
          <w:iCs/>
          <w:lang w:val="en-GB"/>
        </w:rPr>
        <w:t>.</w:t>
      </w:r>
      <w:r w:rsidR="0093350D" w:rsidRPr="00133CE4">
        <w:rPr>
          <w:rFonts w:ascii="Verdana" w:eastAsia="Calibri" w:hAnsi="Verdana"/>
          <w:lang w:val="en-GB"/>
        </w:rPr>
        <w:t xml:space="preserve"> (Our Watch, ANROWS and VicHealth, 2015)</w:t>
      </w:r>
      <w:r w:rsidR="00812883" w:rsidRPr="00133CE4">
        <w:rPr>
          <w:rFonts w:ascii="Verdana" w:eastAsia="Calibri" w:hAnsi="Verdana"/>
          <w:lang w:val="en-GB"/>
        </w:rPr>
        <w:t>.</w:t>
      </w:r>
      <w:r w:rsidR="00626890" w:rsidRPr="00133CE4">
        <w:rPr>
          <w:rFonts w:ascii="Verdana" w:eastAsia="Calibri" w:hAnsi="Verdana"/>
          <w:lang w:val="en-GB"/>
        </w:rPr>
        <w:t xml:space="preserve"> As a national approach to primary prevention, </w:t>
      </w:r>
      <w:r w:rsidR="00626890" w:rsidRPr="00133CE4">
        <w:rPr>
          <w:rFonts w:ascii="Verdana" w:eastAsia="Calibri" w:hAnsi="Verdana"/>
          <w:i/>
          <w:iCs/>
          <w:lang w:val="en-GB"/>
        </w:rPr>
        <w:t>Change the Story</w:t>
      </w:r>
      <w:r w:rsidR="00626890" w:rsidRPr="00133CE4">
        <w:rPr>
          <w:rFonts w:ascii="Verdana" w:eastAsia="Calibri" w:hAnsi="Verdana"/>
          <w:lang w:val="en-GB"/>
        </w:rPr>
        <w:t xml:space="preserve"> </w:t>
      </w:r>
      <w:r w:rsidR="000E7B5A" w:rsidRPr="00133CE4">
        <w:rPr>
          <w:rFonts w:ascii="Verdana" w:eastAsia="Calibri" w:hAnsi="Verdana"/>
          <w:lang w:val="en-GB"/>
        </w:rPr>
        <w:t>uses</w:t>
      </w:r>
      <w:r w:rsidR="005B57EE" w:rsidRPr="00133CE4">
        <w:rPr>
          <w:rFonts w:ascii="Verdana" w:eastAsia="Calibri" w:hAnsi="Verdana"/>
          <w:lang w:val="en-GB"/>
        </w:rPr>
        <w:t xml:space="preserve"> international research</w:t>
      </w:r>
      <w:r w:rsidR="00626890" w:rsidRPr="00133CE4">
        <w:rPr>
          <w:rFonts w:ascii="Verdana" w:eastAsia="Calibri" w:hAnsi="Verdana"/>
          <w:lang w:val="en-GB"/>
        </w:rPr>
        <w:t xml:space="preserve"> to update and advance the </w:t>
      </w:r>
      <w:r w:rsidR="00997E78" w:rsidRPr="00133CE4">
        <w:rPr>
          <w:rFonts w:ascii="Verdana" w:eastAsia="Calibri" w:hAnsi="Verdana"/>
          <w:lang w:val="en-GB"/>
        </w:rPr>
        <w:t xml:space="preserve">earlier </w:t>
      </w:r>
      <w:r w:rsidR="00626890" w:rsidRPr="00133CE4">
        <w:rPr>
          <w:rFonts w:ascii="Verdana" w:eastAsia="Calibri" w:hAnsi="Verdana"/>
          <w:lang w:val="en-GB"/>
        </w:rPr>
        <w:t xml:space="preserve">VicHealth framework, </w:t>
      </w:r>
      <w:r w:rsidR="000E7B5A" w:rsidRPr="00133CE4">
        <w:rPr>
          <w:rFonts w:ascii="Verdana" w:eastAsia="Calibri" w:hAnsi="Verdana"/>
          <w:lang w:val="en-GB"/>
        </w:rPr>
        <w:t>further consolidating</w:t>
      </w:r>
      <w:r w:rsidR="00626890" w:rsidRPr="00133CE4">
        <w:rPr>
          <w:rFonts w:ascii="Verdana" w:eastAsia="Calibri" w:hAnsi="Verdana"/>
          <w:lang w:val="en-GB"/>
        </w:rPr>
        <w:t xml:space="preserve"> the evidence around </w:t>
      </w:r>
      <w:r w:rsidR="000E7B5A" w:rsidRPr="00133CE4">
        <w:rPr>
          <w:rFonts w:ascii="Verdana" w:eastAsia="Calibri" w:hAnsi="Verdana"/>
          <w:lang w:val="en-GB"/>
        </w:rPr>
        <w:t>what drives</w:t>
      </w:r>
      <w:r w:rsidR="00626890" w:rsidRPr="00133CE4">
        <w:rPr>
          <w:rFonts w:ascii="Verdana" w:eastAsia="Calibri" w:hAnsi="Verdana"/>
          <w:lang w:val="en-GB"/>
        </w:rPr>
        <w:t xml:space="preserve"> violence</w:t>
      </w:r>
      <w:r w:rsidR="000F2E5F" w:rsidRPr="00133CE4">
        <w:rPr>
          <w:rFonts w:ascii="Verdana" w:eastAsia="Calibri" w:hAnsi="Verdana"/>
          <w:lang w:val="en-GB"/>
        </w:rPr>
        <w:t xml:space="preserve"> and </w:t>
      </w:r>
      <w:r w:rsidR="000E7B5A" w:rsidRPr="00133CE4">
        <w:rPr>
          <w:rFonts w:ascii="Verdana" w:eastAsia="Calibri" w:hAnsi="Verdana"/>
          <w:lang w:val="en-GB"/>
        </w:rPr>
        <w:t xml:space="preserve">the </w:t>
      </w:r>
      <w:r w:rsidR="000F2E5F" w:rsidRPr="00133CE4">
        <w:rPr>
          <w:rFonts w:ascii="Verdana" w:eastAsia="Calibri" w:hAnsi="Verdana"/>
          <w:lang w:val="en-GB"/>
        </w:rPr>
        <w:t>actions to transform the</w:t>
      </w:r>
      <w:r w:rsidR="000E7B5A" w:rsidRPr="00133CE4">
        <w:rPr>
          <w:rFonts w:ascii="Verdana" w:eastAsia="Calibri" w:hAnsi="Verdana"/>
          <w:lang w:val="en-GB"/>
        </w:rPr>
        <w:t>se</w:t>
      </w:r>
      <w:r w:rsidR="000F2E5F" w:rsidRPr="00133CE4">
        <w:rPr>
          <w:rFonts w:ascii="Verdana" w:eastAsia="Calibri" w:hAnsi="Verdana"/>
          <w:lang w:val="en-GB"/>
        </w:rPr>
        <w:t xml:space="preserve">. </w:t>
      </w:r>
    </w:p>
    <w:p w14:paraId="2180D9DD" w14:textId="77777777" w:rsidR="00626890" w:rsidRPr="00133CE4" w:rsidRDefault="00626890" w:rsidP="005B57EE">
      <w:pPr>
        <w:spacing w:line="257" w:lineRule="auto"/>
        <w:rPr>
          <w:rFonts w:ascii="Verdana" w:eastAsia="Calibri" w:hAnsi="Verdana"/>
          <w:lang w:val="en-GB"/>
        </w:rPr>
      </w:pPr>
    </w:p>
    <w:p w14:paraId="34170EA0" w14:textId="2AD02378" w:rsidR="000F2E5F" w:rsidRPr="00133CE4" w:rsidRDefault="00626890" w:rsidP="005B57EE">
      <w:pPr>
        <w:spacing w:line="257" w:lineRule="auto"/>
        <w:rPr>
          <w:rFonts w:ascii="Verdana" w:eastAsia="Calibri" w:hAnsi="Verdana"/>
          <w:lang w:val="en-GB"/>
        </w:rPr>
      </w:pPr>
      <w:r w:rsidRPr="00133CE4">
        <w:rPr>
          <w:rFonts w:ascii="Verdana" w:eastAsia="Calibri" w:hAnsi="Verdana"/>
          <w:lang w:val="en-GB"/>
        </w:rPr>
        <w:t xml:space="preserve">According to </w:t>
      </w:r>
      <w:r w:rsidR="005B57EE" w:rsidRPr="00133CE4">
        <w:rPr>
          <w:rFonts w:ascii="Verdana" w:eastAsia="Calibri" w:hAnsi="Verdana"/>
          <w:i/>
          <w:iCs/>
          <w:lang w:val="en-GB"/>
        </w:rPr>
        <w:t>Change the Story</w:t>
      </w:r>
      <w:r w:rsidRPr="00133CE4">
        <w:rPr>
          <w:rFonts w:ascii="Verdana" w:eastAsia="Calibri" w:hAnsi="Verdana"/>
          <w:lang w:val="en-GB"/>
        </w:rPr>
        <w:t xml:space="preserve">, </w:t>
      </w:r>
      <w:r w:rsidR="00D565F6" w:rsidRPr="00133CE4">
        <w:rPr>
          <w:rFonts w:ascii="Verdana" w:eastAsia="Calibri" w:hAnsi="Verdana"/>
          <w:lang w:val="en-GB"/>
        </w:rPr>
        <w:t>the</w:t>
      </w:r>
      <w:r w:rsidRPr="00133CE4">
        <w:rPr>
          <w:rFonts w:ascii="Verdana" w:eastAsia="Calibri" w:hAnsi="Verdana"/>
          <w:lang w:val="en-GB"/>
        </w:rPr>
        <w:t xml:space="preserve"> necessary condition of violence against women </w:t>
      </w:r>
      <w:r w:rsidR="000110C5" w:rsidRPr="00133CE4">
        <w:rPr>
          <w:rFonts w:ascii="Verdana" w:eastAsia="Calibri" w:hAnsi="Verdana"/>
          <w:lang w:val="en-GB"/>
        </w:rPr>
        <w:t>is</w:t>
      </w:r>
      <w:r w:rsidRPr="00133CE4">
        <w:rPr>
          <w:rFonts w:ascii="Verdana" w:eastAsia="Calibri" w:hAnsi="Verdana"/>
          <w:lang w:val="en-GB"/>
        </w:rPr>
        <w:t xml:space="preserve"> </w:t>
      </w:r>
      <w:r w:rsidR="005B57EE" w:rsidRPr="00133CE4">
        <w:rPr>
          <w:rFonts w:ascii="Verdana" w:eastAsia="Calibri" w:hAnsi="Verdana"/>
          <w:iCs/>
          <w:lang w:val="en-GB"/>
        </w:rPr>
        <w:t>gender inequality in public and private life</w:t>
      </w:r>
      <w:r w:rsidR="008E302E" w:rsidRPr="00133CE4">
        <w:rPr>
          <w:rFonts w:ascii="Verdana" w:eastAsia="Calibri" w:hAnsi="Verdana"/>
          <w:lang w:val="en-GB"/>
        </w:rPr>
        <w:t xml:space="preserve">: </w:t>
      </w:r>
      <w:r w:rsidR="005B57EE" w:rsidRPr="00133CE4">
        <w:rPr>
          <w:rFonts w:ascii="Verdana" w:eastAsia="Calibri" w:hAnsi="Verdana"/>
          <w:lang w:val="en-GB"/>
        </w:rPr>
        <w:t xml:space="preserve">the unequal distribution of power, resources, </w:t>
      </w:r>
      <w:r w:rsidR="00812883" w:rsidRPr="00133CE4">
        <w:rPr>
          <w:rFonts w:ascii="Verdana" w:eastAsia="Calibri" w:hAnsi="Verdana"/>
          <w:lang w:val="en-GB"/>
        </w:rPr>
        <w:t>opportunity,</w:t>
      </w:r>
      <w:r w:rsidR="005B57EE" w:rsidRPr="00133CE4">
        <w:rPr>
          <w:rFonts w:ascii="Verdana" w:eastAsia="Calibri" w:hAnsi="Verdana"/>
          <w:lang w:val="en-GB"/>
        </w:rPr>
        <w:t xml:space="preserve"> and value afforded to men and women </w:t>
      </w:r>
      <w:r w:rsidR="008E302E" w:rsidRPr="00133CE4">
        <w:rPr>
          <w:rFonts w:ascii="Verdana" w:eastAsia="Calibri" w:hAnsi="Verdana"/>
          <w:lang w:val="en-GB"/>
        </w:rPr>
        <w:t>across all facets of</w:t>
      </w:r>
      <w:r w:rsidR="005B57EE" w:rsidRPr="00133CE4">
        <w:rPr>
          <w:rFonts w:ascii="Verdana" w:eastAsia="Calibri" w:hAnsi="Verdana"/>
          <w:lang w:val="en-GB"/>
        </w:rPr>
        <w:t xml:space="preserve"> society</w:t>
      </w:r>
      <w:r w:rsidRPr="00133CE4">
        <w:rPr>
          <w:rFonts w:ascii="Verdana" w:eastAsia="Calibri" w:hAnsi="Verdana"/>
          <w:lang w:val="en-GB"/>
        </w:rPr>
        <w:t>.</w:t>
      </w:r>
      <w:r w:rsidR="005B57EE" w:rsidRPr="00133CE4">
        <w:rPr>
          <w:rFonts w:ascii="Verdana" w:eastAsia="Calibri" w:hAnsi="Verdana"/>
          <w:lang w:val="en-GB"/>
        </w:rPr>
        <w:t xml:space="preserve"> </w:t>
      </w:r>
      <w:r w:rsidR="000F2E5F" w:rsidRPr="00133CE4">
        <w:rPr>
          <w:rFonts w:ascii="Verdana" w:eastAsia="Calibri" w:hAnsi="Verdana"/>
          <w:lang w:val="en-GB"/>
        </w:rPr>
        <w:t>Th</w:t>
      </w:r>
      <w:r w:rsidR="000110C5" w:rsidRPr="00133CE4">
        <w:rPr>
          <w:rFonts w:ascii="Verdana" w:eastAsia="Calibri" w:hAnsi="Verdana"/>
          <w:lang w:val="en-GB"/>
        </w:rPr>
        <w:t>is</w:t>
      </w:r>
      <w:r w:rsidR="00D565F6" w:rsidRPr="00133CE4">
        <w:rPr>
          <w:rFonts w:ascii="Verdana" w:eastAsia="Calibri" w:hAnsi="Verdana"/>
          <w:lang w:val="en-GB"/>
        </w:rPr>
        <w:t xml:space="preserve"> condition </w:t>
      </w:r>
      <w:r w:rsidR="000110C5" w:rsidRPr="00133CE4">
        <w:rPr>
          <w:rFonts w:ascii="Verdana" w:eastAsia="Calibri" w:hAnsi="Verdana"/>
          <w:lang w:val="en-GB"/>
        </w:rPr>
        <w:t>is</w:t>
      </w:r>
      <w:r w:rsidR="00D565F6" w:rsidRPr="00133CE4">
        <w:rPr>
          <w:rFonts w:ascii="Verdana" w:eastAsia="Calibri" w:hAnsi="Verdana"/>
          <w:lang w:val="en-GB"/>
        </w:rPr>
        <w:t xml:space="preserve"> </w:t>
      </w:r>
      <w:r w:rsidR="005B57EE" w:rsidRPr="00133CE4">
        <w:rPr>
          <w:rFonts w:ascii="Verdana" w:eastAsia="Calibri" w:hAnsi="Verdana"/>
          <w:lang w:val="en-GB"/>
        </w:rPr>
        <w:t xml:space="preserve">expressed in four ways: </w:t>
      </w:r>
    </w:p>
    <w:p w14:paraId="0388A41A" w14:textId="77777777" w:rsidR="001C0934" w:rsidRPr="00133CE4" w:rsidRDefault="001C0934" w:rsidP="001C0934">
      <w:pPr>
        <w:spacing w:line="257" w:lineRule="auto"/>
        <w:rPr>
          <w:rFonts w:ascii="Verdana" w:eastAsia="Calibri" w:hAnsi="Verdana"/>
          <w:sz w:val="10"/>
          <w:szCs w:val="10"/>
          <w:lang w:val="en-GB"/>
        </w:rPr>
      </w:pPr>
    </w:p>
    <w:p w14:paraId="44DD1E6B" w14:textId="3885E400" w:rsidR="005B57EE" w:rsidRPr="00133CE4" w:rsidRDefault="005B57EE"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the condoning of violence against women; </w:t>
      </w:r>
    </w:p>
    <w:p w14:paraId="71E4BCB8" w14:textId="77777777" w:rsidR="005B57EE" w:rsidRPr="00133CE4" w:rsidRDefault="005B57EE"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men’s control of decision-making and limits to women’s independence; </w:t>
      </w:r>
    </w:p>
    <w:p w14:paraId="6F28D47B" w14:textId="77777777" w:rsidR="005B57EE" w:rsidRPr="00133CE4" w:rsidRDefault="005B57EE"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rigid gender roles and stereotyped constructions of masculinity and femininity; and</w:t>
      </w:r>
    </w:p>
    <w:p w14:paraId="0C6C536B" w14:textId="77777777" w:rsidR="005B57EE" w:rsidRPr="00133CE4" w:rsidRDefault="005B57EE"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male peer relations that emphasise aggression and disrespect. </w:t>
      </w:r>
    </w:p>
    <w:p w14:paraId="5DD70045" w14:textId="77777777" w:rsidR="005B57EE" w:rsidRPr="00133CE4" w:rsidRDefault="005B57EE" w:rsidP="005B57EE">
      <w:pPr>
        <w:spacing w:line="257" w:lineRule="auto"/>
        <w:rPr>
          <w:rFonts w:ascii="Verdana" w:eastAsia="Calibri" w:hAnsi="Verdana"/>
          <w:lang w:val="en-GB"/>
        </w:rPr>
      </w:pPr>
    </w:p>
    <w:p w14:paraId="48737057" w14:textId="0CE58FC0" w:rsidR="00B076C4" w:rsidRPr="00133CE4" w:rsidRDefault="005B57EE" w:rsidP="000F2E5F">
      <w:pPr>
        <w:spacing w:line="257" w:lineRule="auto"/>
        <w:rPr>
          <w:rFonts w:ascii="Verdana" w:eastAsia="Calibri" w:hAnsi="Verdana"/>
          <w:lang w:val="en-GB"/>
        </w:rPr>
      </w:pPr>
      <w:r w:rsidRPr="00133CE4">
        <w:rPr>
          <w:rFonts w:ascii="Verdana" w:eastAsia="Calibri" w:hAnsi="Verdana"/>
          <w:lang w:val="en-GB"/>
        </w:rPr>
        <w:t xml:space="preserve">Collectively, </w:t>
      </w:r>
      <w:r w:rsidR="00D565F6" w:rsidRPr="00133CE4">
        <w:rPr>
          <w:rFonts w:ascii="Verdana" w:eastAsia="Calibri" w:hAnsi="Verdana"/>
          <w:lang w:val="en-GB"/>
        </w:rPr>
        <w:t>these</w:t>
      </w:r>
      <w:r w:rsidRPr="00133CE4">
        <w:rPr>
          <w:rFonts w:ascii="Verdana" w:eastAsia="Calibri" w:hAnsi="Verdana"/>
          <w:lang w:val="en-GB"/>
        </w:rPr>
        <w:t xml:space="preserve"> are </w:t>
      </w:r>
      <w:r w:rsidR="00D565F6" w:rsidRPr="00133CE4">
        <w:rPr>
          <w:rFonts w:ascii="Verdana" w:eastAsia="Calibri" w:hAnsi="Verdana"/>
          <w:lang w:val="en-GB"/>
        </w:rPr>
        <w:t xml:space="preserve">described in </w:t>
      </w:r>
      <w:r w:rsidR="00D565F6" w:rsidRPr="00133CE4">
        <w:rPr>
          <w:rFonts w:ascii="Verdana" w:eastAsia="Calibri" w:hAnsi="Verdana"/>
          <w:i/>
          <w:iCs/>
          <w:lang w:val="en-GB"/>
        </w:rPr>
        <w:t>Change the Story</w:t>
      </w:r>
      <w:r w:rsidR="00D565F6" w:rsidRPr="00133CE4">
        <w:rPr>
          <w:rFonts w:ascii="Verdana" w:eastAsia="Calibri" w:hAnsi="Verdana"/>
          <w:lang w:val="en-GB"/>
        </w:rPr>
        <w:t xml:space="preserve"> </w:t>
      </w:r>
      <w:r w:rsidR="00D87A66" w:rsidRPr="00133CE4">
        <w:rPr>
          <w:rFonts w:ascii="Verdana" w:eastAsia="Calibri" w:hAnsi="Verdana"/>
          <w:lang w:val="en-GB"/>
        </w:rPr>
        <w:t xml:space="preserve">as the </w:t>
      </w:r>
      <w:r w:rsidRPr="00133CE4">
        <w:rPr>
          <w:rFonts w:ascii="Verdana" w:eastAsia="Calibri" w:hAnsi="Verdana"/>
          <w:lang w:val="en-GB"/>
        </w:rPr>
        <w:t xml:space="preserve">gendered drivers of violence against women. </w:t>
      </w:r>
    </w:p>
    <w:p w14:paraId="6AAF1305" w14:textId="1503222D" w:rsidR="00B076C4" w:rsidRDefault="00B076C4" w:rsidP="000F2E5F">
      <w:pPr>
        <w:spacing w:line="257" w:lineRule="auto"/>
        <w:rPr>
          <w:rFonts w:ascii="Verdana" w:eastAsia="Calibri" w:hAnsi="Verdana"/>
          <w:lang w:val="en-GB"/>
        </w:rPr>
      </w:pPr>
    </w:p>
    <w:p w14:paraId="3442D591" w14:textId="669CFDF4" w:rsidR="00A81740" w:rsidRPr="00133CE4" w:rsidRDefault="00A81740" w:rsidP="000F2E5F">
      <w:pPr>
        <w:spacing w:line="257" w:lineRule="auto"/>
        <w:rPr>
          <w:rFonts w:ascii="Verdana" w:eastAsia="Calibri" w:hAnsi="Verdana"/>
          <w:lang w:val="en-GB"/>
        </w:rPr>
      </w:pPr>
      <w:r w:rsidRPr="00133CE4">
        <w:rPr>
          <w:rFonts w:ascii="Verdana" w:eastAsia="Calibri" w:hAnsi="Verdana"/>
          <w:lang w:val="en-GB"/>
        </w:rPr>
        <w:t>The gendered drivers arise from (and are maintained by) norms, structures and practices produced in and through time. As drivers, they are felt across society, in organisations and communities, and within our interpersonal relationships.</w:t>
      </w:r>
      <w:r w:rsidRPr="00A81740">
        <w:rPr>
          <w:rFonts w:ascii="Verdana" w:eastAsia="Calibri" w:hAnsi="Verdana"/>
          <w:lang w:val="en-GB"/>
        </w:rPr>
        <w:t xml:space="preserve"> </w:t>
      </w:r>
      <w:r w:rsidRPr="00133CE4">
        <w:rPr>
          <w:rFonts w:ascii="Verdana" w:eastAsia="Calibri" w:hAnsi="Verdana"/>
          <w:lang w:val="en-GB"/>
        </w:rPr>
        <w:t xml:space="preserve">This is known as the social ecology, another concept drawn from public health. It means that gender inequality is </w:t>
      </w:r>
      <w:r w:rsidRPr="00133CE4">
        <w:rPr>
          <w:rFonts w:ascii="Verdana" w:eastAsia="Calibri" w:hAnsi="Verdana"/>
          <w:i/>
          <w:iCs/>
          <w:lang w:val="en-GB"/>
        </w:rPr>
        <w:t>systemic</w:t>
      </w:r>
      <w:r w:rsidRPr="00133CE4">
        <w:rPr>
          <w:rFonts w:ascii="Verdana" w:eastAsia="Calibri" w:hAnsi="Verdana"/>
          <w:lang w:val="en-GB"/>
        </w:rPr>
        <w:t xml:space="preserve">. </w:t>
      </w:r>
      <w:r w:rsidR="00DE7EDF">
        <w:rPr>
          <w:rFonts w:ascii="Verdana" w:eastAsia="Calibri" w:hAnsi="Verdana"/>
          <w:lang w:val="en-GB"/>
        </w:rPr>
        <w:t>F</w:t>
      </w:r>
      <w:r w:rsidRPr="00133CE4">
        <w:rPr>
          <w:rFonts w:ascii="Verdana" w:eastAsia="Calibri" w:hAnsi="Verdana"/>
          <w:lang w:val="en-GB"/>
        </w:rPr>
        <w:t xml:space="preserve">rom a primary prevention view, the gendered drivers, as upstream causes, are also modifiable: they are not inherent to humankind. </w:t>
      </w:r>
      <w:r w:rsidRPr="00133CE4">
        <w:rPr>
          <w:rFonts w:ascii="Verdana" w:eastAsia="Calibri" w:hAnsi="Verdana"/>
          <w:i/>
          <w:iCs/>
          <w:lang w:val="en-GB"/>
        </w:rPr>
        <w:t>We can change the story of violence against women by acting on the gendered drivers</w:t>
      </w:r>
      <w:r w:rsidRPr="00133CE4">
        <w:rPr>
          <w:rFonts w:ascii="Verdana" w:eastAsia="Calibri" w:hAnsi="Verdana"/>
          <w:lang w:val="en-GB"/>
        </w:rPr>
        <w:t>.</w:t>
      </w:r>
    </w:p>
    <w:p w14:paraId="5CF6BF0B" w14:textId="18A5D035" w:rsidR="00205347" w:rsidRPr="00197B98" w:rsidRDefault="000035C8" w:rsidP="00A604C5">
      <w:pPr>
        <w:spacing w:line="257" w:lineRule="auto"/>
        <w:ind w:right="-147"/>
        <w:rPr>
          <w:rFonts w:ascii="Verdana" w:eastAsia="Calibri" w:hAnsi="Verdana"/>
          <w:lang w:val="en-GB"/>
        </w:rPr>
      </w:pPr>
      <w:r w:rsidRPr="00133CE4">
        <w:rPr>
          <w:rFonts w:ascii="Verdana" w:hAnsi="Verdana" w:cs="Calibri Light"/>
          <w:noProof/>
        </w:rPr>
        <mc:AlternateContent>
          <mc:Choice Requires="wps">
            <w:drawing>
              <wp:anchor distT="0" distB="0" distL="114300" distR="114300" simplePos="0" relativeHeight="251658240" behindDoc="0" locked="0" layoutInCell="1" allowOverlap="1" wp14:anchorId="7C9030A5" wp14:editId="3DCE86BA">
                <wp:simplePos x="0" y="0"/>
                <wp:positionH relativeFrom="column">
                  <wp:posOffset>-233680</wp:posOffset>
                </wp:positionH>
                <wp:positionV relativeFrom="paragraph">
                  <wp:posOffset>569</wp:posOffset>
                </wp:positionV>
                <wp:extent cx="2533650" cy="2267585"/>
                <wp:effectExtent l="0" t="0" r="6350" b="5715"/>
                <wp:wrapSquare wrapText="bothSides"/>
                <wp:docPr id="6" name="Text Box 6"/>
                <wp:cNvGraphicFramePr/>
                <a:graphic xmlns:a="http://schemas.openxmlformats.org/drawingml/2006/main">
                  <a:graphicData uri="http://schemas.microsoft.com/office/word/2010/wordprocessingShape">
                    <wps:wsp>
                      <wps:cNvSpPr txBox="1"/>
                      <wps:spPr>
                        <a:xfrm>
                          <a:off x="0" y="0"/>
                          <a:ext cx="2533650" cy="2267585"/>
                        </a:xfrm>
                        <a:prstGeom prst="rect">
                          <a:avLst/>
                        </a:prstGeom>
                        <a:solidFill>
                          <a:schemeClr val="lt1"/>
                        </a:solidFill>
                        <a:ln w="3175">
                          <a:noFill/>
                        </a:ln>
                      </wps:spPr>
                      <wps:txbx>
                        <w:txbxContent>
                          <w:p w14:paraId="08C20D0B" w14:textId="15C936A9" w:rsidR="00FC4E06" w:rsidRDefault="00FC4E06" w:rsidP="00295538">
                            <w:pPr>
                              <w:ind w:right="-68"/>
                              <w:jc w:val="center"/>
                              <w:rPr>
                                <w:rFonts w:eastAsia="Calibri"/>
                                <w:sz w:val="20"/>
                                <w:szCs w:val="20"/>
                                <w:lang w:val="en-GB"/>
                              </w:rPr>
                            </w:pPr>
                            <w:r w:rsidRPr="000F2E5F">
                              <w:rPr>
                                <w:rFonts w:eastAsia="Calibri"/>
                                <w:noProof/>
                              </w:rPr>
                              <w:drawing>
                                <wp:inline distT="0" distB="0" distL="0" distR="0" wp14:anchorId="6342A8B1" wp14:editId="0512A59D">
                                  <wp:extent cx="1778000" cy="1778000"/>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34"/>
                                          <a:stretch>
                                            <a:fillRect/>
                                          </a:stretch>
                                        </pic:blipFill>
                                        <pic:spPr>
                                          <a:xfrm>
                                            <a:off x="0" y="0"/>
                                            <a:ext cx="1778000" cy="1778000"/>
                                          </a:xfrm>
                                          <a:prstGeom prst="rect">
                                            <a:avLst/>
                                          </a:prstGeom>
                                        </pic:spPr>
                                      </pic:pic>
                                    </a:graphicData>
                                  </a:graphic>
                                </wp:inline>
                              </w:drawing>
                            </w:r>
                          </w:p>
                          <w:p w14:paraId="61B8CF44" w14:textId="062B487F" w:rsidR="00FC4E06" w:rsidRPr="002C607E" w:rsidRDefault="00FC4E06" w:rsidP="004F47DD">
                            <w:pPr>
                              <w:spacing w:before="120" w:after="120"/>
                              <w:ind w:right="-62"/>
                              <w:jc w:val="center"/>
                              <w:rPr>
                                <w:rFonts w:ascii="Verdana" w:eastAsia="Calibri" w:hAnsi="Verdana"/>
                                <w:sz w:val="16"/>
                                <w:szCs w:val="16"/>
                                <w:lang w:val="en-GB"/>
                              </w:rPr>
                            </w:pPr>
                            <w:r w:rsidRPr="002C607E">
                              <w:rPr>
                                <w:rFonts w:ascii="Verdana" w:eastAsia="Calibri" w:hAnsi="Verdana"/>
                                <w:sz w:val="16"/>
                                <w:szCs w:val="16"/>
                                <w:lang w:val="en-GB"/>
                              </w:rPr>
                              <w:t xml:space="preserve">Figure 1 </w:t>
                            </w:r>
                            <w:r w:rsidR="00997E9B" w:rsidRPr="002C607E">
                              <w:rPr>
                                <w:rFonts w:ascii="Verdana" w:eastAsia="Calibri" w:hAnsi="Verdana"/>
                                <w:sz w:val="16"/>
                                <w:szCs w:val="16"/>
                                <w:lang w:val="en-GB"/>
                              </w:rPr>
                              <w:t xml:space="preserve">– </w:t>
                            </w:r>
                            <w:r w:rsidRPr="002C607E">
                              <w:rPr>
                                <w:rFonts w:ascii="Verdana" w:eastAsia="Calibri" w:hAnsi="Verdana"/>
                                <w:sz w:val="16"/>
                                <w:szCs w:val="16"/>
                                <w:lang w:val="en-GB"/>
                              </w:rPr>
                              <w:t xml:space="preserve">Social media tile produced </w:t>
                            </w:r>
                            <w:r w:rsidR="00997E9B" w:rsidRPr="002C607E">
                              <w:rPr>
                                <w:rFonts w:ascii="Verdana" w:eastAsia="Calibri" w:hAnsi="Verdana"/>
                                <w:sz w:val="16"/>
                                <w:szCs w:val="16"/>
                                <w:lang w:val="en-GB"/>
                              </w:rPr>
                              <w:br/>
                            </w:r>
                            <w:r w:rsidRPr="002C607E">
                              <w:rPr>
                                <w:rFonts w:ascii="Verdana" w:eastAsia="Calibri" w:hAnsi="Verdana"/>
                                <w:sz w:val="16"/>
                                <w:szCs w:val="16"/>
                                <w:lang w:val="en-GB"/>
                              </w:rPr>
                              <w:t>by Our Watch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030A5" id="Text Box 6" o:spid="_x0000_s1027" type="#_x0000_t202" style="position:absolute;margin-left:-18.4pt;margin-top:.05pt;width:199.5pt;height:1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" fillcolor="white [3201]" stroked="f" strokeweight=".25pt">
                <v:textbox>
                  <w:txbxContent>
                    <w:p w14:paraId="08C20D0B" w14:textId="15C936A9" w:rsidR="00FC4E06" w:rsidRDefault="00FC4E06" w:rsidP="00295538">
                      <w:pPr>
                        <w:ind w:right="-68"/>
                        <w:jc w:val="center"/>
                        <w:rPr>
                          <w:rFonts w:eastAsia="Calibri"/>
                          <w:sz w:val="20"/>
                          <w:szCs w:val="20"/>
                          <w:lang w:val="en-GB"/>
                        </w:rPr>
                      </w:pPr>
                      <w:r w:rsidRPr="000F2E5F">
                        <w:rPr>
                          <w:rFonts w:eastAsia="Calibri"/>
                          <w:noProof/>
                        </w:rPr>
                        <w:drawing>
                          <wp:inline distT="0" distB="0" distL="0" distR="0" wp14:anchorId="6342A8B1" wp14:editId="0512A59D">
                            <wp:extent cx="1778000" cy="1778000"/>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35"/>
                                    <a:stretch>
                                      <a:fillRect/>
                                    </a:stretch>
                                  </pic:blipFill>
                                  <pic:spPr>
                                    <a:xfrm>
                                      <a:off x="0" y="0"/>
                                      <a:ext cx="1778000" cy="1778000"/>
                                    </a:xfrm>
                                    <a:prstGeom prst="rect">
                                      <a:avLst/>
                                    </a:prstGeom>
                                  </pic:spPr>
                                </pic:pic>
                              </a:graphicData>
                            </a:graphic>
                          </wp:inline>
                        </w:drawing>
                      </w:r>
                    </w:p>
                    <w:p w14:paraId="61B8CF44" w14:textId="062B487F" w:rsidR="00FC4E06" w:rsidRPr="002C607E" w:rsidRDefault="00FC4E06" w:rsidP="004F47DD">
                      <w:pPr>
                        <w:spacing w:before="120" w:after="120"/>
                        <w:ind w:right="-62"/>
                        <w:jc w:val="center"/>
                        <w:rPr>
                          <w:rFonts w:ascii="Verdana" w:eastAsia="Calibri" w:hAnsi="Verdana"/>
                          <w:sz w:val="16"/>
                          <w:szCs w:val="16"/>
                          <w:lang w:val="en-GB"/>
                        </w:rPr>
                      </w:pPr>
                      <w:r w:rsidRPr="002C607E">
                        <w:rPr>
                          <w:rFonts w:ascii="Verdana" w:eastAsia="Calibri" w:hAnsi="Verdana"/>
                          <w:sz w:val="16"/>
                          <w:szCs w:val="16"/>
                          <w:lang w:val="en-GB"/>
                        </w:rPr>
                        <w:t xml:space="preserve">Figure 1 </w:t>
                      </w:r>
                      <w:r w:rsidR="00997E9B" w:rsidRPr="002C607E">
                        <w:rPr>
                          <w:rFonts w:ascii="Verdana" w:eastAsia="Calibri" w:hAnsi="Verdana"/>
                          <w:sz w:val="16"/>
                          <w:szCs w:val="16"/>
                          <w:lang w:val="en-GB"/>
                        </w:rPr>
                        <w:t xml:space="preserve">– </w:t>
                      </w:r>
                      <w:r w:rsidRPr="002C607E">
                        <w:rPr>
                          <w:rFonts w:ascii="Verdana" w:eastAsia="Calibri" w:hAnsi="Verdana"/>
                          <w:sz w:val="16"/>
                          <w:szCs w:val="16"/>
                          <w:lang w:val="en-GB"/>
                        </w:rPr>
                        <w:t xml:space="preserve">Social media tile produced </w:t>
                      </w:r>
                      <w:r w:rsidR="00997E9B" w:rsidRPr="002C607E">
                        <w:rPr>
                          <w:rFonts w:ascii="Verdana" w:eastAsia="Calibri" w:hAnsi="Verdana"/>
                          <w:sz w:val="16"/>
                          <w:szCs w:val="16"/>
                          <w:lang w:val="en-GB"/>
                        </w:rPr>
                        <w:br/>
                      </w:r>
                      <w:r w:rsidRPr="002C607E">
                        <w:rPr>
                          <w:rFonts w:ascii="Verdana" w:eastAsia="Calibri" w:hAnsi="Verdana"/>
                          <w:sz w:val="16"/>
                          <w:szCs w:val="16"/>
                          <w:lang w:val="en-GB"/>
                        </w:rPr>
                        <w:t>by Our Watch</w:t>
                      </w:r>
                    </w:p>
                  </w:txbxContent>
                </v:textbox>
                <w10:wrap type="square"/>
              </v:shape>
            </w:pict>
          </mc:Fallback>
        </mc:AlternateContent>
      </w:r>
      <w:r w:rsidR="00205347" w:rsidRPr="00133CE4">
        <w:rPr>
          <w:rFonts w:ascii="Verdana" w:eastAsia="Calibri" w:hAnsi="Verdana"/>
          <w:lang w:val="en-GB"/>
        </w:rPr>
        <w:t xml:space="preserve">This is where the call to action on violence against women lies. </w:t>
      </w:r>
      <w:r w:rsidR="004F47DD" w:rsidRPr="00133CE4">
        <w:rPr>
          <w:rFonts w:ascii="Verdana" w:eastAsia="Calibri" w:hAnsi="Verdana"/>
          <w:lang w:val="en-GB"/>
        </w:rPr>
        <w:t xml:space="preserve">According </w:t>
      </w:r>
      <w:r w:rsidR="002105F2" w:rsidRPr="00133CE4">
        <w:rPr>
          <w:rFonts w:ascii="Verdana" w:eastAsia="Calibri" w:hAnsi="Verdana"/>
          <w:lang w:val="en-GB"/>
        </w:rPr>
        <w:t xml:space="preserve">to </w:t>
      </w:r>
      <w:r w:rsidR="002105F2" w:rsidRPr="00133CE4">
        <w:rPr>
          <w:rFonts w:ascii="Verdana" w:eastAsia="Calibri" w:hAnsi="Verdana"/>
          <w:i/>
          <w:iCs/>
          <w:lang w:val="en-GB"/>
        </w:rPr>
        <w:t>Change the Story</w:t>
      </w:r>
      <w:r w:rsidR="002105F2" w:rsidRPr="00133CE4">
        <w:rPr>
          <w:rFonts w:ascii="Verdana" w:eastAsia="Calibri" w:hAnsi="Verdana"/>
          <w:lang w:val="en-GB"/>
        </w:rPr>
        <w:t>, the</w:t>
      </w:r>
      <w:r w:rsidR="000F2E5F" w:rsidRPr="00133CE4">
        <w:rPr>
          <w:rFonts w:ascii="Verdana" w:eastAsia="Calibri" w:hAnsi="Verdana"/>
          <w:lang w:val="en-GB"/>
        </w:rPr>
        <w:t xml:space="preserve"> most important action we can take is to promote and normalise gender equality in public and private life</w:t>
      </w:r>
      <w:r w:rsidR="00994260" w:rsidRPr="00133CE4">
        <w:rPr>
          <w:rFonts w:ascii="Verdana" w:eastAsia="Calibri" w:hAnsi="Verdana"/>
          <w:lang w:val="en-GB"/>
        </w:rPr>
        <w:t>.</w:t>
      </w:r>
      <w:r w:rsidR="000E7B5A" w:rsidRPr="00133CE4">
        <w:rPr>
          <w:rFonts w:ascii="Verdana" w:eastAsia="Calibri" w:hAnsi="Verdana"/>
          <w:lang w:val="en-GB"/>
        </w:rPr>
        <w:t xml:space="preserve"> </w:t>
      </w:r>
    </w:p>
    <w:p w14:paraId="5EAE3214" w14:textId="758DD379" w:rsidR="00215755" w:rsidRPr="00133CE4" w:rsidRDefault="00215755" w:rsidP="008B25F0">
      <w:pPr>
        <w:pStyle w:val="Heading2"/>
        <w:spacing w:before="240"/>
        <w:rPr>
          <w:sz w:val="28"/>
          <w:szCs w:val="28"/>
        </w:rPr>
      </w:pPr>
      <w:bookmarkStart w:id="10" w:name="_Toc115872681"/>
      <w:r w:rsidRPr="00133CE4">
        <w:rPr>
          <w:sz w:val="28"/>
          <w:szCs w:val="28"/>
        </w:rPr>
        <w:t>Intersectional prevention practice</w:t>
      </w:r>
      <w:r w:rsidR="00182433" w:rsidRPr="00133CE4">
        <w:rPr>
          <w:sz w:val="28"/>
          <w:szCs w:val="28"/>
        </w:rPr>
        <w:t>s</w:t>
      </w:r>
      <w:bookmarkEnd w:id="10"/>
      <w:r w:rsidRPr="00133CE4">
        <w:rPr>
          <w:sz w:val="28"/>
          <w:szCs w:val="28"/>
        </w:rPr>
        <w:t xml:space="preserve"> </w:t>
      </w:r>
    </w:p>
    <w:p w14:paraId="4AC0238E" w14:textId="10F24627" w:rsidR="00215755" w:rsidRPr="00133CE4" w:rsidRDefault="00601DAC" w:rsidP="00A604C5">
      <w:pPr>
        <w:spacing w:line="257" w:lineRule="auto"/>
        <w:ind w:right="-147"/>
        <w:rPr>
          <w:rFonts w:ascii="Verdana" w:eastAsia="Calibri" w:hAnsi="Verdana"/>
          <w:lang w:val="en-GB"/>
        </w:rPr>
      </w:pPr>
      <w:r w:rsidRPr="00133CE4">
        <w:rPr>
          <w:rFonts w:ascii="Verdana" w:eastAsia="Calibri" w:hAnsi="Verdana"/>
          <w:lang w:val="en-GB"/>
        </w:rPr>
        <w:t xml:space="preserve">Drawing on </w:t>
      </w:r>
      <w:r w:rsidR="00DA6EA1" w:rsidRPr="00133CE4">
        <w:rPr>
          <w:rFonts w:ascii="Verdana" w:eastAsia="Calibri" w:hAnsi="Verdana"/>
          <w:lang w:val="en-GB"/>
        </w:rPr>
        <w:t>an established</w:t>
      </w:r>
      <w:r w:rsidRPr="00133CE4">
        <w:rPr>
          <w:rFonts w:ascii="Verdana" w:eastAsia="Calibri" w:hAnsi="Verdana"/>
          <w:lang w:val="en-GB"/>
        </w:rPr>
        <w:t xml:space="preserve"> </w:t>
      </w:r>
      <w:r w:rsidR="00DA6EA1" w:rsidRPr="00133CE4">
        <w:rPr>
          <w:rFonts w:ascii="Verdana" w:eastAsia="Calibri" w:hAnsi="Verdana"/>
          <w:lang w:val="en-GB"/>
        </w:rPr>
        <w:t xml:space="preserve">body of </w:t>
      </w:r>
      <w:r w:rsidR="003928A2" w:rsidRPr="00133CE4">
        <w:rPr>
          <w:rFonts w:ascii="Verdana" w:eastAsia="Calibri" w:hAnsi="Verdana"/>
          <w:lang w:val="en-GB"/>
        </w:rPr>
        <w:t xml:space="preserve">international </w:t>
      </w:r>
      <w:r w:rsidR="00DA6EA1" w:rsidRPr="00133CE4">
        <w:rPr>
          <w:rFonts w:ascii="Verdana" w:eastAsia="Calibri" w:hAnsi="Verdana"/>
          <w:lang w:val="en-GB"/>
        </w:rPr>
        <w:t>interdisciplinary scholarship</w:t>
      </w:r>
      <w:r w:rsidR="00580288" w:rsidRPr="00133CE4">
        <w:rPr>
          <w:rFonts w:ascii="Verdana" w:eastAsia="Calibri" w:hAnsi="Verdana"/>
          <w:lang w:val="en-GB"/>
        </w:rPr>
        <w:t xml:space="preserve">, </w:t>
      </w:r>
      <w:r w:rsidR="00997E9B" w:rsidRPr="00133CE4">
        <w:rPr>
          <w:rFonts w:ascii="Verdana" w:eastAsia="Calibri" w:hAnsi="Verdana"/>
          <w:i/>
          <w:iCs/>
          <w:lang w:val="en-GB"/>
        </w:rPr>
        <w:t>Change the Story</w:t>
      </w:r>
      <w:r w:rsidR="00997E9B" w:rsidRPr="00133CE4">
        <w:rPr>
          <w:rFonts w:ascii="Verdana" w:eastAsia="Calibri" w:hAnsi="Verdana"/>
          <w:lang w:val="en-GB"/>
        </w:rPr>
        <w:t xml:space="preserve"> </w:t>
      </w:r>
      <w:r w:rsidR="003928A2" w:rsidRPr="00133CE4">
        <w:rPr>
          <w:rFonts w:ascii="Verdana" w:eastAsia="Calibri" w:hAnsi="Verdana"/>
          <w:lang w:val="en-GB"/>
        </w:rPr>
        <w:t>recognises</w:t>
      </w:r>
      <w:r w:rsidR="00997E9B" w:rsidRPr="00133CE4">
        <w:rPr>
          <w:rFonts w:ascii="Verdana" w:eastAsia="Calibri" w:hAnsi="Verdana"/>
          <w:lang w:val="en-GB"/>
        </w:rPr>
        <w:t xml:space="preserve"> that the gendered drivers never operate in isolation but </w:t>
      </w:r>
      <w:r w:rsidR="00997E9B" w:rsidRPr="00133CE4">
        <w:rPr>
          <w:rFonts w:ascii="Verdana" w:eastAsia="Calibri" w:hAnsi="Verdana"/>
          <w:i/>
          <w:iCs/>
          <w:lang w:val="en-GB"/>
        </w:rPr>
        <w:t>intersect</w:t>
      </w:r>
      <w:r w:rsidR="00997E9B" w:rsidRPr="00133CE4">
        <w:rPr>
          <w:rFonts w:ascii="Verdana" w:eastAsia="Calibri" w:hAnsi="Verdana"/>
          <w:lang w:val="en-GB"/>
        </w:rPr>
        <w:t xml:space="preserve"> with other </w:t>
      </w:r>
      <w:r w:rsidR="00812883" w:rsidRPr="00133CE4">
        <w:rPr>
          <w:rFonts w:ascii="Verdana" w:eastAsia="Calibri" w:hAnsi="Verdana"/>
          <w:lang w:val="en-GB"/>
        </w:rPr>
        <w:t>historically based</w:t>
      </w:r>
      <w:r w:rsidR="00997E9B" w:rsidRPr="00133CE4">
        <w:rPr>
          <w:rFonts w:ascii="Verdana" w:eastAsia="Calibri" w:hAnsi="Verdana"/>
          <w:lang w:val="en-GB"/>
        </w:rPr>
        <w:t xml:space="preserve"> forces that operate </w:t>
      </w:r>
      <w:r w:rsidR="009B383A" w:rsidRPr="00133CE4">
        <w:rPr>
          <w:rFonts w:ascii="Verdana" w:eastAsia="Calibri" w:hAnsi="Verdana"/>
          <w:lang w:val="en-GB"/>
        </w:rPr>
        <w:t>across</w:t>
      </w:r>
      <w:r w:rsidR="002062DA" w:rsidRPr="00133CE4">
        <w:rPr>
          <w:rFonts w:ascii="Verdana" w:eastAsia="Calibri" w:hAnsi="Verdana"/>
          <w:lang w:val="en-GB"/>
        </w:rPr>
        <w:t xml:space="preserve"> the social ecology</w:t>
      </w:r>
      <w:r w:rsidR="00D35992" w:rsidRPr="00133CE4">
        <w:rPr>
          <w:rFonts w:ascii="Verdana" w:eastAsia="Calibri" w:hAnsi="Verdana"/>
          <w:lang w:val="en-GB"/>
        </w:rPr>
        <w:t xml:space="preserve">. (Our Watch, 2017) </w:t>
      </w:r>
      <w:r w:rsidR="009C7811" w:rsidRPr="00133CE4">
        <w:rPr>
          <w:rFonts w:ascii="Verdana" w:eastAsia="Calibri" w:hAnsi="Verdana"/>
          <w:lang w:val="en-GB"/>
        </w:rPr>
        <w:t xml:space="preserve">Figure 2 shows how </w:t>
      </w:r>
      <w:r w:rsidR="00683F5B" w:rsidRPr="00133CE4">
        <w:rPr>
          <w:rFonts w:ascii="Verdana" w:eastAsia="Calibri" w:hAnsi="Verdana"/>
          <w:lang w:val="en-GB"/>
        </w:rPr>
        <w:t>WDV understands th</w:t>
      </w:r>
      <w:r w:rsidR="00AD1856" w:rsidRPr="00133CE4">
        <w:rPr>
          <w:rFonts w:ascii="Verdana" w:eastAsia="Calibri" w:hAnsi="Verdana"/>
          <w:lang w:val="en-GB"/>
        </w:rPr>
        <w:t xml:space="preserve">is </w:t>
      </w:r>
      <w:r w:rsidR="00B96376" w:rsidRPr="00133CE4">
        <w:rPr>
          <w:rFonts w:ascii="Verdana" w:eastAsia="Calibri" w:hAnsi="Verdana"/>
          <w:lang w:val="en-GB"/>
        </w:rPr>
        <w:t xml:space="preserve">critical </w:t>
      </w:r>
      <w:r w:rsidR="00AD1856" w:rsidRPr="00133CE4">
        <w:rPr>
          <w:rFonts w:ascii="Verdana" w:eastAsia="Calibri" w:hAnsi="Verdana"/>
          <w:lang w:val="en-GB"/>
        </w:rPr>
        <w:t>concept of intersecting systems, with the</w:t>
      </w:r>
      <w:r w:rsidR="009C7811" w:rsidRPr="00133CE4">
        <w:rPr>
          <w:rFonts w:ascii="Verdana" w:eastAsia="Calibri" w:hAnsi="Verdana"/>
          <w:lang w:val="en-GB"/>
        </w:rPr>
        <w:t xml:space="preserve"> gendered drivers</w:t>
      </w:r>
      <w:r w:rsidR="00AD1856" w:rsidRPr="00133CE4">
        <w:rPr>
          <w:rFonts w:ascii="Verdana" w:eastAsia="Calibri" w:hAnsi="Verdana"/>
          <w:lang w:val="en-GB"/>
        </w:rPr>
        <w:t xml:space="preserve"> (</w:t>
      </w:r>
      <w:r w:rsidR="009C7811" w:rsidRPr="00133CE4">
        <w:rPr>
          <w:rFonts w:ascii="Verdana" w:eastAsia="Calibri" w:hAnsi="Verdana"/>
          <w:lang w:val="en-GB"/>
        </w:rPr>
        <w:t>represented as sexism</w:t>
      </w:r>
      <w:r w:rsidR="00AD1856" w:rsidRPr="00133CE4">
        <w:rPr>
          <w:rFonts w:ascii="Verdana" w:eastAsia="Calibri" w:hAnsi="Verdana"/>
          <w:lang w:val="en-GB"/>
        </w:rPr>
        <w:t xml:space="preserve">) </w:t>
      </w:r>
      <w:r w:rsidR="00AA6250">
        <w:rPr>
          <w:rFonts w:ascii="Verdana" w:eastAsia="Calibri" w:hAnsi="Verdana"/>
          <w:lang w:val="en-GB"/>
        </w:rPr>
        <w:t xml:space="preserve">as </w:t>
      </w:r>
      <w:r w:rsidR="00683F5B" w:rsidRPr="00133CE4">
        <w:rPr>
          <w:rFonts w:ascii="Verdana" w:eastAsia="Calibri" w:hAnsi="Verdana"/>
          <w:lang w:val="en-GB"/>
        </w:rPr>
        <w:t>one of</w:t>
      </w:r>
      <w:r w:rsidR="009C7811" w:rsidRPr="00133CE4">
        <w:rPr>
          <w:rFonts w:ascii="Verdana" w:eastAsia="Calibri" w:hAnsi="Verdana"/>
          <w:lang w:val="en-GB"/>
        </w:rPr>
        <w:t xml:space="preserve"> many </w:t>
      </w:r>
      <w:r w:rsidR="00AD1856" w:rsidRPr="00133CE4">
        <w:rPr>
          <w:rFonts w:ascii="Verdana" w:eastAsia="Calibri" w:hAnsi="Verdana"/>
          <w:lang w:val="en-GB"/>
        </w:rPr>
        <w:t>forces</w:t>
      </w:r>
      <w:r w:rsidR="009C7811" w:rsidRPr="00133CE4">
        <w:rPr>
          <w:rFonts w:ascii="Verdana" w:eastAsia="Calibri" w:hAnsi="Verdana"/>
          <w:lang w:val="en-GB"/>
        </w:rPr>
        <w:t xml:space="preserve"> </w:t>
      </w:r>
      <w:r w:rsidR="00AD1856" w:rsidRPr="00133CE4">
        <w:rPr>
          <w:rFonts w:ascii="Verdana" w:eastAsia="Calibri" w:hAnsi="Verdana"/>
          <w:lang w:val="en-GB"/>
        </w:rPr>
        <w:t>that organise hierarchical relations of</w:t>
      </w:r>
      <w:r w:rsidR="009C7811" w:rsidRPr="00133CE4">
        <w:rPr>
          <w:rFonts w:ascii="Verdana" w:eastAsia="Calibri" w:hAnsi="Verdana"/>
          <w:lang w:val="en-GB"/>
        </w:rPr>
        <w:t xml:space="preserve"> privilege and oppression</w:t>
      </w:r>
      <w:r w:rsidR="00683F5B" w:rsidRPr="00133CE4">
        <w:rPr>
          <w:rFonts w:ascii="Verdana" w:eastAsia="Calibri" w:hAnsi="Verdana"/>
          <w:lang w:val="en-GB"/>
        </w:rPr>
        <w:t xml:space="preserve"> in society,</w:t>
      </w:r>
      <w:r w:rsidR="00C8724A" w:rsidRPr="00133CE4">
        <w:rPr>
          <w:rFonts w:ascii="Verdana" w:eastAsia="Calibri" w:hAnsi="Verdana"/>
          <w:lang w:val="en-GB"/>
        </w:rPr>
        <w:t xml:space="preserve"> which</w:t>
      </w:r>
      <w:r w:rsidR="00683F5B" w:rsidRPr="00133CE4">
        <w:rPr>
          <w:rFonts w:ascii="Verdana" w:eastAsia="Calibri" w:hAnsi="Verdana"/>
          <w:lang w:val="en-GB"/>
        </w:rPr>
        <w:t xml:space="preserve"> </w:t>
      </w:r>
      <w:r w:rsidR="00AD1856" w:rsidRPr="00133CE4">
        <w:rPr>
          <w:rFonts w:ascii="Verdana" w:eastAsia="Calibri" w:hAnsi="Verdana"/>
          <w:lang w:val="en-GB"/>
        </w:rPr>
        <w:t>in turn</w:t>
      </w:r>
      <w:r w:rsidR="00B96376" w:rsidRPr="00133CE4">
        <w:rPr>
          <w:rFonts w:ascii="Verdana" w:eastAsia="Calibri" w:hAnsi="Verdana"/>
          <w:lang w:val="en-GB"/>
        </w:rPr>
        <w:t xml:space="preserve"> impact</w:t>
      </w:r>
      <w:r w:rsidR="00AD1856" w:rsidRPr="00133CE4">
        <w:rPr>
          <w:rFonts w:ascii="Verdana" w:eastAsia="Calibri" w:hAnsi="Verdana"/>
          <w:lang w:val="en-GB"/>
        </w:rPr>
        <w:t xml:space="preserve"> </w:t>
      </w:r>
      <w:r w:rsidR="00B96376" w:rsidRPr="00133CE4">
        <w:rPr>
          <w:rFonts w:ascii="Verdana" w:eastAsia="Calibri" w:hAnsi="Verdana"/>
          <w:lang w:val="en-GB"/>
        </w:rPr>
        <w:t xml:space="preserve">our </w:t>
      </w:r>
      <w:r w:rsidR="00AD1856" w:rsidRPr="00133CE4">
        <w:rPr>
          <w:rFonts w:ascii="Verdana" w:eastAsia="Calibri" w:hAnsi="Verdana"/>
          <w:lang w:val="en-GB"/>
        </w:rPr>
        <w:t>lived experience</w:t>
      </w:r>
      <w:r w:rsidR="00C8724A" w:rsidRPr="00133CE4">
        <w:rPr>
          <w:rFonts w:ascii="Verdana" w:eastAsia="Calibri" w:hAnsi="Verdana"/>
          <w:lang w:val="en-GB"/>
        </w:rPr>
        <w:t xml:space="preserve"> and </w:t>
      </w:r>
      <w:r w:rsidR="0049237C" w:rsidRPr="00133CE4">
        <w:rPr>
          <w:rFonts w:ascii="Verdana" w:eastAsia="Calibri" w:hAnsi="Verdana"/>
          <w:lang w:val="en-GB"/>
        </w:rPr>
        <w:t xml:space="preserve">social </w:t>
      </w:r>
      <w:r w:rsidR="00C8724A" w:rsidRPr="00133CE4">
        <w:rPr>
          <w:rFonts w:ascii="Verdana" w:eastAsia="Calibri" w:hAnsi="Verdana"/>
          <w:lang w:val="en-GB"/>
        </w:rPr>
        <w:t>identity.</w:t>
      </w:r>
      <w:r w:rsidR="00AD1856" w:rsidRPr="00133CE4">
        <w:rPr>
          <w:rFonts w:ascii="Verdana" w:eastAsia="Calibri" w:hAnsi="Verdana"/>
          <w:lang w:val="en-GB"/>
        </w:rPr>
        <w:t xml:space="preserve"> </w:t>
      </w:r>
      <w:r w:rsidR="00B96376" w:rsidRPr="00133CE4">
        <w:rPr>
          <w:rFonts w:ascii="Verdana" w:eastAsia="Calibri" w:hAnsi="Verdana"/>
          <w:lang w:val="en-GB"/>
        </w:rPr>
        <w:t xml:space="preserve">In the diagram, ableism is </w:t>
      </w:r>
      <w:r w:rsidR="001C0D6B" w:rsidRPr="00133CE4">
        <w:rPr>
          <w:rFonts w:ascii="Verdana" w:eastAsia="Calibri" w:hAnsi="Verdana"/>
          <w:lang w:val="en-GB"/>
        </w:rPr>
        <w:t xml:space="preserve">among these </w:t>
      </w:r>
      <w:r w:rsidR="00B96376" w:rsidRPr="00133CE4">
        <w:rPr>
          <w:rFonts w:ascii="Verdana" w:eastAsia="Calibri" w:hAnsi="Verdana"/>
          <w:lang w:val="en-GB"/>
        </w:rPr>
        <w:t>system</w:t>
      </w:r>
      <w:r w:rsidR="001C0D6B" w:rsidRPr="00133CE4">
        <w:rPr>
          <w:rFonts w:ascii="Verdana" w:eastAsia="Calibri" w:hAnsi="Verdana"/>
          <w:lang w:val="en-GB"/>
        </w:rPr>
        <w:t>s.</w:t>
      </w:r>
    </w:p>
    <w:p w14:paraId="2EA5C493" w14:textId="77777777" w:rsidR="00215755" w:rsidRPr="00133CE4" w:rsidRDefault="00215755" w:rsidP="00683F5B">
      <w:pPr>
        <w:rPr>
          <w:rFonts w:ascii="Verdana" w:eastAsia="Calibri" w:hAnsi="Verdana"/>
          <w:lang w:val="en-GB"/>
        </w:rPr>
      </w:pPr>
    </w:p>
    <w:p w14:paraId="4B6C9343" w14:textId="705A5FD8" w:rsidR="006F439A" w:rsidRPr="00133CE4" w:rsidRDefault="00C40A69" w:rsidP="00683F5B">
      <w:pPr>
        <w:ind w:right="-6"/>
        <w:jc w:val="center"/>
        <w:rPr>
          <w:rFonts w:ascii="Verdana" w:eastAsia="Calibri" w:hAnsi="Verdana"/>
          <w:lang w:val="en-GB"/>
        </w:rPr>
      </w:pPr>
      <w:r w:rsidRPr="00133CE4">
        <w:rPr>
          <w:rFonts w:ascii="Verdana" w:eastAsia="Calibri" w:hAnsi="Verdana"/>
          <w:noProof/>
          <w:lang w:val="en-GB"/>
        </w:rPr>
        <w:drawing>
          <wp:inline distT="0" distB="0" distL="0" distR="0" wp14:anchorId="6452F7AA" wp14:editId="09FB8301">
            <wp:extent cx="3079750" cy="3299711"/>
            <wp:effectExtent l="0" t="0" r="0" b="0"/>
            <wp:docPr id="8" name="Picture 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rrow&#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79750" cy="3299711"/>
                    </a:xfrm>
                    <a:prstGeom prst="rect">
                      <a:avLst/>
                    </a:prstGeom>
                  </pic:spPr>
                </pic:pic>
              </a:graphicData>
            </a:graphic>
          </wp:inline>
        </w:drawing>
      </w:r>
    </w:p>
    <w:p w14:paraId="561BD382" w14:textId="24F3CB89" w:rsidR="00C40A69" w:rsidRPr="002C607E" w:rsidRDefault="00C40A69" w:rsidP="00683F5B">
      <w:pPr>
        <w:spacing w:before="120"/>
        <w:ind w:right="-6"/>
        <w:jc w:val="center"/>
        <w:rPr>
          <w:rFonts w:ascii="Verdana" w:eastAsia="Calibri" w:hAnsi="Verdana"/>
          <w:sz w:val="16"/>
          <w:szCs w:val="16"/>
          <w:lang w:val="en-GB"/>
        </w:rPr>
      </w:pPr>
      <w:r w:rsidRPr="002C607E">
        <w:rPr>
          <w:rFonts w:ascii="Verdana" w:eastAsia="Calibri" w:hAnsi="Verdana"/>
          <w:sz w:val="16"/>
          <w:szCs w:val="16"/>
          <w:lang w:val="en-GB"/>
        </w:rPr>
        <w:t>Figure 2 – Intersecting systems of privilege and oppression and their influence</w:t>
      </w:r>
      <w:r w:rsidRPr="002C607E">
        <w:rPr>
          <w:rFonts w:ascii="Verdana" w:eastAsia="Calibri" w:hAnsi="Verdana"/>
          <w:sz w:val="16"/>
          <w:szCs w:val="16"/>
          <w:lang w:val="en-GB"/>
        </w:rPr>
        <w:br/>
        <w:t xml:space="preserve">on </w:t>
      </w:r>
      <w:r w:rsidR="0049237C" w:rsidRPr="002C607E">
        <w:rPr>
          <w:rFonts w:ascii="Verdana" w:eastAsia="Calibri" w:hAnsi="Verdana"/>
          <w:sz w:val="16"/>
          <w:szCs w:val="16"/>
          <w:lang w:val="en-GB"/>
        </w:rPr>
        <w:t>socio-economic</w:t>
      </w:r>
      <w:r w:rsidRPr="002C607E">
        <w:rPr>
          <w:rFonts w:ascii="Verdana" w:eastAsia="Calibri" w:hAnsi="Verdana"/>
          <w:sz w:val="16"/>
          <w:szCs w:val="16"/>
          <w:lang w:val="en-GB"/>
        </w:rPr>
        <w:t xml:space="preserve"> positioning</w:t>
      </w:r>
      <w:r w:rsidR="0049237C" w:rsidRPr="002C607E">
        <w:rPr>
          <w:rFonts w:ascii="Verdana" w:eastAsia="Calibri" w:hAnsi="Verdana"/>
          <w:sz w:val="16"/>
          <w:szCs w:val="16"/>
          <w:lang w:val="en-GB"/>
        </w:rPr>
        <w:t>,</w:t>
      </w:r>
      <w:r w:rsidRPr="002C607E">
        <w:rPr>
          <w:rFonts w:ascii="Verdana" w:eastAsia="Calibri" w:hAnsi="Verdana"/>
          <w:sz w:val="16"/>
          <w:szCs w:val="16"/>
          <w:lang w:val="en-GB"/>
        </w:rPr>
        <w:t xml:space="preserve"> lived experience</w:t>
      </w:r>
      <w:r w:rsidR="005E0CC9" w:rsidRPr="002C607E">
        <w:rPr>
          <w:rFonts w:ascii="Verdana" w:eastAsia="Calibri" w:hAnsi="Verdana"/>
          <w:sz w:val="16"/>
          <w:szCs w:val="16"/>
          <w:lang w:val="en-GB"/>
        </w:rPr>
        <w:t xml:space="preserve"> </w:t>
      </w:r>
      <w:r w:rsidR="0049237C" w:rsidRPr="002C607E">
        <w:rPr>
          <w:rFonts w:ascii="Verdana" w:eastAsia="Calibri" w:hAnsi="Verdana"/>
          <w:sz w:val="16"/>
          <w:szCs w:val="16"/>
          <w:lang w:val="en-GB"/>
        </w:rPr>
        <w:t>and social identity</w:t>
      </w:r>
      <w:r w:rsidR="005E0CC9" w:rsidRPr="002C607E">
        <w:rPr>
          <w:rFonts w:ascii="Verdana" w:eastAsia="Calibri" w:hAnsi="Verdana"/>
          <w:sz w:val="16"/>
          <w:szCs w:val="16"/>
          <w:lang w:val="en-GB"/>
        </w:rPr>
        <w:br/>
        <w:t>(reproduced with permission from WDV)</w:t>
      </w:r>
    </w:p>
    <w:p w14:paraId="66AF6D9F" w14:textId="77777777" w:rsidR="006F439A" w:rsidRPr="00133CE4" w:rsidRDefault="006F439A" w:rsidP="005E3740">
      <w:pPr>
        <w:spacing w:line="257" w:lineRule="auto"/>
        <w:ind w:right="-6"/>
        <w:rPr>
          <w:rFonts w:ascii="Verdana" w:eastAsia="Calibri" w:hAnsi="Verdana"/>
          <w:lang w:val="en-GB"/>
        </w:rPr>
      </w:pPr>
    </w:p>
    <w:p w14:paraId="1E6D4C5A" w14:textId="58B7A016" w:rsidR="009C7811" w:rsidRPr="00133CE4" w:rsidRDefault="00F2569D" w:rsidP="00A757A6">
      <w:pPr>
        <w:spacing w:line="257" w:lineRule="auto"/>
        <w:ind w:right="-147"/>
        <w:rPr>
          <w:rFonts w:ascii="Verdana" w:eastAsia="Calibri" w:hAnsi="Verdana"/>
          <w:lang w:val="en-GB"/>
        </w:rPr>
      </w:pPr>
      <w:r w:rsidRPr="00133CE4">
        <w:rPr>
          <w:rFonts w:ascii="Verdana" w:eastAsia="Calibri" w:hAnsi="Verdana"/>
          <w:lang w:val="en-GB"/>
        </w:rPr>
        <w:t xml:space="preserve">In terms of what drives violence against women, intersecting </w:t>
      </w:r>
      <w:r w:rsidR="009C7811" w:rsidRPr="00133CE4">
        <w:rPr>
          <w:rFonts w:ascii="Verdana" w:eastAsia="Calibri" w:hAnsi="Verdana"/>
          <w:lang w:val="en-GB"/>
        </w:rPr>
        <w:t xml:space="preserve">systems further influence the unequal distribution of power, resources, opportunity and value between women and men, and the hierarchical relations of privilege and oppression between them. </w:t>
      </w:r>
      <w:r w:rsidRPr="00133CE4">
        <w:rPr>
          <w:rFonts w:ascii="Verdana" w:eastAsia="Calibri" w:hAnsi="Verdana"/>
          <w:lang w:val="en-GB"/>
        </w:rPr>
        <w:t>The</w:t>
      </w:r>
      <w:r w:rsidR="009C7811" w:rsidRPr="00133CE4">
        <w:rPr>
          <w:rFonts w:ascii="Verdana" w:eastAsia="Calibri" w:hAnsi="Verdana"/>
          <w:lang w:val="en-GB"/>
        </w:rPr>
        <w:t xml:space="preserve"> more </w:t>
      </w:r>
      <w:r w:rsidR="009C7811" w:rsidRPr="00133CE4">
        <w:rPr>
          <w:rFonts w:ascii="Verdana" w:eastAsia="Calibri" w:hAnsi="Verdana"/>
          <w:i/>
          <w:iCs/>
          <w:lang w:val="en-GB"/>
        </w:rPr>
        <w:t>compounding</w:t>
      </w:r>
      <w:r w:rsidR="009C7811" w:rsidRPr="00133CE4">
        <w:rPr>
          <w:rFonts w:ascii="Verdana" w:eastAsia="Calibri" w:hAnsi="Verdana"/>
          <w:lang w:val="en-GB"/>
        </w:rPr>
        <w:t xml:space="preserve"> these unequal relations, the </w:t>
      </w:r>
      <w:r w:rsidR="009C7811" w:rsidRPr="00133CE4">
        <w:rPr>
          <w:rFonts w:ascii="Verdana" w:eastAsia="Calibri" w:hAnsi="Verdana"/>
          <w:i/>
          <w:iCs/>
          <w:lang w:val="en-GB"/>
        </w:rPr>
        <w:t>less</w:t>
      </w:r>
      <w:r w:rsidR="009C7811" w:rsidRPr="00133CE4">
        <w:rPr>
          <w:rFonts w:ascii="Verdana" w:eastAsia="Calibri" w:hAnsi="Verdana"/>
          <w:lang w:val="en-GB"/>
        </w:rPr>
        <w:t xml:space="preserve"> equality that exists, and the </w:t>
      </w:r>
      <w:r w:rsidR="009C7811" w:rsidRPr="00133CE4">
        <w:rPr>
          <w:rFonts w:ascii="Verdana" w:eastAsia="Calibri" w:hAnsi="Verdana"/>
          <w:i/>
          <w:iCs/>
          <w:lang w:val="en-GB"/>
        </w:rPr>
        <w:t>greater</w:t>
      </w:r>
      <w:r w:rsidR="009C7811" w:rsidRPr="00133CE4">
        <w:rPr>
          <w:rFonts w:ascii="Verdana" w:eastAsia="Calibri" w:hAnsi="Verdana"/>
          <w:lang w:val="en-GB"/>
        </w:rPr>
        <w:t xml:space="preserve"> the exposures to violence </w:t>
      </w:r>
      <w:r w:rsidR="00683F5B" w:rsidRPr="00133CE4">
        <w:rPr>
          <w:rFonts w:ascii="Verdana" w:eastAsia="Calibri" w:hAnsi="Verdana"/>
          <w:lang w:val="en-GB"/>
        </w:rPr>
        <w:t xml:space="preserve">– its </w:t>
      </w:r>
      <w:r w:rsidR="009C7811" w:rsidRPr="00133CE4">
        <w:rPr>
          <w:rFonts w:ascii="Verdana" w:eastAsia="Calibri" w:hAnsi="Verdana"/>
          <w:lang w:val="en-GB"/>
        </w:rPr>
        <w:t>prevalence</w:t>
      </w:r>
      <w:r w:rsidR="00683F5B" w:rsidRPr="00133CE4">
        <w:rPr>
          <w:rFonts w:ascii="Verdana" w:eastAsia="Calibri" w:hAnsi="Verdana"/>
          <w:lang w:val="en-GB"/>
        </w:rPr>
        <w:t xml:space="preserve">, </w:t>
      </w:r>
      <w:r w:rsidR="00812883" w:rsidRPr="00133CE4">
        <w:rPr>
          <w:rFonts w:ascii="Verdana" w:eastAsia="Calibri" w:hAnsi="Verdana"/>
          <w:lang w:val="en-GB"/>
        </w:rPr>
        <w:t>dynamics,</w:t>
      </w:r>
      <w:r w:rsidR="009C7811" w:rsidRPr="00133CE4">
        <w:rPr>
          <w:rFonts w:ascii="Verdana" w:eastAsia="Calibri" w:hAnsi="Verdana"/>
          <w:lang w:val="en-GB"/>
        </w:rPr>
        <w:t xml:space="preserve"> and contexts</w:t>
      </w:r>
      <w:r w:rsidR="00683F5B" w:rsidRPr="00133CE4">
        <w:rPr>
          <w:rFonts w:ascii="Verdana" w:eastAsia="Calibri" w:hAnsi="Verdana"/>
          <w:lang w:val="en-GB"/>
        </w:rPr>
        <w:t xml:space="preserve">. </w:t>
      </w:r>
      <w:r w:rsidR="009C7811" w:rsidRPr="00133CE4">
        <w:rPr>
          <w:rFonts w:ascii="Verdana" w:eastAsia="Calibri" w:hAnsi="Verdana"/>
          <w:lang w:val="en-GB"/>
        </w:rPr>
        <w:t xml:space="preserve"> </w:t>
      </w:r>
    </w:p>
    <w:p w14:paraId="22D3E0EE" w14:textId="77777777" w:rsidR="009C7811" w:rsidRPr="00133CE4" w:rsidRDefault="009C7811" w:rsidP="005E3740">
      <w:pPr>
        <w:spacing w:line="257" w:lineRule="auto"/>
        <w:ind w:right="-6"/>
        <w:rPr>
          <w:rFonts w:ascii="Verdana" w:eastAsia="Calibri" w:hAnsi="Verdana"/>
          <w:lang w:val="en-GB"/>
        </w:rPr>
      </w:pPr>
    </w:p>
    <w:p w14:paraId="09E305A0" w14:textId="628AA455" w:rsidR="00740977" w:rsidRPr="00133CE4" w:rsidRDefault="00215755" w:rsidP="00A757A6">
      <w:pPr>
        <w:spacing w:line="257" w:lineRule="auto"/>
        <w:ind w:right="-6"/>
        <w:rPr>
          <w:rFonts w:ascii="Verdana" w:eastAsia="Calibri" w:hAnsi="Verdana"/>
        </w:rPr>
      </w:pPr>
      <w:r w:rsidRPr="00133CE4">
        <w:rPr>
          <w:rFonts w:ascii="Verdana" w:eastAsia="Calibri" w:hAnsi="Verdana"/>
          <w:lang w:val="en-GB"/>
        </w:rPr>
        <w:t>WDV knows</w:t>
      </w:r>
      <w:r w:rsidR="003552B5" w:rsidRPr="00133CE4">
        <w:rPr>
          <w:rFonts w:ascii="Verdana" w:eastAsia="Calibri" w:hAnsi="Verdana"/>
          <w:lang w:val="en-GB"/>
        </w:rPr>
        <w:t xml:space="preserve"> that</w:t>
      </w:r>
      <w:r w:rsidRPr="00133CE4">
        <w:rPr>
          <w:rFonts w:ascii="Verdana" w:eastAsia="Calibri" w:hAnsi="Verdana"/>
          <w:lang w:val="en-GB"/>
        </w:rPr>
        <w:t xml:space="preserve"> the intersection of g</w:t>
      </w:r>
      <w:r w:rsidRPr="00133CE4">
        <w:rPr>
          <w:rFonts w:ascii="Verdana" w:eastAsia="Calibri" w:hAnsi="Verdana"/>
        </w:rPr>
        <w:t xml:space="preserve">ender-based </w:t>
      </w:r>
      <w:r w:rsidRPr="00133CE4">
        <w:rPr>
          <w:rFonts w:ascii="Verdana" w:eastAsia="Calibri" w:hAnsi="Verdana"/>
          <w:i/>
          <w:iCs/>
        </w:rPr>
        <w:t>and</w:t>
      </w:r>
      <w:r w:rsidRPr="00133CE4">
        <w:rPr>
          <w:rFonts w:ascii="Verdana" w:eastAsia="Calibri" w:hAnsi="Verdana"/>
        </w:rPr>
        <w:t xml:space="preserve"> disability-based</w:t>
      </w:r>
      <w:r w:rsidR="00913316" w:rsidRPr="00133CE4">
        <w:rPr>
          <w:rFonts w:ascii="Verdana" w:eastAsia="Calibri" w:hAnsi="Verdana"/>
        </w:rPr>
        <w:t xml:space="preserve"> systems of</w:t>
      </w:r>
      <w:r w:rsidRPr="00133CE4">
        <w:rPr>
          <w:rFonts w:ascii="Verdana" w:eastAsia="Calibri" w:hAnsi="Verdana"/>
        </w:rPr>
        <w:t xml:space="preserve"> discrimination</w:t>
      </w:r>
      <w:r w:rsidR="0050513A" w:rsidRPr="00133CE4">
        <w:rPr>
          <w:rFonts w:ascii="Verdana" w:eastAsia="Calibri" w:hAnsi="Verdana"/>
        </w:rPr>
        <w:t xml:space="preserve"> </w:t>
      </w:r>
      <w:r w:rsidR="009D5B1F" w:rsidRPr="00133CE4">
        <w:rPr>
          <w:rFonts w:ascii="Verdana" w:eastAsia="Calibri" w:hAnsi="Verdana"/>
        </w:rPr>
        <w:t>increase</w:t>
      </w:r>
      <w:r w:rsidR="001C0D6B" w:rsidRPr="00133CE4">
        <w:rPr>
          <w:rFonts w:ascii="Verdana" w:eastAsia="Calibri" w:hAnsi="Verdana"/>
        </w:rPr>
        <w:t>s</w:t>
      </w:r>
      <w:r w:rsidRPr="00133CE4">
        <w:rPr>
          <w:rFonts w:ascii="Verdana" w:eastAsia="Calibri" w:hAnsi="Verdana"/>
        </w:rPr>
        <w:t xml:space="preserve"> the risk of violence </w:t>
      </w:r>
      <w:r w:rsidR="00BF3115" w:rsidRPr="00133CE4">
        <w:rPr>
          <w:rFonts w:ascii="Verdana" w:eastAsia="Calibri" w:hAnsi="Verdana"/>
        </w:rPr>
        <w:t xml:space="preserve">against </w:t>
      </w:r>
      <w:r w:rsidRPr="00133CE4">
        <w:rPr>
          <w:rFonts w:ascii="Verdana" w:eastAsia="Calibri" w:hAnsi="Verdana"/>
        </w:rPr>
        <w:t>women with disabilities compared to women without disabilities</w:t>
      </w:r>
      <w:r w:rsidR="00BF3115" w:rsidRPr="00133CE4">
        <w:rPr>
          <w:rFonts w:ascii="Verdana" w:eastAsia="Calibri" w:hAnsi="Verdana"/>
        </w:rPr>
        <w:t xml:space="preserve">. </w:t>
      </w:r>
      <w:r w:rsidR="00182433" w:rsidRPr="00133CE4">
        <w:rPr>
          <w:rFonts w:ascii="Verdana" w:eastAsia="Calibri" w:hAnsi="Verdana"/>
        </w:rPr>
        <w:t>WDV</w:t>
      </w:r>
      <w:r w:rsidR="00740977" w:rsidRPr="00133CE4">
        <w:rPr>
          <w:rFonts w:ascii="Verdana" w:eastAsia="Calibri" w:hAnsi="Verdana"/>
        </w:rPr>
        <w:t xml:space="preserve"> k</w:t>
      </w:r>
      <w:r w:rsidR="0032487B" w:rsidRPr="00133CE4">
        <w:rPr>
          <w:rFonts w:ascii="Verdana" w:eastAsia="Calibri" w:hAnsi="Verdana"/>
        </w:rPr>
        <w:t>nows</w:t>
      </w:r>
      <w:r w:rsidR="00BF3115" w:rsidRPr="00133CE4">
        <w:rPr>
          <w:rFonts w:ascii="Verdana" w:eastAsia="Calibri" w:hAnsi="Verdana"/>
        </w:rPr>
        <w:t xml:space="preserve"> that</w:t>
      </w:r>
      <w:r w:rsidR="009D5B1F" w:rsidRPr="00133CE4">
        <w:rPr>
          <w:rFonts w:ascii="Verdana" w:eastAsia="Calibri" w:hAnsi="Verdana"/>
        </w:rPr>
        <w:t xml:space="preserve"> w</w:t>
      </w:r>
      <w:r w:rsidRPr="00133CE4">
        <w:rPr>
          <w:rFonts w:ascii="Verdana" w:eastAsia="Calibri" w:hAnsi="Verdana"/>
        </w:rPr>
        <w:t xml:space="preserve">omen </w:t>
      </w:r>
      <w:r w:rsidR="009D5B1F" w:rsidRPr="00133CE4">
        <w:rPr>
          <w:rFonts w:ascii="Verdana" w:eastAsia="Calibri" w:hAnsi="Verdana"/>
        </w:rPr>
        <w:t>with</w:t>
      </w:r>
      <w:r w:rsidRPr="00133CE4">
        <w:rPr>
          <w:rFonts w:ascii="Verdana" w:eastAsia="Calibri" w:hAnsi="Verdana"/>
        </w:rPr>
        <w:t xml:space="preserve"> disabilities</w:t>
      </w:r>
      <w:r w:rsidR="0080280A" w:rsidRPr="00133CE4">
        <w:rPr>
          <w:rFonts w:ascii="Verdana" w:eastAsia="Calibri" w:hAnsi="Verdana"/>
        </w:rPr>
        <w:t xml:space="preserve"> experiencing violence </w:t>
      </w:r>
      <w:r w:rsidR="001C0D6B" w:rsidRPr="00133CE4">
        <w:rPr>
          <w:rFonts w:ascii="Verdana" w:eastAsia="Calibri" w:hAnsi="Verdana"/>
        </w:rPr>
        <w:t xml:space="preserve">do so at </w:t>
      </w:r>
      <w:r w:rsidRPr="00133CE4">
        <w:rPr>
          <w:rFonts w:ascii="Verdana" w:eastAsia="Calibri" w:hAnsi="Verdana"/>
        </w:rPr>
        <w:t>higher rates</w:t>
      </w:r>
      <w:r w:rsidR="009D5B1F" w:rsidRPr="00133CE4">
        <w:rPr>
          <w:rFonts w:ascii="Verdana" w:eastAsia="Calibri" w:hAnsi="Verdana"/>
        </w:rPr>
        <w:t xml:space="preserve"> than women without disabilities</w:t>
      </w:r>
      <w:r w:rsidR="003552B5" w:rsidRPr="00133CE4">
        <w:rPr>
          <w:rFonts w:ascii="Verdana" w:eastAsia="Calibri" w:hAnsi="Verdana"/>
        </w:rPr>
        <w:t xml:space="preserve">; that the violence often involves multiple perpetrators; that the violence is often with increased levels of severity </w:t>
      </w:r>
      <w:r w:rsidR="00B54D15" w:rsidRPr="00133CE4">
        <w:rPr>
          <w:rFonts w:ascii="Verdana" w:eastAsia="Calibri" w:hAnsi="Verdana"/>
        </w:rPr>
        <w:t xml:space="preserve">and </w:t>
      </w:r>
      <w:r w:rsidR="003552B5" w:rsidRPr="00133CE4">
        <w:rPr>
          <w:rFonts w:ascii="Verdana" w:eastAsia="Calibri" w:hAnsi="Verdana"/>
        </w:rPr>
        <w:t>for longer periods of time; and that the violence is often</w:t>
      </w:r>
      <w:r w:rsidR="00BF3115" w:rsidRPr="00133CE4">
        <w:rPr>
          <w:rFonts w:ascii="Verdana" w:eastAsia="Calibri" w:hAnsi="Verdana"/>
        </w:rPr>
        <w:t xml:space="preserve"> </w:t>
      </w:r>
      <w:r w:rsidR="003552B5" w:rsidRPr="00133CE4">
        <w:rPr>
          <w:rFonts w:ascii="Verdana" w:eastAsia="Calibri" w:hAnsi="Verdana"/>
        </w:rPr>
        <w:t xml:space="preserve">in </w:t>
      </w:r>
      <w:r w:rsidR="00BF3115" w:rsidRPr="00133CE4">
        <w:rPr>
          <w:rFonts w:ascii="Verdana" w:eastAsia="Calibri" w:hAnsi="Verdana"/>
        </w:rPr>
        <w:t xml:space="preserve">ways that are unique to </w:t>
      </w:r>
      <w:r w:rsidR="0050513A" w:rsidRPr="00133CE4">
        <w:rPr>
          <w:rFonts w:ascii="Verdana" w:eastAsia="Calibri" w:hAnsi="Verdana"/>
        </w:rPr>
        <w:t>them</w:t>
      </w:r>
      <w:r w:rsidR="001C0D6B" w:rsidRPr="00133CE4">
        <w:rPr>
          <w:rFonts w:ascii="Verdana" w:eastAsia="Calibri" w:hAnsi="Verdana"/>
        </w:rPr>
        <w:t xml:space="preserve"> </w:t>
      </w:r>
      <w:r w:rsidR="003552B5" w:rsidRPr="00133CE4">
        <w:rPr>
          <w:rFonts w:ascii="Verdana" w:eastAsia="Calibri" w:hAnsi="Verdana"/>
        </w:rPr>
        <w:t xml:space="preserve">as women, </w:t>
      </w:r>
      <w:r w:rsidR="00BF3115" w:rsidRPr="00133CE4">
        <w:rPr>
          <w:rFonts w:ascii="Verdana" w:eastAsia="Calibri" w:hAnsi="Verdana"/>
        </w:rPr>
        <w:t>such as the</w:t>
      </w:r>
      <w:r w:rsidR="009D5B1F" w:rsidRPr="00133CE4">
        <w:rPr>
          <w:rFonts w:ascii="Verdana" w:eastAsia="Calibri" w:hAnsi="Verdana"/>
        </w:rPr>
        <w:t xml:space="preserve"> </w:t>
      </w:r>
      <w:r w:rsidRPr="00133CE4">
        <w:rPr>
          <w:rFonts w:ascii="Verdana" w:eastAsia="Calibri" w:hAnsi="Verdana"/>
        </w:rPr>
        <w:t xml:space="preserve">withholding </w:t>
      </w:r>
      <w:r w:rsidR="0050513A" w:rsidRPr="00133CE4">
        <w:rPr>
          <w:rFonts w:ascii="Verdana" w:eastAsia="Calibri" w:hAnsi="Verdana"/>
        </w:rPr>
        <w:t>of</w:t>
      </w:r>
      <w:r w:rsidR="00B54D15" w:rsidRPr="00133CE4">
        <w:rPr>
          <w:rFonts w:ascii="Verdana" w:eastAsia="Calibri" w:hAnsi="Verdana"/>
        </w:rPr>
        <w:t xml:space="preserve"> their</w:t>
      </w:r>
      <w:r w:rsidR="0050513A" w:rsidRPr="00133CE4">
        <w:rPr>
          <w:rFonts w:ascii="Verdana" w:eastAsia="Calibri" w:hAnsi="Verdana"/>
        </w:rPr>
        <w:t xml:space="preserve"> </w:t>
      </w:r>
      <w:r w:rsidRPr="00133CE4">
        <w:rPr>
          <w:rFonts w:ascii="Verdana" w:eastAsia="Calibri" w:hAnsi="Verdana"/>
        </w:rPr>
        <w:t>medication</w:t>
      </w:r>
      <w:r w:rsidR="009D5B1F" w:rsidRPr="00133CE4">
        <w:rPr>
          <w:rFonts w:ascii="Verdana" w:eastAsia="Calibri" w:hAnsi="Verdana"/>
        </w:rPr>
        <w:t xml:space="preserve"> or </w:t>
      </w:r>
      <w:r w:rsidRPr="00133CE4">
        <w:rPr>
          <w:rFonts w:ascii="Verdana" w:eastAsia="Calibri" w:hAnsi="Verdana"/>
        </w:rPr>
        <w:t>disability aid</w:t>
      </w:r>
      <w:r w:rsidR="00BF3115" w:rsidRPr="00133CE4">
        <w:rPr>
          <w:rFonts w:ascii="Verdana" w:eastAsia="Calibri" w:hAnsi="Verdana"/>
        </w:rPr>
        <w:t>s.</w:t>
      </w:r>
      <w:r w:rsidR="00B048FA" w:rsidRPr="00133CE4">
        <w:rPr>
          <w:rFonts w:ascii="Verdana" w:eastAsia="Calibri" w:hAnsi="Verdana"/>
        </w:rPr>
        <w:t xml:space="preserve"> </w:t>
      </w:r>
      <w:r w:rsidR="001C0D6B" w:rsidRPr="00133CE4">
        <w:rPr>
          <w:rFonts w:ascii="Verdana" w:eastAsia="Calibri" w:hAnsi="Verdana"/>
        </w:rPr>
        <w:t xml:space="preserve">This is what women with disabilities report and the research shows. </w:t>
      </w:r>
      <w:r w:rsidR="00550236" w:rsidRPr="00133CE4">
        <w:rPr>
          <w:rFonts w:ascii="Verdana" w:eastAsia="Calibri" w:hAnsi="Verdana"/>
        </w:rPr>
        <w:t>WDV</w:t>
      </w:r>
      <w:r w:rsidR="00BF3115" w:rsidRPr="00133CE4">
        <w:rPr>
          <w:rFonts w:ascii="Verdana" w:eastAsia="Calibri" w:hAnsi="Verdana"/>
        </w:rPr>
        <w:t xml:space="preserve"> </w:t>
      </w:r>
      <w:r w:rsidR="001C0D6B" w:rsidRPr="00133CE4">
        <w:rPr>
          <w:rFonts w:ascii="Verdana" w:eastAsia="Calibri" w:hAnsi="Verdana"/>
        </w:rPr>
        <w:t xml:space="preserve">also </w:t>
      </w:r>
      <w:r w:rsidR="00550236" w:rsidRPr="00133CE4">
        <w:rPr>
          <w:rFonts w:ascii="Verdana" w:eastAsia="Calibri" w:hAnsi="Verdana"/>
        </w:rPr>
        <w:t>knows that unless the</w:t>
      </w:r>
      <w:r w:rsidR="008031CA" w:rsidRPr="00133CE4">
        <w:rPr>
          <w:rFonts w:ascii="Verdana" w:eastAsia="Calibri" w:hAnsi="Verdana"/>
        </w:rPr>
        <w:t xml:space="preserve"> intersecting</w:t>
      </w:r>
      <w:r w:rsidR="00550236" w:rsidRPr="00133CE4">
        <w:rPr>
          <w:rFonts w:ascii="Verdana" w:eastAsia="Calibri" w:hAnsi="Verdana"/>
        </w:rPr>
        <w:t xml:space="preserve"> drivers of </w:t>
      </w:r>
      <w:r w:rsidR="00BF3115" w:rsidRPr="00133CE4">
        <w:rPr>
          <w:rFonts w:ascii="Verdana" w:eastAsia="Calibri" w:hAnsi="Verdana"/>
        </w:rPr>
        <w:t>sexism and abl</w:t>
      </w:r>
      <w:r w:rsidR="0050513A" w:rsidRPr="00133CE4">
        <w:rPr>
          <w:rFonts w:ascii="Verdana" w:eastAsia="Calibri" w:hAnsi="Verdana"/>
        </w:rPr>
        <w:t>e</w:t>
      </w:r>
      <w:r w:rsidR="00BF3115" w:rsidRPr="00133CE4">
        <w:rPr>
          <w:rFonts w:ascii="Verdana" w:eastAsia="Calibri" w:hAnsi="Verdana"/>
        </w:rPr>
        <w:t>ism are transformed</w:t>
      </w:r>
      <w:r w:rsidR="0050513A" w:rsidRPr="00133CE4">
        <w:rPr>
          <w:rFonts w:ascii="Verdana" w:eastAsia="Calibri" w:hAnsi="Verdana"/>
        </w:rPr>
        <w:t xml:space="preserve"> </w:t>
      </w:r>
      <w:r w:rsidR="0050513A" w:rsidRPr="00133CE4">
        <w:rPr>
          <w:rFonts w:ascii="Verdana" w:eastAsia="Calibri" w:hAnsi="Verdana"/>
          <w:i/>
          <w:iCs/>
        </w:rPr>
        <w:t>at the same time</w:t>
      </w:r>
      <w:r w:rsidR="0050513A" w:rsidRPr="00133CE4">
        <w:rPr>
          <w:rFonts w:ascii="Verdana" w:eastAsia="Calibri" w:hAnsi="Verdana"/>
        </w:rPr>
        <w:t>,</w:t>
      </w:r>
      <w:r w:rsidR="00BF3115" w:rsidRPr="00133CE4">
        <w:rPr>
          <w:rFonts w:ascii="Verdana" w:eastAsia="Calibri" w:hAnsi="Verdana"/>
        </w:rPr>
        <w:t xml:space="preserve"> </w:t>
      </w:r>
      <w:r w:rsidR="00182433" w:rsidRPr="00133CE4">
        <w:rPr>
          <w:rFonts w:ascii="Verdana" w:eastAsia="Calibri" w:hAnsi="Verdana"/>
        </w:rPr>
        <w:t xml:space="preserve">the </w:t>
      </w:r>
      <w:r w:rsidR="00BF3115" w:rsidRPr="00133CE4">
        <w:rPr>
          <w:rFonts w:ascii="Verdana" w:eastAsia="Calibri" w:hAnsi="Verdana"/>
        </w:rPr>
        <w:t xml:space="preserve">violence </w:t>
      </w:r>
      <w:r w:rsidR="00182433" w:rsidRPr="00133CE4">
        <w:rPr>
          <w:rFonts w:ascii="Verdana" w:eastAsia="Calibri" w:hAnsi="Verdana"/>
        </w:rPr>
        <w:t xml:space="preserve">that is perpetrated </w:t>
      </w:r>
      <w:r w:rsidR="00BF3115" w:rsidRPr="00133CE4">
        <w:rPr>
          <w:rFonts w:ascii="Verdana" w:eastAsia="Calibri" w:hAnsi="Verdana"/>
        </w:rPr>
        <w:t xml:space="preserve">against women with disabilities will continue unabated. </w:t>
      </w:r>
    </w:p>
    <w:p w14:paraId="00851D99" w14:textId="77777777" w:rsidR="00740977" w:rsidRPr="00133CE4" w:rsidRDefault="00740977" w:rsidP="005E3740">
      <w:pPr>
        <w:spacing w:line="257" w:lineRule="auto"/>
        <w:ind w:right="-6"/>
        <w:rPr>
          <w:rFonts w:ascii="Verdana" w:eastAsia="Calibri" w:hAnsi="Verdana"/>
        </w:rPr>
      </w:pPr>
    </w:p>
    <w:p w14:paraId="03C527D9" w14:textId="070CD622" w:rsidR="009F1326" w:rsidRDefault="00B54315" w:rsidP="00197B98">
      <w:pPr>
        <w:spacing w:line="257" w:lineRule="auto"/>
        <w:ind w:right="-6"/>
        <w:rPr>
          <w:rFonts w:ascii="Verdana" w:eastAsia="Calibri" w:hAnsi="Verdana"/>
        </w:rPr>
      </w:pPr>
      <w:r w:rsidRPr="00133CE4">
        <w:rPr>
          <w:rFonts w:ascii="Verdana" w:eastAsia="Calibri" w:hAnsi="Verdana"/>
        </w:rPr>
        <w:t xml:space="preserve">This is why </w:t>
      </w:r>
      <w:r w:rsidR="00BF3115" w:rsidRPr="00133CE4">
        <w:rPr>
          <w:rFonts w:ascii="Verdana" w:eastAsia="Calibri" w:hAnsi="Verdana"/>
        </w:rPr>
        <w:t xml:space="preserve">WDV is leading the way </w:t>
      </w:r>
      <w:r w:rsidR="00740977" w:rsidRPr="00133CE4">
        <w:rPr>
          <w:rFonts w:ascii="Verdana" w:eastAsia="Calibri" w:hAnsi="Verdana"/>
        </w:rPr>
        <w:t xml:space="preserve">to </w:t>
      </w:r>
      <w:r w:rsidR="00740977" w:rsidRPr="00133CE4">
        <w:rPr>
          <w:rFonts w:ascii="Verdana" w:eastAsia="Calibri" w:hAnsi="Verdana"/>
          <w:i/>
          <w:iCs/>
        </w:rPr>
        <w:t>change the</w:t>
      </w:r>
      <w:r w:rsidR="00BF3115" w:rsidRPr="00133CE4">
        <w:rPr>
          <w:rFonts w:ascii="Verdana" w:eastAsia="Calibri" w:hAnsi="Verdana"/>
          <w:i/>
          <w:iCs/>
        </w:rPr>
        <w:t xml:space="preserve"> story</w:t>
      </w:r>
      <w:r w:rsidR="00182433" w:rsidRPr="00133CE4">
        <w:rPr>
          <w:rFonts w:ascii="Verdana" w:eastAsia="Calibri" w:hAnsi="Verdana"/>
          <w:i/>
          <w:iCs/>
        </w:rPr>
        <w:t xml:space="preserve"> </w:t>
      </w:r>
      <w:r w:rsidR="00BF3115" w:rsidRPr="00133CE4">
        <w:rPr>
          <w:rFonts w:ascii="Verdana" w:eastAsia="Calibri" w:hAnsi="Verdana"/>
          <w:i/>
          <w:iCs/>
        </w:rPr>
        <w:t>of violence against women with disabilities</w:t>
      </w:r>
      <w:r w:rsidR="0032487B" w:rsidRPr="00133CE4">
        <w:rPr>
          <w:rFonts w:ascii="Verdana" w:eastAsia="Calibri" w:hAnsi="Verdana"/>
        </w:rPr>
        <w:t xml:space="preserve"> </w:t>
      </w:r>
      <w:r w:rsidR="00BF3115" w:rsidRPr="00133CE4">
        <w:rPr>
          <w:rFonts w:ascii="Verdana" w:eastAsia="Calibri" w:hAnsi="Verdana"/>
        </w:rPr>
        <w:t xml:space="preserve">through </w:t>
      </w:r>
      <w:r w:rsidR="0032487B" w:rsidRPr="00133CE4">
        <w:rPr>
          <w:rFonts w:ascii="Verdana" w:eastAsia="Calibri" w:hAnsi="Verdana"/>
        </w:rPr>
        <w:t>intersectional prevention practice</w:t>
      </w:r>
      <w:r w:rsidR="00740977" w:rsidRPr="00133CE4">
        <w:rPr>
          <w:rFonts w:ascii="Verdana" w:eastAsia="Calibri" w:hAnsi="Verdana"/>
        </w:rPr>
        <w:t>s</w:t>
      </w:r>
      <w:r w:rsidR="00B048FA" w:rsidRPr="00133CE4">
        <w:rPr>
          <w:rFonts w:ascii="Verdana" w:eastAsia="Calibri" w:hAnsi="Verdana"/>
        </w:rPr>
        <w:t xml:space="preserve">, </w:t>
      </w:r>
      <w:r w:rsidR="00BF3115" w:rsidRPr="00133CE4">
        <w:rPr>
          <w:rFonts w:ascii="Verdana" w:eastAsia="Calibri" w:hAnsi="Verdana"/>
        </w:rPr>
        <w:t xml:space="preserve">such as </w:t>
      </w:r>
      <w:r w:rsidR="005E3740" w:rsidRPr="00133CE4">
        <w:rPr>
          <w:rFonts w:ascii="Verdana" w:eastAsia="Calibri" w:hAnsi="Verdana"/>
        </w:rPr>
        <w:t>th</w:t>
      </w:r>
      <w:r w:rsidR="00740977" w:rsidRPr="00133CE4">
        <w:rPr>
          <w:rFonts w:ascii="Verdana" w:eastAsia="Calibri" w:hAnsi="Verdana"/>
        </w:rPr>
        <w:t>e</w:t>
      </w:r>
      <w:r w:rsidR="005E3740" w:rsidRPr="00133CE4">
        <w:rPr>
          <w:rFonts w:ascii="Verdana" w:eastAsia="Calibri" w:hAnsi="Verdana"/>
        </w:rPr>
        <w:t xml:space="preserve"> </w:t>
      </w:r>
      <w:r w:rsidR="00BF3115" w:rsidRPr="00133CE4">
        <w:rPr>
          <w:rFonts w:ascii="Verdana" w:eastAsia="Calibri" w:hAnsi="Verdana"/>
        </w:rPr>
        <w:t>Gender and Disability Workforce Development Program</w:t>
      </w:r>
      <w:r w:rsidR="0032487B" w:rsidRPr="00133CE4">
        <w:rPr>
          <w:rFonts w:ascii="Verdana" w:eastAsia="Calibri" w:hAnsi="Verdana"/>
        </w:rPr>
        <w:t>.</w:t>
      </w:r>
      <w:bookmarkStart w:id="11" w:name="_Toc115872682"/>
    </w:p>
    <w:p w14:paraId="54B64E45" w14:textId="7E8D09FD" w:rsidR="000A0090" w:rsidRPr="009F1326" w:rsidRDefault="000A0090" w:rsidP="000F083F">
      <w:pPr>
        <w:pStyle w:val="Heading2"/>
        <w:spacing w:before="240"/>
        <w:rPr>
          <w:rFonts w:eastAsia="Calibri"/>
        </w:rPr>
      </w:pPr>
      <w:r w:rsidRPr="009F1326">
        <w:rPr>
          <w:sz w:val="28"/>
          <w:szCs w:val="28"/>
        </w:rPr>
        <w:t>The urgent need for action</w:t>
      </w:r>
      <w:bookmarkEnd w:id="11"/>
    </w:p>
    <w:p w14:paraId="33074303" w14:textId="12860A86" w:rsidR="00980415" w:rsidRPr="00133CE4" w:rsidRDefault="00582EDA" w:rsidP="00582EDA">
      <w:pPr>
        <w:spacing w:line="257" w:lineRule="auto"/>
        <w:ind w:right="-6"/>
        <w:rPr>
          <w:rFonts w:ascii="Verdana" w:eastAsia="Calibri" w:hAnsi="Verdana"/>
          <w:lang w:val="en-GB"/>
        </w:rPr>
      </w:pPr>
      <w:r w:rsidRPr="00133CE4">
        <w:rPr>
          <w:rFonts w:ascii="Verdana" w:eastAsia="Calibri" w:hAnsi="Verdana"/>
          <w:lang w:val="en-GB"/>
        </w:rPr>
        <w:t>P</w:t>
      </w:r>
      <w:r w:rsidR="00A1658D" w:rsidRPr="00133CE4">
        <w:rPr>
          <w:rFonts w:ascii="Verdana" w:eastAsia="Calibri" w:hAnsi="Verdana"/>
          <w:lang w:val="en-GB"/>
        </w:rPr>
        <w:t>revalence data</w:t>
      </w:r>
      <w:r w:rsidRPr="00133CE4">
        <w:rPr>
          <w:rFonts w:ascii="Verdana" w:eastAsia="Calibri" w:hAnsi="Verdana"/>
          <w:lang w:val="en-GB"/>
        </w:rPr>
        <w:t xml:space="preserve"> tell us that </w:t>
      </w:r>
      <w:r w:rsidR="00A1658D" w:rsidRPr="00133CE4">
        <w:rPr>
          <w:rFonts w:ascii="Verdana" w:eastAsia="Calibri" w:hAnsi="Verdana"/>
          <w:lang w:val="en-GB"/>
        </w:rPr>
        <w:t>initiatives like</w:t>
      </w:r>
      <w:r w:rsidR="00A23C83" w:rsidRPr="00133CE4">
        <w:rPr>
          <w:rFonts w:ascii="Verdana" w:eastAsia="Calibri" w:hAnsi="Verdana"/>
          <w:lang w:val="en-GB"/>
        </w:rPr>
        <w:t xml:space="preserve"> the</w:t>
      </w:r>
      <w:r w:rsidR="00833A8B" w:rsidRPr="00133CE4">
        <w:rPr>
          <w:rFonts w:ascii="Verdana" w:eastAsia="Calibri" w:hAnsi="Verdana"/>
        </w:rPr>
        <w:t xml:space="preserve"> </w:t>
      </w:r>
      <w:r w:rsidR="00A1658D" w:rsidRPr="00133CE4">
        <w:rPr>
          <w:rFonts w:ascii="Verdana" w:eastAsia="Calibri" w:hAnsi="Verdana"/>
        </w:rPr>
        <w:t>Gender and Disability Workforce Development Program</w:t>
      </w:r>
      <w:r w:rsidR="00A1658D" w:rsidRPr="00133CE4">
        <w:rPr>
          <w:rFonts w:ascii="Verdana" w:eastAsia="Calibri" w:hAnsi="Verdana"/>
          <w:lang w:val="en-GB"/>
        </w:rPr>
        <w:t xml:space="preserve"> are urgently needed</w:t>
      </w:r>
      <w:r w:rsidR="00190163" w:rsidRPr="00133CE4">
        <w:rPr>
          <w:rFonts w:ascii="Verdana" w:eastAsia="Calibri" w:hAnsi="Verdana"/>
          <w:lang w:val="en-GB"/>
        </w:rPr>
        <w:t xml:space="preserve"> because </w:t>
      </w:r>
      <w:r w:rsidRPr="00133CE4">
        <w:rPr>
          <w:rFonts w:ascii="Verdana" w:eastAsia="Calibri" w:hAnsi="Verdana"/>
          <w:lang w:val="en-GB"/>
        </w:rPr>
        <w:t xml:space="preserve">violence against women with disabilities is </w:t>
      </w:r>
      <w:r w:rsidR="00F44EAA" w:rsidRPr="00133CE4">
        <w:rPr>
          <w:rFonts w:ascii="Verdana" w:eastAsia="Calibri" w:hAnsi="Verdana"/>
          <w:lang w:val="en-GB"/>
        </w:rPr>
        <w:t>highly</w:t>
      </w:r>
      <w:r w:rsidRPr="00133CE4">
        <w:rPr>
          <w:rFonts w:ascii="Verdana" w:eastAsia="Calibri" w:hAnsi="Verdana"/>
          <w:lang w:val="en-GB"/>
        </w:rPr>
        <w:t xml:space="preserve"> prevalent and extremely serious – indeed, it is a national emergency. </w:t>
      </w:r>
      <w:r w:rsidR="00182433" w:rsidRPr="00133CE4">
        <w:rPr>
          <w:rFonts w:ascii="Verdana" w:eastAsia="Calibri" w:hAnsi="Verdana"/>
          <w:lang w:val="en-GB"/>
        </w:rPr>
        <w:t xml:space="preserve">The Australian Bureau of Statistics Personal Safety Survey (PSS) is the most reputable population-based survey on women’s safety. Findings from the </w:t>
      </w:r>
      <w:r w:rsidR="00AB3A8E" w:rsidRPr="00133CE4">
        <w:rPr>
          <w:rFonts w:ascii="Verdana" w:eastAsia="Calibri" w:hAnsi="Verdana"/>
          <w:lang w:val="en-GB"/>
        </w:rPr>
        <w:t>latest</w:t>
      </w:r>
      <w:r w:rsidR="00A345E5" w:rsidRPr="00133CE4">
        <w:rPr>
          <w:rFonts w:ascii="Verdana" w:eastAsia="Calibri" w:hAnsi="Verdana"/>
          <w:lang w:val="en-GB"/>
        </w:rPr>
        <w:t xml:space="preserve"> iteration </w:t>
      </w:r>
      <w:r w:rsidR="001C0D6B" w:rsidRPr="00133CE4">
        <w:rPr>
          <w:rFonts w:ascii="Verdana" w:eastAsia="Calibri" w:hAnsi="Verdana"/>
          <w:lang w:val="en-GB"/>
        </w:rPr>
        <w:t xml:space="preserve">in </w:t>
      </w:r>
      <w:r w:rsidR="00AB3A8E" w:rsidRPr="00133CE4">
        <w:rPr>
          <w:rFonts w:ascii="Verdana" w:eastAsia="Calibri" w:hAnsi="Verdana"/>
          <w:lang w:val="en-GB"/>
        </w:rPr>
        <w:t>2016</w:t>
      </w:r>
      <w:r w:rsidR="00182433" w:rsidRPr="00133CE4">
        <w:rPr>
          <w:rFonts w:ascii="Verdana" w:eastAsia="Calibri" w:hAnsi="Verdana"/>
          <w:lang w:val="en-GB"/>
        </w:rPr>
        <w:t xml:space="preserve"> </w:t>
      </w:r>
      <w:r w:rsidR="00E139FF" w:rsidRPr="00133CE4">
        <w:rPr>
          <w:rFonts w:ascii="Verdana" w:eastAsia="Calibri" w:hAnsi="Verdana"/>
          <w:lang w:val="en-GB"/>
        </w:rPr>
        <w:t>show</w:t>
      </w:r>
      <w:r w:rsidR="00182433" w:rsidRPr="00133CE4">
        <w:rPr>
          <w:rFonts w:ascii="Verdana" w:eastAsia="Calibri" w:hAnsi="Verdana"/>
          <w:lang w:val="en-GB"/>
        </w:rPr>
        <w:t xml:space="preserve"> that </w:t>
      </w:r>
      <w:r w:rsidRPr="00133CE4">
        <w:rPr>
          <w:rFonts w:ascii="Verdana" w:eastAsia="Calibri" w:hAnsi="Verdana"/>
          <w:lang w:val="en-GB"/>
        </w:rPr>
        <w:t>s</w:t>
      </w:r>
      <w:r w:rsidR="00AB3A8E" w:rsidRPr="00133CE4">
        <w:rPr>
          <w:rFonts w:ascii="Verdana" w:eastAsia="Calibri" w:hAnsi="Verdana"/>
          <w:lang w:val="en-GB"/>
        </w:rPr>
        <w:t xml:space="preserve">ince the age of 15 years: </w:t>
      </w:r>
    </w:p>
    <w:p w14:paraId="712D7D44" w14:textId="77777777" w:rsidR="00AB3A8E" w:rsidRPr="00133CE4" w:rsidRDefault="00AB3A8E" w:rsidP="00182433">
      <w:pPr>
        <w:spacing w:line="257" w:lineRule="auto"/>
        <w:ind w:right="277"/>
        <w:rPr>
          <w:rFonts w:ascii="Verdana" w:eastAsia="Calibri" w:hAnsi="Verdana"/>
          <w:sz w:val="10"/>
          <w:szCs w:val="10"/>
          <w:lang w:val="en-GB"/>
        </w:rPr>
      </w:pPr>
    </w:p>
    <w:p w14:paraId="3D30417D" w14:textId="10797B6C" w:rsidR="00AB3A8E" w:rsidRPr="00133CE4" w:rsidRDefault="00AB3A8E"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two in three women with disabilit</w:t>
      </w:r>
      <w:r w:rsidR="00B048FA" w:rsidRPr="00133CE4">
        <w:rPr>
          <w:rFonts w:ascii="Verdana" w:eastAsia="Calibri" w:hAnsi="Verdana"/>
          <w:lang w:val="en-GB"/>
        </w:rPr>
        <w:t>ies</w:t>
      </w:r>
      <w:r w:rsidRPr="00133CE4">
        <w:rPr>
          <w:rFonts w:ascii="Verdana" w:eastAsia="Calibri" w:hAnsi="Verdana"/>
          <w:lang w:val="en-GB"/>
        </w:rPr>
        <w:t xml:space="preserve"> (65%) report at least one incident of violence</w:t>
      </w:r>
      <w:r w:rsidR="00A345E5" w:rsidRPr="00133CE4">
        <w:rPr>
          <w:rFonts w:ascii="Verdana" w:eastAsia="Calibri" w:hAnsi="Verdana"/>
          <w:lang w:val="en-GB"/>
        </w:rPr>
        <w:t>;</w:t>
      </w:r>
      <w:r w:rsidR="00A345E5" w:rsidRPr="00133CE4">
        <w:rPr>
          <w:rStyle w:val="FootnoteReference"/>
          <w:rFonts w:ascii="Verdana" w:eastAsia="Calibri" w:hAnsi="Verdana"/>
          <w:lang w:val="en-GB"/>
        </w:rPr>
        <w:footnoteReference w:id="3"/>
      </w:r>
      <w:r w:rsidRPr="00133CE4">
        <w:rPr>
          <w:rFonts w:ascii="Verdana" w:eastAsia="Calibri" w:hAnsi="Verdana"/>
          <w:lang w:val="en-GB"/>
        </w:rPr>
        <w:t xml:space="preserve"> </w:t>
      </w:r>
    </w:p>
    <w:p w14:paraId="283C30C0" w14:textId="3B4E6B94" w:rsidR="00AB3A8E" w:rsidRPr="00133CE4" w:rsidRDefault="00B048FA"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one in three women with disabilities (36%) report at least one incident </w:t>
      </w:r>
      <w:r w:rsidR="00A345E5" w:rsidRPr="00133CE4">
        <w:rPr>
          <w:rFonts w:ascii="Verdana" w:eastAsia="Calibri" w:hAnsi="Verdana"/>
          <w:lang w:val="en-GB"/>
        </w:rPr>
        <w:t>of physical and/or sexual violence by an intimate partner</w:t>
      </w:r>
      <w:r w:rsidR="001C0D6B" w:rsidRPr="00133CE4">
        <w:rPr>
          <w:rFonts w:ascii="Verdana" w:eastAsia="Calibri" w:hAnsi="Verdana"/>
          <w:lang w:val="en-GB"/>
        </w:rPr>
        <w:t>,</w:t>
      </w:r>
      <w:r w:rsidR="00287A46" w:rsidRPr="00133CE4">
        <w:rPr>
          <w:rFonts w:ascii="Verdana" w:eastAsia="Calibri" w:hAnsi="Verdana"/>
          <w:lang w:val="en-GB"/>
        </w:rPr>
        <w:t xml:space="preserve"> whether </w:t>
      </w:r>
      <w:r w:rsidR="00A345E5" w:rsidRPr="00133CE4">
        <w:rPr>
          <w:rFonts w:ascii="Verdana" w:eastAsia="Calibri" w:hAnsi="Verdana"/>
          <w:lang w:val="en-GB"/>
        </w:rPr>
        <w:t>current or previous</w:t>
      </w:r>
      <w:r w:rsidR="00287A46" w:rsidRPr="00133CE4">
        <w:rPr>
          <w:rFonts w:ascii="Verdana" w:eastAsia="Calibri" w:hAnsi="Verdana"/>
          <w:lang w:val="en-GB"/>
        </w:rPr>
        <w:t xml:space="preserve"> and </w:t>
      </w:r>
      <w:r w:rsidR="00A345E5" w:rsidRPr="00133CE4">
        <w:rPr>
          <w:rFonts w:ascii="Verdana" w:eastAsia="Calibri" w:hAnsi="Verdana"/>
          <w:lang w:val="en-GB"/>
        </w:rPr>
        <w:t xml:space="preserve">living with them or not; </w:t>
      </w:r>
    </w:p>
    <w:p w14:paraId="4EA03A5C" w14:textId="38B4ABF4" w:rsidR="00E139FF" w:rsidRPr="00133CE4" w:rsidRDefault="00E139FF" w:rsidP="00A757A6">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women with </w:t>
      </w:r>
      <w:r w:rsidRPr="00133CE4">
        <w:rPr>
          <w:rFonts w:ascii="Verdana" w:eastAsia="Calibri" w:hAnsi="Verdana"/>
        </w:rPr>
        <w:t>disabilities</w:t>
      </w:r>
      <w:r w:rsidRPr="00133CE4">
        <w:rPr>
          <w:rFonts w:ascii="Verdana" w:eastAsia="Calibri" w:hAnsi="Verdana"/>
          <w:lang w:val="en-GB"/>
        </w:rPr>
        <w:t xml:space="preserve"> are twice as likely than women without </w:t>
      </w:r>
      <w:r w:rsidR="005E3740" w:rsidRPr="00133CE4">
        <w:rPr>
          <w:rFonts w:ascii="Verdana" w:eastAsia="Calibri" w:hAnsi="Verdana"/>
          <w:lang w:val="en-GB"/>
        </w:rPr>
        <w:t xml:space="preserve">disabilities </w:t>
      </w:r>
      <w:r w:rsidRPr="00133CE4">
        <w:rPr>
          <w:rFonts w:ascii="Verdana" w:eastAsia="Calibri" w:hAnsi="Verdana"/>
          <w:lang w:val="en-GB"/>
        </w:rPr>
        <w:t>to report sexual violence; and</w:t>
      </w:r>
    </w:p>
    <w:p w14:paraId="18EA396D" w14:textId="26E90C4B" w:rsidR="00E139FF" w:rsidRPr="00133CE4" w:rsidRDefault="00E139FF"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74% of women with psychological impairment and 72% of women with cognitive impairment report at least one incident of violence. </w:t>
      </w:r>
    </w:p>
    <w:p w14:paraId="0C819AF7" w14:textId="4C6C6F7A" w:rsidR="00A345E5" w:rsidRPr="00133CE4" w:rsidRDefault="00A345E5" w:rsidP="00A345E5">
      <w:pPr>
        <w:spacing w:line="257" w:lineRule="auto"/>
        <w:ind w:right="-6"/>
        <w:rPr>
          <w:rFonts w:ascii="Verdana" w:eastAsia="Calibri" w:hAnsi="Verdana"/>
          <w:lang w:val="en-GB"/>
        </w:rPr>
      </w:pPr>
    </w:p>
    <w:p w14:paraId="43776B4A" w14:textId="72B0A7C3" w:rsidR="00A345E5" w:rsidRPr="00133CE4" w:rsidRDefault="00A345E5" w:rsidP="00A345E5">
      <w:pPr>
        <w:spacing w:line="257" w:lineRule="auto"/>
        <w:ind w:right="-6"/>
        <w:rPr>
          <w:rFonts w:ascii="Verdana" w:eastAsia="Calibri" w:hAnsi="Verdana"/>
          <w:lang w:val="en-GB"/>
        </w:rPr>
      </w:pPr>
      <w:r w:rsidRPr="00133CE4">
        <w:rPr>
          <w:rFonts w:ascii="Verdana" w:eastAsia="Calibri" w:hAnsi="Verdana"/>
          <w:lang w:val="en-GB"/>
        </w:rPr>
        <w:t xml:space="preserve">Over a 12-month period: </w:t>
      </w:r>
    </w:p>
    <w:p w14:paraId="352D0955" w14:textId="77777777" w:rsidR="00A345E5" w:rsidRPr="00133CE4" w:rsidRDefault="00A345E5" w:rsidP="00A345E5">
      <w:pPr>
        <w:spacing w:line="257" w:lineRule="auto"/>
        <w:ind w:right="-6"/>
        <w:rPr>
          <w:rFonts w:ascii="Verdana" w:eastAsia="Calibri" w:hAnsi="Verdana"/>
          <w:sz w:val="10"/>
          <w:szCs w:val="10"/>
          <w:lang w:val="en-GB"/>
        </w:rPr>
      </w:pPr>
    </w:p>
    <w:p w14:paraId="67E0470C" w14:textId="044A220B" w:rsidR="00A345E5" w:rsidRPr="00133CE4" w:rsidRDefault="00A345E5" w:rsidP="00726B2A">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women with disabilities are at 2.3 times the risk of violence by an intimate partner than women without disabilities; </w:t>
      </w:r>
    </w:p>
    <w:p w14:paraId="4DB90800" w14:textId="7364E1D0" w:rsidR="00AB3A8E" w:rsidRPr="00133CE4" w:rsidRDefault="00A345E5" w:rsidP="008E7FA7">
      <w:pPr>
        <w:numPr>
          <w:ilvl w:val="0"/>
          <w:numId w:val="3"/>
        </w:numPr>
        <w:spacing w:line="257" w:lineRule="auto"/>
        <w:ind w:left="714" w:right="135" w:hanging="357"/>
        <w:rPr>
          <w:rFonts w:ascii="Verdana" w:eastAsia="Calibri" w:hAnsi="Verdana"/>
          <w:lang w:val="en-GB"/>
        </w:rPr>
      </w:pPr>
      <w:r w:rsidRPr="00133CE4">
        <w:rPr>
          <w:rFonts w:ascii="Verdana" w:eastAsia="Calibri" w:hAnsi="Verdana"/>
          <w:lang w:val="en-GB"/>
        </w:rPr>
        <w:t>some 4% of women with disabilities report at least one incident of sexual violence compared to less than 2% of women without disabilities</w:t>
      </w:r>
      <w:r w:rsidR="00287A46" w:rsidRPr="00133CE4">
        <w:rPr>
          <w:rFonts w:ascii="Verdana" w:eastAsia="Calibri" w:hAnsi="Verdana"/>
          <w:lang w:val="en-GB"/>
        </w:rPr>
        <w:t xml:space="preserve">; and </w:t>
      </w:r>
    </w:p>
    <w:p w14:paraId="54B95B61" w14:textId="652D6E8C" w:rsidR="000A0090" w:rsidRPr="00133CE4" w:rsidRDefault="00287A46" w:rsidP="00726B2A">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one in four young women with disabilities (18–29 years) report at least one incident of violence.</w:t>
      </w:r>
    </w:p>
    <w:p w14:paraId="47667B32" w14:textId="3FE7A1D5" w:rsidR="000A0090" w:rsidRPr="00133CE4" w:rsidRDefault="000A0090" w:rsidP="00A650E0">
      <w:pPr>
        <w:spacing w:line="257" w:lineRule="auto"/>
        <w:rPr>
          <w:rFonts w:ascii="Verdana" w:eastAsia="Calibri" w:hAnsi="Verdana"/>
          <w:lang w:val="en-GB"/>
        </w:rPr>
      </w:pPr>
    </w:p>
    <w:p w14:paraId="474004A7" w14:textId="1785586B" w:rsidR="00D15F2A" w:rsidRPr="00133CE4" w:rsidRDefault="005139E5" w:rsidP="00A757A6">
      <w:pPr>
        <w:spacing w:line="257" w:lineRule="auto"/>
        <w:rPr>
          <w:rFonts w:ascii="Verdana" w:eastAsia="Calibri" w:hAnsi="Verdana"/>
        </w:rPr>
      </w:pPr>
      <w:r w:rsidRPr="00133CE4">
        <w:rPr>
          <w:rFonts w:ascii="Verdana" w:eastAsia="Calibri" w:hAnsi="Verdana"/>
          <w:lang w:val="en-GB"/>
        </w:rPr>
        <w:t>The</w:t>
      </w:r>
      <w:r w:rsidR="00284DAC" w:rsidRPr="00133CE4">
        <w:rPr>
          <w:rFonts w:ascii="Verdana" w:eastAsia="Calibri" w:hAnsi="Verdana"/>
          <w:lang w:val="en-GB"/>
        </w:rPr>
        <w:t>se</w:t>
      </w:r>
      <w:r w:rsidRPr="00133CE4">
        <w:rPr>
          <w:rFonts w:ascii="Verdana" w:eastAsia="Calibri" w:hAnsi="Verdana"/>
          <w:lang w:val="en-GB"/>
        </w:rPr>
        <w:t xml:space="preserve"> statistics </w:t>
      </w:r>
      <w:r w:rsidR="009B383A" w:rsidRPr="00133CE4">
        <w:rPr>
          <w:rFonts w:ascii="Verdana" w:eastAsia="Calibri" w:hAnsi="Verdana"/>
          <w:lang w:val="en-GB"/>
        </w:rPr>
        <w:t xml:space="preserve">have been retrieved from </w:t>
      </w:r>
      <w:r w:rsidR="00565A80" w:rsidRPr="00133CE4">
        <w:rPr>
          <w:rFonts w:ascii="Verdana" w:eastAsia="Calibri" w:hAnsi="Verdana"/>
          <w:lang w:val="en-GB"/>
        </w:rPr>
        <w:t>a</w:t>
      </w:r>
      <w:r w:rsidR="00497733" w:rsidRPr="00133CE4">
        <w:rPr>
          <w:rFonts w:ascii="Verdana" w:eastAsia="Calibri" w:hAnsi="Verdana"/>
          <w:lang w:val="en-GB"/>
        </w:rPr>
        <w:t>n</w:t>
      </w:r>
      <w:r w:rsidR="00565A80" w:rsidRPr="00133CE4">
        <w:rPr>
          <w:rFonts w:ascii="Verdana" w:eastAsia="Calibri" w:hAnsi="Verdana"/>
          <w:lang w:val="en-GB"/>
        </w:rPr>
        <w:t xml:space="preserve"> </w:t>
      </w:r>
      <w:r w:rsidRPr="00133CE4">
        <w:rPr>
          <w:rFonts w:ascii="Verdana" w:eastAsia="Calibri" w:hAnsi="Verdana"/>
          <w:lang w:val="en-GB"/>
        </w:rPr>
        <w:t xml:space="preserve">evidence synthesis </w:t>
      </w:r>
      <w:r w:rsidR="00565A80" w:rsidRPr="00133CE4">
        <w:rPr>
          <w:rFonts w:ascii="Verdana" w:eastAsia="Calibri" w:hAnsi="Verdana"/>
          <w:lang w:val="en-GB"/>
        </w:rPr>
        <w:t xml:space="preserve">recently completed by </w:t>
      </w:r>
      <w:r w:rsidR="009B383A" w:rsidRPr="00133CE4">
        <w:rPr>
          <w:rFonts w:ascii="Verdana" w:eastAsia="Calibri" w:hAnsi="Verdana"/>
          <w:lang w:val="en-GB"/>
        </w:rPr>
        <w:t xml:space="preserve">researchers at the </w:t>
      </w:r>
      <w:r w:rsidRPr="00133CE4">
        <w:rPr>
          <w:rFonts w:ascii="Verdana" w:eastAsia="Calibri" w:hAnsi="Verdana"/>
          <w:lang w:val="en-GB"/>
        </w:rPr>
        <w:t>University of Melbourne</w:t>
      </w:r>
      <w:r w:rsidR="00565A80" w:rsidRPr="00133CE4">
        <w:rPr>
          <w:rFonts w:ascii="Verdana" w:eastAsia="Calibri" w:hAnsi="Verdana"/>
          <w:lang w:val="en-GB"/>
        </w:rPr>
        <w:t>,</w:t>
      </w:r>
      <w:r w:rsidR="00497733" w:rsidRPr="00133CE4">
        <w:rPr>
          <w:rFonts w:ascii="Verdana" w:eastAsia="Calibri" w:hAnsi="Verdana"/>
          <w:lang w:val="en-GB"/>
        </w:rPr>
        <w:t xml:space="preserve"> as part of a project </w:t>
      </w:r>
      <w:r w:rsidR="00565A80" w:rsidRPr="00133CE4">
        <w:rPr>
          <w:rFonts w:ascii="Verdana" w:eastAsia="Calibri" w:hAnsi="Verdana"/>
          <w:lang w:val="en-GB"/>
        </w:rPr>
        <w:t xml:space="preserve">commissioned by Respect Victoria </w:t>
      </w:r>
      <w:r w:rsidR="00190163" w:rsidRPr="00133CE4">
        <w:rPr>
          <w:rFonts w:ascii="Verdana" w:eastAsia="Calibri" w:hAnsi="Verdana"/>
          <w:lang w:val="en-GB"/>
        </w:rPr>
        <w:t>(Sutherland et al., 2021)</w:t>
      </w:r>
      <w:r w:rsidR="00812883" w:rsidRPr="00133CE4">
        <w:rPr>
          <w:rFonts w:ascii="Verdana" w:eastAsia="Calibri" w:hAnsi="Verdana"/>
          <w:lang w:val="en-GB"/>
        </w:rPr>
        <w:t>.</w:t>
      </w:r>
      <w:r w:rsidR="00190163" w:rsidRPr="00133CE4">
        <w:rPr>
          <w:rFonts w:ascii="Verdana" w:eastAsia="Calibri" w:hAnsi="Verdana"/>
          <w:lang w:val="en-GB"/>
        </w:rPr>
        <w:t xml:space="preserve"> </w:t>
      </w:r>
      <w:r w:rsidR="00565A80" w:rsidRPr="00133CE4">
        <w:rPr>
          <w:rFonts w:ascii="Verdana" w:eastAsia="Calibri" w:hAnsi="Verdana"/>
          <w:lang w:val="en-GB"/>
        </w:rPr>
        <w:t xml:space="preserve">In addition to </w:t>
      </w:r>
      <w:r w:rsidR="003D72C4" w:rsidRPr="00133CE4">
        <w:rPr>
          <w:rFonts w:ascii="Verdana" w:eastAsia="Calibri" w:hAnsi="Verdana"/>
          <w:lang w:val="en-GB"/>
        </w:rPr>
        <w:t xml:space="preserve">exploring </w:t>
      </w:r>
      <w:r w:rsidR="00565A80" w:rsidRPr="00133CE4">
        <w:rPr>
          <w:rFonts w:ascii="Verdana" w:eastAsia="Calibri" w:hAnsi="Verdana"/>
          <w:lang w:val="en-GB"/>
        </w:rPr>
        <w:t>prevalence, the</w:t>
      </w:r>
      <w:r w:rsidRPr="00133CE4">
        <w:rPr>
          <w:rFonts w:ascii="Verdana" w:eastAsia="Calibri" w:hAnsi="Verdana"/>
          <w:lang w:val="en-GB"/>
        </w:rPr>
        <w:t xml:space="preserve"> </w:t>
      </w:r>
      <w:r w:rsidR="00565A80" w:rsidRPr="00133CE4">
        <w:rPr>
          <w:rFonts w:ascii="Verdana" w:eastAsia="Calibri" w:hAnsi="Verdana"/>
          <w:lang w:val="en-GB"/>
        </w:rPr>
        <w:t>researchers build a strong case for</w:t>
      </w:r>
      <w:r w:rsidR="00A23C83" w:rsidRPr="00133CE4">
        <w:rPr>
          <w:rFonts w:ascii="Verdana" w:eastAsia="Calibri" w:hAnsi="Verdana"/>
          <w:lang w:val="en-GB"/>
        </w:rPr>
        <w:t xml:space="preserve"> innovations like</w:t>
      </w:r>
      <w:r w:rsidR="0028538C" w:rsidRPr="00133CE4">
        <w:rPr>
          <w:rFonts w:ascii="Verdana" w:eastAsia="Calibri" w:hAnsi="Verdana"/>
          <w:lang w:val="en-GB"/>
        </w:rPr>
        <w:t xml:space="preserve"> the</w:t>
      </w:r>
      <w:r w:rsidR="00B4166A" w:rsidRPr="00133CE4">
        <w:rPr>
          <w:rFonts w:ascii="Verdana" w:eastAsia="Calibri" w:hAnsi="Verdana"/>
          <w:lang w:val="en-GB"/>
        </w:rPr>
        <w:t xml:space="preserve"> </w:t>
      </w:r>
      <w:r w:rsidR="00A23C83" w:rsidRPr="00133CE4">
        <w:rPr>
          <w:rFonts w:ascii="Verdana" w:eastAsia="Calibri" w:hAnsi="Verdana"/>
        </w:rPr>
        <w:t>Gender and Disability Workforce Development Program</w:t>
      </w:r>
      <w:r w:rsidR="00565A80" w:rsidRPr="00133CE4">
        <w:rPr>
          <w:rFonts w:ascii="Verdana" w:eastAsia="Calibri" w:hAnsi="Verdana"/>
        </w:rPr>
        <w:t>,</w:t>
      </w:r>
      <w:r w:rsidR="00A23C83" w:rsidRPr="00133CE4">
        <w:rPr>
          <w:rFonts w:ascii="Verdana" w:eastAsia="Calibri" w:hAnsi="Verdana"/>
        </w:rPr>
        <w:t xml:space="preserve"> </w:t>
      </w:r>
      <w:r w:rsidR="00190163" w:rsidRPr="00133CE4">
        <w:rPr>
          <w:rFonts w:ascii="Verdana" w:eastAsia="Calibri" w:hAnsi="Verdana"/>
        </w:rPr>
        <w:t>because</w:t>
      </w:r>
      <w:r w:rsidR="00A23C83" w:rsidRPr="00133CE4">
        <w:rPr>
          <w:rFonts w:ascii="Verdana" w:eastAsia="Calibri" w:hAnsi="Verdana"/>
        </w:rPr>
        <w:t xml:space="preserve"> </w:t>
      </w:r>
      <w:r w:rsidR="00BB6238" w:rsidRPr="00133CE4">
        <w:rPr>
          <w:rFonts w:ascii="Verdana" w:eastAsia="Calibri" w:hAnsi="Verdana"/>
        </w:rPr>
        <w:t xml:space="preserve">our </w:t>
      </w:r>
      <w:r w:rsidR="00A23C83" w:rsidRPr="00133CE4">
        <w:rPr>
          <w:rFonts w:ascii="Verdana" w:eastAsia="Calibri" w:hAnsi="Verdana"/>
        </w:rPr>
        <w:t>knowledge is still growing on how</w:t>
      </w:r>
      <w:r w:rsidR="00190163" w:rsidRPr="00133CE4">
        <w:rPr>
          <w:rFonts w:ascii="Verdana" w:eastAsia="Calibri" w:hAnsi="Verdana"/>
        </w:rPr>
        <w:t xml:space="preserve"> </w:t>
      </w:r>
      <w:r w:rsidR="00565A80" w:rsidRPr="00133CE4">
        <w:rPr>
          <w:rFonts w:ascii="Verdana" w:eastAsia="Calibri" w:hAnsi="Verdana"/>
        </w:rPr>
        <w:t xml:space="preserve">best </w:t>
      </w:r>
      <w:r w:rsidR="00A23C83" w:rsidRPr="00133CE4">
        <w:rPr>
          <w:rFonts w:ascii="Verdana" w:eastAsia="Calibri" w:hAnsi="Verdana"/>
        </w:rPr>
        <w:t xml:space="preserve">to prevent violence against women with disabilities – especially when it comes to </w:t>
      </w:r>
      <w:r w:rsidR="00190163" w:rsidRPr="00133CE4">
        <w:rPr>
          <w:rFonts w:ascii="Verdana" w:eastAsia="Calibri" w:hAnsi="Verdana"/>
        </w:rPr>
        <w:t xml:space="preserve">transformative action </w:t>
      </w:r>
      <w:r w:rsidR="00565A80" w:rsidRPr="00133CE4">
        <w:rPr>
          <w:rFonts w:ascii="Verdana" w:eastAsia="Calibri" w:hAnsi="Verdana"/>
        </w:rPr>
        <w:t>across</w:t>
      </w:r>
      <w:r w:rsidR="00A23C83" w:rsidRPr="00133CE4">
        <w:rPr>
          <w:rFonts w:ascii="Verdana" w:eastAsia="Calibri" w:hAnsi="Verdana"/>
        </w:rPr>
        <w:t xml:space="preserve"> </w:t>
      </w:r>
      <w:r w:rsidR="00A23C83" w:rsidRPr="00133CE4">
        <w:rPr>
          <w:rFonts w:ascii="Verdana" w:eastAsia="Calibri" w:hAnsi="Verdana"/>
          <w:i/>
          <w:iCs/>
        </w:rPr>
        <w:t>all</w:t>
      </w:r>
      <w:r w:rsidR="00A23C83" w:rsidRPr="00133CE4">
        <w:rPr>
          <w:rFonts w:ascii="Verdana" w:eastAsia="Calibri" w:hAnsi="Verdana"/>
        </w:rPr>
        <w:t xml:space="preserve"> levels of the social ecology</w:t>
      </w:r>
      <w:r w:rsidR="00565A80" w:rsidRPr="00133CE4">
        <w:rPr>
          <w:rFonts w:ascii="Verdana" w:eastAsia="Calibri" w:hAnsi="Verdana"/>
        </w:rPr>
        <w:t xml:space="preserve"> (</w:t>
      </w:r>
      <w:r w:rsidR="00A23C83" w:rsidRPr="00133CE4">
        <w:rPr>
          <w:rFonts w:ascii="Verdana" w:eastAsia="Calibri" w:hAnsi="Verdana"/>
        </w:rPr>
        <w:t>societal, community</w:t>
      </w:r>
      <w:r w:rsidR="00190163" w:rsidRPr="00133CE4">
        <w:rPr>
          <w:rFonts w:ascii="Verdana" w:eastAsia="Calibri" w:hAnsi="Verdana"/>
        </w:rPr>
        <w:t xml:space="preserve">, </w:t>
      </w:r>
      <w:r w:rsidR="00A23C83" w:rsidRPr="00133CE4">
        <w:rPr>
          <w:rFonts w:ascii="Verdana" w:eastAsia="Calibri" w:hAnsi="Verdana"/>
        </w:rPr>
        <w:t>organisational</w:t>
      </w:r>
      <w:r w:rsidR="003D72C4" w:rsidRPr="00133CE4">
        <w:rPr>
          <w:rFonts w:ascii="Verdana" w:eastAsia="Calibri" w:hAnsi="Verdana"/>
        </w:rPr>
        <w:t xml:space="preserve"> and</w:t>
      </w:r>
      <w:r w:rsidR="00A23C83" w:rsidRPr="00133CE4">
        <w:rPr>
          <w:rFonts w:ascii="Verdana" w:eastAsia="Calibri" w:hAnsi="Verdana"/>
        </w:rPr>
        <w:t xml:space="preserve"> individual</w:t>
      </w:r>
      <w:r w:rsidR="00565A80" w:rsidRPr="00133CE4">
        <w:rPr>
          <w:rFonts w:ascii="Verdana" w:eastAsia="Calibri" w:hAnsi="Verdana"/>
        </w:rPr>
        <w:t>)</w:t>
      </w:r>
      <w:r w:rsidR="00190163" w:rsidRPr="00133CE4">
        <w:rPr>
          <w:rFonts w:ascii="Verdana" w:eastAsia="Calibri" w:hAnsi="Verdana"/>
        </w:rPr>
        <w:t>. The</w:t>
      </w:r>
      <w:r w:rsidR="003D72C4" w:rsidRPr="00133CE4">
        <w:rPr>
          <w:rFonts w:ascii="Verdana" w:eastAsia="Calibri" w:hAnsi="Verdana"/>
        </w:rPr>
        <w:t xml:space="preserve"> researchers</w:t>
      </w:r>
      <w:r w:rsidR="00190163" w:rsidRPr="00133CE4">
        <w:rPr>
          <w:rFonts w:ascii="Verdana" w:eastAsia="Calibri" w:hAnsi="Verdana"/>
        </w:rPr>
        <w:t xml:space="preserve"> </w:t>
      </w:r>
      <w:r w:rsidR="00565A80" w:rsidRPr="00133CE4">
        <w:rPr>
          <w:rFonts w:ascii="Verdana" w:eastAsia="Calibri" w:hAnsi="Verdana"/>
        </w:rPr>
        <w:t>conclude that more i</w:t>
      </w:r>
      <w:r w:rsidR="00190163" w:rsidRPr="00133CE4">
        <w:rPr>
          <w:rFonts w:ascii="Verdana" w:eastAsia="Calibri" w:hAnsi="Verdana"/>
        </w:rPr>
        <w:t>nvestment</w:t>
      </w:r>
      <w:r w:rsidR="003D72C4" w:rsidRPr="00133CE4">
        <w:rPr>
          <w:rFonts w:ascii="Verdana" w:eastAsia="Calibri" w:hAnsi="Verdana"/>
        </w:rPr>
        <w:t xml:space="preserve"> is needed</w:t>
      </w:r>
      <w:r w:rsidR="00190163" w:rsidRPr="00133CE4">
        <w:rPr>
          <w:rFonts w:ascii="Verdana" w:eastAsia="Calibri" w:hAnsi="Verdana"/>
        </w:rPr>
        <w:t xml:space="preserve"> in</w:t>
      </w:r>
      <w:r w:rsidR="00565A80" w:rsidRPr="00133CE4">
        <w:rPr>
          <w:rFonts w:ascii="Verdana" w:eastAsia="Calibri" w:hAnsi="Verdana"/>
        </w:rPr>
        <w:t xml:space="preserve"> </w:t>
      </w:r>
      <w:r w:rsidR="00190163" w:rsidRPr="00133CE4">
        <w:rPr>
          <w:rFonts w:ascii="Verdana" w:eastAsia="Calibri" w:hAnsi="Verdana"/>
        </w:rPr>
        <w:t>prevention programs that are multi-</w:t>
      </w:r>
      <w:r w:rsidR="00565A80" w:rsidRPr="00133CE4">
        <w:rPr>
          <w:rFonts w:ascii="Verdana" w:eastAsia="Calibri" w:hAnsi="Verdana"/>
        </w:rPr>
        <w:t>level</w:t>
      </w:r>
      <w:r w:rsidR="00F80E7B" w:rsidRPr="00133CE4">
        <w:rPr>
          <w:rFonts w:ascii="Verdana" w:eastAsia="Calibri" w:hAnsi="Verdana"/>
        </w:rPr>
        <w:t xml:space="preserve"> in this sense, </w:t>
      </w:r>
      <w:r w:rsidR="00565A80" w:rsidRPr="00133CE4">
        <w:rPr>
          <w:rFonts w:ascii="Verdana" w:eastAsia="Calibri" w:hAnsi="Verdana"/>
        </w:rPr>
        <w:t xml:space="preserve">and that: </w:t>
      </w:r>
    </w:p>
    <w:p w14:paraId="46C177C1" w14:textId="77777777" w:rsidR="00D15F2A" w:rsidRPr="00133CE4" w:rsidRDefault="00D15F2A" w:rsidP="00A650E0">
      <w:pPr>
        <w:spacing w:line="257" w:lineRule="auto"/>
        <w:rPr>
          <w:rFonts w:ascii="Verdana" w:eastAsia="Calibri" w:hAnsi="Verdana"/>
          <w:sz w:val="10"/>
          <w:szCs w:val="10"/>
        </w:rPr>
      </w:pPr>
    </w:p>
    <w:p w14:paraId="455026B7" w14:textId="07B93E7F" w:rsidR="0089014F" w:rsidRPr="00133CE4" w:rsidRDefault="0089014F" w:rsidP="00AE3054">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amplify the voices of women with disabilities by adopting co-design principles across all stages of design and implementation</w:t>
      </w:r>
      <w:r w:rsidR="00351674" w:rsidRPr="00133CE4">
        <w:rPr>
          <w:rFonts w:ascii="Verdana" w:eastAsia="Calibri" w:hAnsi="Verdana"/>
          <w:lang w:val="en-GB"/>
        </w:rPr>
        <w:t xml:space="preserve">; </w:t>
      </w:r>
    </w:p>
    <w:p w14:paraId="5DDEE0A5" w14:textId="73BAED5F" w:rsidR="00D15F2A" w:rsidRPr="00133CE4" w:rsidRDefault="00190163" w:rsidP="00D15F2A">
      <w:pPr>
        <w:numPr>
          <w:ilvl w:val="0"/>
          <w:numId w:val="3"/>
        </w:numPr>
        <w:spacing w:line="257" w:lineRule="auto"/>
        <w:ind w:right="-6"/>
        <w:rPr>
          <w:rFonts w:ascii="Verdana" w:eastAsia="Calibri" w:hAnsi="Verdana"/>
          <w:lang w:val="en-GB"/>
        </w:rPr>
      </w:pPr>
      <w:r w:rsidRPr="00133CE4">
        <w:rPr>
          <w:rFonts w:ascii="Verdana" w:eastAsia="Calibri" w:hAnsi="Verdana"/>
          <w:lang w:val="en-GB"/>
        </w:rPr>
        <w:t>foster cross-sector collaboration</w:t>
      </w:r>
      <w:r w:rsidR="00497733" w:rsidRPr="00133CE4">
        <w:rPr>
          <w:rFonts w:ascii="Verdana" w:eastAsia="Calibri" w:hAnsi="Verdana"/>
          <w:lang w:val="en-GB"/>
        </w:rPr>
        <w:t>s</w:t>
      </w:r>
      <w:r w:rsidRPr="00133CE4">
        <w:rPr>
          <w:rFonts w:ascii="Verdana" w:eastAsia="Calibri" w:hAnsi="Verdana"/>
          <w:lang w:val="en-GB"/>
        </w:rPr>
        <w:t xml:space="preserve"> between disability services, women’s health services, and mainstream primary prevention organisations</w:t>
      </w:r>
      <w:r w:rsidR="00D15F2A" w:rsidRPr="00133CE4">
        <w:rPr>
          <w:rFonts w:ascii="Verdana" w:eastAsia="Calibri" w:hAnsi="Verdana"/>
          <w:lang w:val="en-GB"/>
        </w:rPr>
        <w:t xml:space="preserve">; </w:t>
      </w:r>
    </w:p>
    <w:p w14:paraId="69352E71" w14:textId="77777777" w:rsidR="006B418F" w:rsidRPr="00133CE4" w:rsidRDefault="00D15F2A" w:rsidP="00D15F2A">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develop stronger theoretical understandings on the drivers of violence against women </w:t>
      </w:r>
      <w:r w:rsidR="00542624" w:rsidRPr="00133CE4">
        <w:rPr>
          <w:rFonts w:ascii="Verdana" w:eastAsia="Calibri" w:hAnsi="Verdana"/>
          <w:lang w:val="en-GB"/>
        </w:rPr>
        <w:t xml:space="preserve">with disabilities that are </w:t>
      </w:r>
      <w:r w:rsidR="0089014F" w:rsidRPr="00133CE4">
        <w:rPr>
          <w:rFonts w:ascii="Verdana" w:eastAsia="Calibri" w:hAnsi="Verdana"/>
          <w:lang w:val="en-GB"/>
        </w:rPr>
        <w:t xml:space="preserve">specific and not additional </w:t>
      </w:r>
      <w:r w:rsidR="00542624" w:rsidRPr="00133CE4">
        <w:rPr>
          <w:rFonts w:ascii="Verdana" w:eastAsia="Calibri" w:hAnsi="Verdana"/>
          <w:lang w:val="en-GB"/>
        </w:rPr>
        <w:t>to existing frameworks</w:t>
      </w:r>
      <w:r w:rsidR="0089014F" w:rsidRPr="00133CE4">
        <w:rPr>
          <w:rFonts w:ascii="Verdana" w:eastAsia="Calibri" w:hAnsi="Verdana"/>
          <w:lang w:val="en-GB"/>
        </w:rPr>
        <w:t xml:space="preserve">; </w:t>
      </w:r>
    </w:p>
    <w:p w14:paraId="51A63B46" w14:textId="4DFB881B" w:rsidR="00D15F2A" w:rsidRPr="00133CE4" w:rsidRDefault="006B418F" w:rsidP="00D15F2A">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embed intersectional prevention practices in their approach; </w:t>
      </w:r>
      <w:r w:rsidR="00335B76" w:rsidRPr="00133CE4">
        <w:rPr>
          <w:rFonts w:ascii="Verdana" w:eastAsia="Calibri" w:hAnsi="Verdana"/>
          <w:lang w:val="en-GB"/>
        </w:rPr>
        <w:t xml:space="preserve">and </w:t>
      </w:r>
    </w:p>
    <w:p w14:paraId="55D45B01" w14:textId="20C59E01" w:rsidR="00190163" w:rsidRPr="00133CE4" w:rsidRDefault="006B418F" w:rsidP="00D15F2A">
      <w:pPr>
        <w:numPr>
          <w:ilvl w:val="0"/>
          <w:numId w:val="3"/>
        </w:numPr>
        <w:spacing w:line="257" w:lineRule="auto"/>
        <w:ind w:right="-6"/>
        <w:rPr>
          <w:rFonts w:ascii="Verdana" w:eastAsia="Calibri" w:hAnsi="Verdana"/>
          <w:lang w:val="en-GB"/>
        </w:rPr>
      </w:pPr>
      <w:r w:rsidRPr="00133CE4">
        <w:rPr>
          <w:rFonts w:ascii="Verdana" w:eastAsia="Calibri" w:hAnsi="Verdana"/>
          <w:lang w:val="en-GB"/>
        </w:rPr>
        <w:t>undertake</w:t>
      </w:r>
      <w:r w:rsidR="00190163" w:rsidRPr="00133CE4">
        <w:rPr>
          <w:rFonts w:ascii="Verdana" w:eastAsia="Calibri" w:hAnsi="Verdana"/>
          <w:lang w:val="en-GB"/>
        </w:rPr>
        <w:t xml:space="preserve"> </w:t>
      </w:r>
      <w:r w:rsidR="009A5E65" w:rsidRPr="00133CE4">
        <w:rPr>
          <w:rFonts w:ascii="Verdana" w:eastAsia="Calibri" w:hAnsi="Verdana"/>
          <w:lang w:val="en-GB"/>
        </w:rPr>
        <w:t>high-quality</w:t>
      </w:r>
      <w:r w:rsidR="0089014F" w:rsidRPr="00133CE4">
        <w:rPr>
          <w:rFonts w:ascii="Verdana" w:eastAsia="Calibri" w:hAnsi="Verdana"/>
          <w:lang w:val="en-GB"/>
        </w:rPr>
        <w:t xml:space="preserve"> </w:t>
      </w:r>
      <w:r w:rsidR="00190163" w:rsidRPr="00133CE4">
        <w:rPr>
          <w:rFonts w:ascii="Verdana" w:eastAsia="Calibri" w:hAnsi="Verdana"/>
          <w:lang w:val="en-GB"/>
        </w:rPr>
        <w:t>evaluations</w:t>
      </w:r>
      <w:r w:rsidRPr="00133CE4">
        <w:rPr>
          <w:rFonts w:ascii="Verdana" w:eastAsia="Calibri" w:hAnsi="Verdana"/>
          <w:lang w:val="en-GB"/>
        </w:rPr>
        <w:t xml:space="preserve">. </w:t>
      </w:r>
    </w:p>
    <w:p w14:paraId="2CB500A2" w14:textId="780D944F" w:rsidR="00A23C83" w:rsidRPr="00133CE4" w:rsidRDefault="00A23C83" w:rsidP="00A650E0">
      <w:pPr>
        <w:spacing w:line="257" w:lineRule="auto"/>
        <w:rPr>
          <w:rFonts w:ascii="Verdana" w:eastAsia="Calibri" w:hAnsi="Verdana"/>
          <w:lang w:val="en-GB"/>
        </w:rPr>
      </w:pPr>
    </w:p>
    <w:p w14:paraId="3BFF8313" w14:textId="13912209" w:rsidR="006E4007" w:rsidRPr="00133CE4" w:rsidRDefault="0026074E" w:rsidP="00D9281D">
      <w:pPr>
        <w:spacing w:line="257" w:lineRule="auto"/>
        <w:ind w:right="-6"/>
        <w:rPr>
          <w:rFonts w:ascii="Verdana" w:eastAsia="Calibri" w:hAnsi="Verdana"/>
        </w:rPr>
      </w:pPr>
      <w:r w:rsidRPr="00133CE4">
        <w:rPr>
          <w:rFonts w:ascii="Verdana" w:eastAsia="Calibri" w:hAnsi="Verdana"/>
        </w:rPr>
        <w:t xml:space="preserve">The researchers cite </w:t>
      </w:r>
      <w:r w:rsidR="00781EE2" w:rsidRPr="00133CE4">
        <w:rPr>
          <w:rFonts w:ascii="Verdana" w:eastAsia="Calibri" w:hAnsi="Verdana"/>
        </w:rPr>
        <w:t>the</w:t>
      </w:r>
      <w:r w:rsidRPr="00133CE4">
        <w:rPr>
          <w:rFonts w:ascii="Verdana" w:eastAsia="Calibri" w:hAnsi="Verdana"/>
        </w:rPr>
        <w:t xml:space="preserve"> </w:t>
      </w:r>
      <w:r w:rsidR="006E4007" w:rsidRPr="00133CE4">
        <w:rPr>
          <w:rFonts w:ascii="Verdana" w:eastAsia="Calibri" w:hAnsi="Verdana"/>
        </w:rPr>
        <w:t>Gender and Disability Workforce Development Program</w:t>
      </w:r>
      <w:r w:rsidR="00781EE2" w:rsidRPr="00133CE4">
        <w:rPr>
          <w:rFonts w:ascii="Verdana" w:eastAsia="Calibri" w:hAnsi="Verdana"/>
        </w:rPr>
        <w:t xml:space="preserve"> </w:t>
      </w:r>
      <w:r w:rsidRPr="00133CE4">
        <w:rPr>
          <w:rFonts w:ascii="Verdana" w:eastAsia="Calibri" w:hAnsi="Verdana"/>
        </w:rPr>
        <w:t>201</w:t>
      </w:r>
      <w:r w:rsidR="00781EE2" w:rsidRPr="00133CE4">
        <w:rPr>
          <w:rFonts w:ascii="Verdana" w:eastAsia="Calibri" w:hAnsi="Verdana"/>
        </w:rPr>
        <w:t>3</w:t>
      </w:r>
      <w:r w:rsidR="00562241" w:rsidRPr="00133CE4">
        <w:rPr>
          <w:rFonts w:ascii="Verdana" w:eastAsia="Calibri" w:hAnsi="Verdana"/>
        </w:rPr>
        <w:t>–</w:t>
      </w:r>
      <w:r w:rsidRPr="00133CE4">
        <w:rPr>
          <w:rFonts w:ascii="Verdana" w:eastAsia="Calibri" w:hAnsi="Verdana"/>
        </w:rPr>
        <w:t>2015</w:t>
      </w:r>
      <w:r w:rsidR="00781EE2" w:rsidRPr="00133CE4">
        <w:rPr>
          <w:rFonts w:ascii="Verdana" w:eastAsia="Calibri" w:hAnsi="Verdana"/>
        </w:rPr>
        <w:t xml:space="preserve"> (pilot</w:t>
      </w:r>
      <w:r w:rsidR="007C29FE" w:rsidRPr="00133CE4">
        <w:rPr>
          <w:rFonts w:ascii="Verdana" w:eastAsia="Calibri" w:hAnsi="Verdana"/>
        </w:rPr>
        <w:t xml:space="preserve"> years</w:t>
      </w:r>
      <w:r w:rsidR="00781EE2" w:rsidRPr="00133CE4">
        <w:rPr>
          <w:rFonts w:ascii="Verdana" w:eastAsia="Calibri" w:hAnsi="Verdana"/>
        </w:rPr>
        <w:t xml:space="preserve">) </w:t>
      </w:r>
      <w:r w:rsidRPr="00133CE4">
        <w:rPr>
          <w:rFonts w:ascii="Verdana" w:eastAsia="Calibri" w:hAnsi="Verdana"/>
        </w:rPr>
        <w:t xml:space="preserve">as one of the few examples </w:t>
      </w:r>
      <w:r w:rsidR="000A08BE" w:rsidRPr="00133CE4">
        <w:rPr>
          <w:rFonts w:ascii="Verdana" w:eastAsia="Calibri" w:hAnsi="Verdana"/>
        </w:rPr>
        <w:t>of work that can help</w:t>
      </w:r>
      <w:r w:rsidR="00F80E7B" w:rsidRPr="00133CE4">
        <w:rPr>
          <w:rFonts w:ascii="Verdana" w:eastAsia="Calibri" w:hAnsi="Verdana"/>
        </w:rPr>
        <w:t xml:space="preserve"> to</w:t>
      </w:r>
      <w:r w:rsidR="000A08BE" w:rsidRPr="00133CE4">
        <w:rPr>
          <w:rFonts w:ascii="Verdana" w:eastAsia="Calibri" w:hAnsi="Verdana"/>
        </w:rPr>
        <w:t xml:space="preserve"> pave the way for</w:t>
      </w:r>
      <w:r w:rsidRPr="00133CE4">
        <w:rPr>
          <w:rFonts w:ascii="Verdana" w:eastAsia="Calibri" w:hAnsi="Verdana"/>
        </w:rPr>
        <w:t xml:space="preserve"> </w:t>
      </w:r>
      <w:r w:rsidR="003D72C4" w:rsidRPr="00133CE4">
        <w:rPr>
          <w:rFonts w:ascii="Verdana" w:eastAsia="Calibri" w:hAnsi="Verdana"/>
        </w:rPr>
        <w:t xml:space="preserve">more </w:t>
      </w:r>
      <w:r w:rsidRPr="00133CE4">
        <w:rPr>
          <w:rFonts w:ascii="Verdana" w:eastAsia="Calibri" w:hAnsi="Verdana"/>
        </w:rPr>
        <w:t>multi-level</w:t>
      </w:r>
      <w:r w:rsidR="00ED1F46" w:rsidRPr="00133CE4">
        <w:rPr>
          <w:rFonts w:ascii="Verdana" w:eastAsia="Calibri" w:hAnsi="Verdana"/>
        </w:rPr>
        <w:t>,</w:t>
      </w:r>
      <w:r w:rsidR="003D72C4" w:rsidRPr="00133CE4">
        <w:rPr>
          <w:rFonts w:ascii="Verdana" w:eastAsia="Calibri" w:hAnsi="Verdana"/>
        </w:rPr>
        <w:t xml:space="preserve"> </w:t>
      </w:r>
      <w:r w:rsidRPr="00133CE4">
        <w:rPr>
          <w:rFonts w:ascii="Verdana" w:eastAsia="Calibri" w:hAnsi="Verdana"/>
        </w:rPr>
        <w:t xml:space="preserve">multi-dimensional </w:t>
      </w:r>
      <w:r w:rsidR="00C73B1F" w:rsidRPr="00133CE4">
        <w:rPr>
          <w:rFonts w:ascii="Verdana" w:eastAsia="Calibri" w:hAnsi="Verdana"/>
        </w:rPr>
        <w:t>programmatic response</w:t>
      </w:r>
      <w:r w:rsidR="003D72C4" w:rsidRPr="00133CE4">
        <w:rPr>
          <w:rFonts w:ascii="Verdana" w:eastAsia="Calibri" w:hAnsi="Verdana"/>
        </w:rPr>
        <w:t>s</w:t>
      </w:r>
      <w:r w:rsidR="000A08BE" w:rsidRPr="00133CE4">
        <w:rPr>
          <w:rFonts w:ascii="Verdana" w:eastAsia="Calibri" w:hAnsi="Verdana"/>
        </w:rPr>
        <w:t>.</w:t>
      </w:r>
      <w:r w:rsidRPr="00133CE4">
        <w:rPr>
          <w:rFonts w:ascii="Verdana" w:eastAsia="Calibri" w:hAnsi="Verdana"/>
        </w:rPr>
        <w:t xml:space="preserve"> </w:t>
      </w:r>
      <w:r w:rsidR="00562241" w:rsidRPr="00133CE4">
        <w:rPr>
          <w:rFonts w:ascii="Verdana" w:eastAsia="Calibri" w:hAnsi="Verdana"/>
        </w:rPr>
        <w:t>The</w:t>
      </w:r>
      <w:r w:rsidR="003D72C4" w:rsidRPr="00133CE4">
        <w:rPr>
          <w:rFonts w:ascii="Verdana" w:eastAsia="Calibri" w:hAnsi="Verdana"/>
        </w:rPr>
        <w:t xml:space="preserve"> current iteration of the</w:t>
      </w:r>
      <w:r w:rsidR="007F68E1" w:rsidRPr="00133CE4">
        <w:rPr>
          <w:rFonts w:ascii="Verdana" w:eastAsia="Calibri" w:hAnsi="Verdana"/>
        </w:rPr>
        <w:t xml:space="preserve"> Program</w:t>
      </w:r>
      <w:r w:rsidR="00562241" w:rsidRPr="00133CE4">
        <w:rPr>
          <w:rFonts w:ascii="Verdana" w:eastAsia="Calibri" w:hAnsi="Verdana"/>
        </w:rPr>
        <w:t xml:space="preserve">, </w:t>
      </w:r>
      <w:r w:rsidR="00F80E7B" w:rsidRPr="00133CE4">
        <w:rPr>
          <w:rFonts w:ascii="Verdana" w:eastAsia="Calibri" w:hAnsi="Verdana"/>
        </w:rPr>
        <w:t xml:space="preserve">spanning </w:t>
      </w:r>
      <w:r w:rsidR="007F68E1" w:rsidRPr="00133CE4">
        <w:rPr>
          <w:rFonts w:ascii="Verdana" w:eastAsia="Calibri" w:hAnsi="Verdana"/>
        </w:rPr>
        <w:t>2017</w:t>
      </w:r>
      <w:r w:rsidR="00562241" w:rsidRPr="00133CE4">
        <w:rPr>
          <w:rFonts w:ascii="Verdana" w:eastAsia="Calibri" w:hAnsi="Verdana"/>
        </w:rPr>
        <w:t xml:space="preserve"> to </w:t>
      </w:r>
      <w:r w:rsidR="007F68E1" w:rsidRPr="00133CE4">
        <w:rPr>
          <w:rFonts w:ascii="Verdana" w:eastAsia="Calibri" w:hAnsi="Verdana"/>
        </w:rPr>
        <w:t>2021</w:t>
      </w:r>
      <w:r w:rsidR="00562241" w:rsidRPr="00133CE4">
        <w:rPr>
          <w:rFonts w:ascii="Verdana" w:eastAsia="Calibri" w:hAnsi="Verdana"/>
        </w:rPr>
        <w:t xml:space="preserve">, </w:t>
      </w:r>
      <w:r w:rsidR="003D72C4" w:rsidRPr="00133CE4">
        <w:rPr>
          <w:rFonts w:ascii="Verdana" w:eastAsia="Calibri" w:hAnsi="Verdana"/>
        </w:rPr>
        <w:t>demonstrate</w:t>
      </w:r>
      <w:r w:rsidR="00080BF6" w:rsidRPr="00133CE4">
        <w:rPr>
          <w:rFonts w:ascii="Verdana" w:eastAsia="Calibri" w:hAnsi="Verdana"/>
        </w:rPr>
        <w:t>s</w:t>
      </w:r>
      <w:r w:rsidR="001B1A9C" w:rsidRPr="00133CE4">
        <w:rPr>
          <w:rFonts w:ascii="Verdana" w:eastAsia="Calibri" w:hAnsi="Verdana"/>
        </w:rPr>
        <w:t xml:space="preserve"> </w:t>
      </w:r>
      <w:r w:rsidR="003D72C4" w:rsidRPr="00133CE4">
        <w:rPr>
          <w:rFonts w:ascii="Verdana" w:eastAsia="Calibri" w:hAnsi="Verdana"/>
        </w:rPr>
        <w:t xml:space="preserve">all of these </w:t>
      </w:r>
      <w:r w:rsidR="005C281B" w:rsidRPr="00133CE4">
        <w:rPr>
          <w:rFonts w:ascii="Verdana" w:eastAsia="Calibri" w:hAnsi="Verdana"/>
        </w:rPr>
        <w:t>features</w:t>
      </w:r>
      <w:r w:rsidR="00562241" w:rsidRPr="00133CE4">
        <w:rPr>
          <w:rFonts w:ascii="Verdana" w:eastAsia="Calibri" w:hAnsi="Verdana"/>
        </w:rPr>
        <w:t xml:space="preserve">; but </w:t>
      </w:r>
      <w:r w:rsidR="00781EE2" w:rsidRPr="00133CE4">
        <w:rPr>
          <w:rFonts w:ascii="Verdana" w:eastAsia="Calibri" w:hAnsi="Verdana"/>
        </w:rPr>
        <w:t xml:space="preserve">before we get to this, </w:t>
      </w:r>
      <w:r w:rsidR="00562241" w:rsidRPr="00133CE4">
        <w:rPr>
          <w:rFonts w:ascii="Verdana" w:eastAsia="Calibri" w:hAnsi="Verdana"/>
        </w:rPr>
        <w:t xml:space="preserve">a </w:t>
      </w:r>
      <w:r w:rsidR="001B1A9C" w:rsidRPr="00133CE4">
        <w:rPr>
          <w:rFonts w:ascii="Verdana" w:eastAsia="Calibri" w:hAnsi="Verdana"/>
        </w:rPr>
        <w:t>brief</w:t>
      </w:r>
      <w:r w:rsidR="007F68E1" w:rsidRPr="00133CE4">
        <w:rPr>
          <w:rFonts w:ascii="Verdana" w:eastAsia="Calibri" w:hAnsi="Verdana"/>
        </w:rPr>
        <w:t xml:space="preserve"> account of the history </w:t>
      </w:r>
      <w:r w:rsidR="001B1A9C" w:rsidRPr="00133CE4">
        <w:rPr>
          <w:rFonts w:ascii="Verdana" w:eastAsia="Calibri" w:hAnsi="Verdana"/>
        </w:rPr>
        <w:t>of the Program</w:t>
      </w:r>
      <w:r w:rsidR="005143C8" w:rsidRPr="00133CE4">
        <w:rPr>
          <w:rFonts w:ascii="Verdana" w:eastAsia="Calibri" w:hAnsi="Verdana"/>
        </w:rPr>
        <w:t xml:space="preserve"> and its</w:t>
      </w:r>
      <w:r w:rsidR="00F600AE" w:rsidRPr="00133CE4">
        <w:rPr>
          <w:rFonts w:ascii="Verdana" w:eastAsia="Calibri" w:hAnsi="Verdana"/>
        </w:rPr>
        <w:t xml:space="preserve"> location</w:t>
      </w:r>
      <w:r w:rsidR="005143C8" w:rsidRPr="00133CE4">
        <w:rPr>
          <w:rFonts w:ascii="Verdana" w:eastAsia="Calibri" w:hAnsi="Verdana"/>
        </w:rPr>
        <w:t xml:space="preserve"> in the Victorian policy landscape</w:t>
      </w:r>
      <w:r w:rsidR="00781EE2" w:rsidRPr="00133CE4">
        <w:rPr>
          <w:rFonts w:ascii="Verdana" w:eastAsia="Calibri" w:hAnsi="Verdana"/>
        </w:rPr>
        <w:t xml:space="preserve"> </w:t>
      </w:r>
      <w:r w:rsidR="005143C8" w:rsidRPr="00133CE4">
        <w:rPr>
          <w:rFonts w:ascii="Verdana" w:eastAsia="Calibri" w:hAnsi="Verdana"/>
        </w:rPr>
        <w:t>are</w:t>
      </w:r>
      <w:r w:rsidR="00781EE2" w:rsidRPr="00133CE4">
        <w:rPr>
          <w:rFonts w:ascii="Verdana" w:eastAsia="Calibri" w:hAnsi="Verdana"/>
        </w:rPr>
        <w:t xml:space="preserve"> in order. </w:t>
      </w:r>
    </w:p>
    <w:p w14:paraId="3B0B74F1" w14:textId="4175270F" w:rsidR="00150544" w:rsidRPr="00133CE4" w:rsidRDefault="00601071" w:rsidP="008B25F0">
      <w:pPr>
        <w:pStyle w:val="Heading2"/>
        <w:spacing w:before="240"/>
        <w:rPr>
          <w:sz w:val="28"/>
          <w:szCs w:val="28"/>
        </w:rPr>
      </w:pPr>
      <w:bookmarkStart w:id="12" w:name="_The_pilot_years"/>
      <w:bookmarkStart w:id="13" w:name="_Toc115872683"/>
      <w:bookmarkEnd w:id="12"/>
      <w:r w:rsidRPr="00133CE4">
        <w:rPr>
          <w:sz w:val="28"/>
          <w:szCs w:val="28"/>
        </w:rPr>
        <w:t>The</w:t>
      </w:r>
      <w:r w:rsidR="008D2B64" w:rsidRPr="00133CE4">
        <w:rPr>
          <w:sz w:val="28"/>
          <w:szCs w:val="28"/>
        </w:rPr>
        <w:t xml:space="preserve"> </w:t>
      </w:r>
      <w:r w:rsidR="00781EE2" w:rsidRPr="00133CE4">
        <w:rPr>
          <w:sz w:val="28"/>
          <w:szCs w:val="28"/>
        </w:rPr>
        <w:t>pilot years</w:t>
      </w:r>
      <w:r w:rsidR="00150544" w:rsidRPr="00133CE4">
        <w:rPr>
          <w:sz w:val="28"/>
          <w:szCs w:val="28"/>
        </w:rPr>
        <w:t xml:space="preserve"> </w:t>
      </w:r>
      <w:r w:rsidR="00A129F8" w:rsidRPr="00133CE4">
        <w:rPr>
          <w:sz w:val="28"/>
          <w:szCs w:val="28"/>
        </w:rPr>
        <w:t>2013 to 2015</w:t>
      </w:r>
      <w:bookmarkEnd w:id="13"/>
    </w:p>
    <w:p w14:paraId="394EED84" w14:textId="52E9E9C6" w:rsidR="005D4A2A" w:rsidRPr="00133CE4" w:rsidRDefault="000A08BE" w:rsidP="005D4A2A">
      <w:pPr>
        <w:spacing w:line="257" w:lineRule="auto"/>
        <w:ind w:right="-6"/>
        <w:rPr>
          <w:rFonts w:ascii="Verdana" w:eastAsia="Calibri" w:hAnsi="Verdana"/>
        </w:rPr>
      </w:pPr>
      <w:r w:rsidRPr="00133CE4">
        <w:rPr>
          <w:rFonts w:ascii="Verdana" w:eastAsia="Calibri" w:hAnsi="Verdana"/>
        </w:rPr>
        <w:t xml:space="preserve">The Gender and Disability Workforce Development Program </w:t>
      </w:r>
      <w:r w:rsidR="00371EB2" w:rsidRPr="00133CE4">
        <w:rPr>
          <w:rFonts w:ascii="Verdana" w:eastAsia="Calibri" w:hAnsi="Verdana"/>
        </w:rPr>
        <w:t>operated from 201</w:t>
      </w:r>
      <w:r w:rsidR="00781EE2" w:rsidRPr="00133CE4">
        <w:rPr>
          <w:rFonts w:ascii="Verdana" w:eastAsia="Calibri" w:hAnsi="Verdana"/>
        </w:rPr>
        <w:t xml:space="preserve">3 to </w:t>
      </w:r>
      <w:r w:rsidR="00371EB2" w:rsidRPr="00133CE4">
        <w:rPr>
          <w:rFonts w:ascii="Verdana" w:eastAsia="Calibri" w:hAnsi="Verdana"/>
        </w:rPr>
        <w:t>2015</w:t>
      </w:r>
      <w:r w:rsidR="00E25AC0" w:rsidRPr="00133CE4">
        <w:rPr>
          <w:rFonts w:ascii="Verdana" w:eastAsia="Calibri" w:hAnsi="Verdana"/>
        </w:rPr>
        <w:t xml:space="preserve"> </w:t>
      </w:r>
      <w:r w:rsidR="005A0453" w:rsidRPr="00133CE4">
        <w:rPr>
          <w:rFonts w:ascii="Verdana" w:eastAsia="Calibri" w:hAnsi="Verdana"/>
        </w:rPr>
        <w:t xml:space="preserve">as a pilot </w:t>
      </w:r>
      <w:r w:rsidR="00E422DF" w:rsidRPr="00133CE4">
        <w:rPr>
          <w:rFonts w:ascii="Verdana" w:eastAsia="Calibri" w:hAnsi="Verdana"/>
        </w:rPr>
        <w:t xml:space="preserve">that sought </w:t>
      </w:r>
      <w:r w:rsidR="008D2B64" w:rsidRPr="00133CE4">
        <w:rPr>
          <w:rFonts w:ascii="Verdana" w:eastAsia="Calibri" w:hAnsi="Verdana"/>
        </w:rPr>
        <w:t>to</w:t>
      </w:r>
      <w:r w:rsidR="00781EE2" w:rsidRPr="00133CE4">
        <w:rPr>
          <w:rFonts w:ascii="Verdana" w:eastAsia="Calibri" w:hAnsi="Verdana"/>
        </w:rPr>
        <w:t xml:space="preserve"> </w:t>
      </w:r>
      <w:r w:rsidR="00371EB2" w:rsidRPr="00133CE4">
        <w:rPr>
          <w:rFonts w:ascii="Verdana" w:eastAsia="Calibri" w:hAnsi="Verdana"/>
        </w:rPr>
        <w:t xml:space="preserve">build the </w:t>
      </w:r>
      <w:r w:rsidR="001F4F5F" w:rsidRPr="00133CE4">
        <w:rPr>
          <w:rFonts w:ascii="Verdana" w:eastAsia="Calibri" w:hAnsi="Verdana"/>
        </w:rPr>
        <w:t xml:space="preserve">capacity </w:t>
      </w:r>
      <w:r w:rsidR="00371EB2" w:rsidRPr="00133CE4">
        <w:rPr>
          <w:rFonts w:ascii="Verdana" w:eastAsia="Calibri" w:hAnsi="Verdana"/>
        </w:rPr>
        <w:t xml:space="preserve">of </w:t>
      </w:r>
      <w:r w:rsidRPr="00133CE4">
        <w:rPr>
          <w:rFonts w:ascii="Verdana" w:eastAsia="Calibri" w:hAnsi="Verdana"/>
        </w:rPr>
        <w:t xml:space="preserve">disability </w:t>
      </w:r>
      <w:r w:rsidR="00E422DF" w:rsidRPr="00133CE4">
        <w:rPr>
          <w:rFonts w:ascii="Verdana" w:eastAsia="Calibri" w:hAnsi="Verdana"/>
        </w:rPr>
        <w:t>organisations</w:t>
      </w:r>
      <w:r w:rsidRPr="00133CE4">
        <w:rPr>
          <w:rFonts w:ascii="Verdana" w:eastAsia="Calibri" w:hAnsi="Verdana"/>
        </w:rPr>
        <w:t xml:space="preserve"> for</w:t>
      </w:r>
      <w:r w:rsidR="008D2B64" w:rsidRPr="00133CE4">
        <w:rPr>
          <w:rFonts w:ascii="Verdana" w:eastAsia="Calibri" w:hAnsi="Verdana"/>
        </w:rPr>
        <w:t xml:space="preserve"> </w:t>
      </w:r>
      <w:r w:rsidRPr="00133CE4">
        <w:rPr>
          <w:rFonts w:ascii="Verdana" w:eastAsia="Calibri" w:hAnsi="Verdana"/>
        </w:rPr>
        <w:t>cultur</w:t>
      </w:r>
      <w:r w:rsidR="008D2B64" w:rsidRPr="00133CE4">
        <w:rPr>
          <w:rFonts w:ascii="Verdana" w:eastAsia="Calibri" w:hAnsi="Verdana"/>
        </w:rPr>
        <w:t>al</w:t>
      </w:r>
      <w:r w:rsidRPr="00133CE4">
        <w:rPr>
          <w:rFonts w:ascii="Verdana" w:eastAsia="Calibri" w:hAnsi="Verdana"/>
        </w:rPr>
        <w:t xml:space="preserve"> change</w:t>
      </w:r>
      <w:r w:rsidR="00371EB2" w:rsidRPr="00133CE4">
        <w:rPr>
          <w:rFonts w:ascii="Verdana" w:eastAsia="Calibri" w:hAnsi="Verdana"/>
        </w:rPr>
        <w:t xml:space="preserve"> i.e.,</w:t>
      </w:r>
      <w:r w:rsidRPr="00133CE4">
        <w:rPr>
          <w:rFonts w:ascii="Verdana" w:eastAsia="Calibri" w:hAnsi="Verdana"/>
        </w:rPr>
        <w:t xml:space="preserve"> to be more gender equitable in </w:t>
      </w:r>
      <w:r w:rsidR="008D2B64" w:rsidRPr="00133CE4">
        <w:rPr>
          <w:rFonts w:ascii="Verdana" w:eastAsia="Calibri" w:hAnsi="Verdana"/>
        </w:rPr>
        <w:t xml:space="preserve">their </w:t>
      </w:r>
      <w:r w:rsidR="00371EB2" w:rsidRPr="00133CE4">
        <w:rPr>
          <w:rFonts w:ascii="Verdana" w:eastAsia="Calibri" w:hAnsi="Verdana"/>
        </w:rPr>
        <w:t xml:space="preserve">policies, </w:t>
      </w:r>
      <w:r w:rsidRPr="00133CE4">
        <w:rPr>
          <w:rFonts w:ascii="Verdana" w:eastAsia="Calibri" w:hAnsi="Verdana"/>
        </w:rPr>
        <w:t>practices</w:t>
      </w:r>
      <w:r w:rsidR="00371EB2" w:rsidRPr="00133CE4">
        <w:rPr>
          <w:rFonts w:ascii="Verdana" w:eastAsia="Calibri" w:hAnsi="Verdana"/>
        </w:rPr>
        <w:t xml:space="preserve"> and structures (including leadership).</w:t>
      </w:r>
      <w:r w:rsidR="00E25AC0" w:rsidRPr="00133CE4">
        <w:rPr>
          <w:rFonts w:ascii="Verdana" w:eastAsia="Calibri" w:hAnsi="Verdana"/>
        </w:rPr>
        <w:t xml:space="preserve"> </w:t>
      </w:r>
      <w:r w:rsidR="00371EB2" w:rsidRPr="00133CE4">
        <w:rPr>
          <w:rFonts w:ascii="Verdana" w:eastAsia="Calibri" w:hAnsi="Verdana"/>
        </w:rPr>
        <w:t xml:space="preserve">Deep </w:t>
      </w:r>
      <w:r w:rsidRPr="00133CE4">
        <w:rPr>
          <w:rFonts w:ascii="Verdana" w:eastAsia="Calibri" w:hAnsi="Verdana"/>
        </w:rPr>
        <w:t xml:space="preserve">engagement </w:t>
      </w:r>
      <w:r w:rsidR="00371EB2" w:rsidRPr="00133CE4">
        <w:rPr>
          <w:rFonts w:ascii="Verdana" w:eastAsia="Calibri" w:hAnsi="Verdana"/>
        </w:rPr>
        <w:t xml:space="preserve">with each </w:t>
      </w:r>
      <w:r w:rsidR="00E422DF" w:rsidRPr="00133CE4">
        <w:rPr>
          <w:rFonts w:ascii="Verdana" w:eastAsia="Calibri" w:hAnsi="Verdana"/>
        </w:rPr>
        <w:t>organisational</w:t>
      </w:r>
      <w:r w:rsidR="00875307" w:rsidRPr="00133CE4">
        <w:rPr>
          <w:rFonts w:ascii="Verdana" w:eastAsia="Calibri" w:hAnsi="Verdana"/>
        </w:rPr>
        <w:t xml:space="preserve"> </w:t>
      </w:r>
      <w:r w:rsidR="00371EB2" w:rsidRPr="00133CE4">
        <w:rPr>
          <w:rFonts w:ascii="Verdana" w:eastAsia="Calibri" w:hAnsi="Verdana"/>
        </w:rPr>
        <w:t>partner</w:t>
      </w:r>
      <w:r w:rsidR="002A6147" w:rsidRPr="00133CE4">
        <w:rPr>
          <w:rFonts w:ascii="Verdana" w:eastAsia="Calibri" w:hAnsi="Verdana"/>
        </w:rPr>
        <w:t xml:space="preserve"> </w:t>
      </w:r>
      <w:r w:rsidR="00371EB2" w:rsidRPr="00133CE4">
        <w:rPr>
          <w:rFonts w:ascii="Verdana" w:eastAsia="Calibri" w:hAnsi="Verdana"/>
        </w:rPr>
        <w:t xml:space="preserve">was a feature of </w:t>
      </w:r>
      <w:r w:rsidR="005A0453" w:rsidRPr="00133CE4">
        <w:rPr>
          <w:rFonts w:ascii="Verdana" w:eastAsia="Calibri" w:hAnsi="Verdana"/>
        </w:rPr>
        <w:t>the pilot</w:t>
      </w:r>
      <w:r w:rsidR="00371EB2" w:rsidRPr="00133CE4">
        <w:rPr>
          <w:rFonts w:ascii="Verdana" w:eastAsia="Calibri" w:hAnsi="Verdana"/>
        </w:rPr>
        <w:t xml:space="preserve"> </w:t>
      </w:r>
      <w:r w:rsidR="00AB4117" w:rsidRPr="00133CE4">
        <w:rPr>
          <w:rFonts w:ascii="Verdana" w:eastAsia="Calibri" w:hAnsi="Verdana"/>
        </w:rPr>
        <w:t xml:space="preserve">through </w:t>
      </w:r>
      <w:r w:rsidR="005A0453" w:rsidRPr="00133CE4">
        <w:rPr>
          <w:rFonts w:ascii="Verdana" w:eastAsia="Calibri" w:hAnsi="Verdana"/>
        </w:rPr>
        <w:t xml:space="preserve">a dual approach: </w:t>
      </w:r>
      <w:r w:rsidR="00AB4117" w:rsidRPr="00133CE4">
        <w:rPr>
          <w:rFonts w:ascii="Verdana" w:eastAsia="Calibri" w:hAnsi="Verdana"/>
        </w:rPr>
        <w:t xml:space="preserve">training </w:t>
      </w:r>
      <w:r w:rsidR="00875307" w:rsidRPr="00133CE4">
        <w:rPr>
          <w:rFonts w:ascii="Verdana" w:eastAsia="Calibri" w:hAnsi="Verdana"/>
        </w:rPr>
        <w:t>on</w:t>
      </w:r>
      <w:r w:rsidR="002A6147" w:rsidRPr="00133CE4">
        <w:rPr>
          <w:rFonts w:ascii="Verdana" w:eastAsia="Calibri" w:hAnsi="Verdana"/>
        </w:rPr>
        <w:t xml:space="preserve"> </w:t>
      </w:r>
      <w:r w:rsidR="00E422DF" w:rsidRPr="00133CE4">
        <w:rPr>
          <w:rFonts w:ascii="Verdana" w:eastAsia="Calibri" w:hAnsi="Verdana"/>
        </w:rPr>
        <w:t>gender</w:t>
      </w:r>
      <w:r w:rsidR="00AB259D" w:rsidRPr="00133CE4">
        <w:rPr>
          <w:rFonts w:ascii="Verdana" w:eastAsia="Calibri" w:hAnsi="Verdana"/>
        </w:rPr>
        <w:t>,</w:t>
      </w:r>
      <w:r w:rsidR="00E422DF" w:rsidRPr="00133CE4">
        <w:rPr>
          <w:rFonts w:ascii="Verdana" w:eastAsia="Calibri" w:hAnsi="Verdana"/>
        </w:rPr>
        <w:t xml:space="preserve"> disability, </w:t>
      </w:r>
      <w:r w:rsidR="00875307" w:rsidRPr="00133CE4">
        <w:rPr>
          <w:rFonts w:ascii="Verdana" w:eastAsia="Calibri" w:hAnsi="Verdana"/>
        </w:rPr>
        <w:t>violence against women with disabilities</w:t>
      </w:r>
      <w:r w:rsidR="00E422DF" w:rsidRPr="00133CE4">
        <w:rPr>
          <w:rFonts w:ascii="Verdana" w:eastAsia="Calibri" w:hAnsi="Verdana"/>
        </w:rPr>
        <w:t>,</w:t>
      </w:r>
      <w:r w:rsidR="00875307" w:rsidRPr="00133CE4">
        <w:rPr>
          <w:rFonts w:ascii="Verdana" w:eastAsia="Calibri" w:hAnsi="Verdana"/>
        </w:rPr>
        <w:t xml:space="preserve"> and </w:t>
      </w:r>
      <w:r w:rsidR="0039296D" w:rsidRPr="00133CE4">
        <w:rPr>
          <w:rFonts w:ascii="Verdana" w:eastAsia="Calibri" w:hAnsi="Verdana"/>
        </w:rPr>
        <w:t xml:space="preserve">how to prevent </w:t>
      </w:r>
      <w:r w:rsidR="00E422DF" w:rsidRPr="00133CE4">
        <w:rPr>
          <w:rFonts w:ascii="Verdana" w:eastAsia="Calibri" w:hAnsi="Verdana"/>
        </w:rPr>
        <w:t xml:space="preserve">violence; </w:t>
      </w:r>
      <w:r w:rsidR="00AB4117" w:rsidRPr="00133CE4">
        <w:rPr>
          <w:rFonts w:ascii="Verdana" w:eastAsia="Calibri" w:hAnsi="Verdana"/>
        </w:rPr>
        <w:t>and</w:t>
      </w:r>
      <w:r w:rsidR="00875307" w:rsidRPr="00133CE4">
        <w:rPr>
          <w:rFonts w:ascii="Verdana" w:eastAsia="Calibri" w:hAnsi="Verdana"/>
        </w:rPr>
        <w:t xml:space="preserve"> follow up </w:t>
      </w:r>
      <w:r w:rsidR="00371EB2" w:rsidRPr="00133CE4">
        <w:rPr>
          <w:rFonts w:ascii="Verdana" w:eastAsia="Calibri" w:hAnsi="Verdana"/>
        </w:rPr>
        <w:t>communit</w:t>
      </w:r>
      <w:r w:rsidR="005C281B" w:rsidRPr="00133CE4">
        <w:rPr>
          <w:rFonts w:ascii="Verdana" w:eastAsia="Calibri" w:hAnsi="Verdana"/>
        </w:rPr>
        <w:t xml:space="preserve">ies </w:t>
      </w:r>
      <w:r w:rsidR="00371EB2" w:rsidRPr="00133CE4">
        <w:rPr>
          <w:rFonts w:ascii="Verdana" w:eastAsia="Calibri" w:hAnsi="Verdana"/>
        </w:rPr>
        <w:t xml:space="preserve">of practice to </w:t>
      </w:r>
      <w:r w:rsidR="002A6147" w:rsidRPr="00133CE4">
        <w:rPr>
          <w:rFonts w:ascii="Verdana" w:eastAsia="Calibri" w:hAnsi="Verdana"/>
        </w:rPr>
        <w:t>progress</w:t>
      </w:r>
      <w:r w:rsidR="00371EB2" w:rsidRPr="00133CE4">
        <w:rPr>
          <w:rFonts w:ascii="Verdana" w:eastAsia="Calibri" w:hAnsi="Verdana"/>
        </w:rPr>
        <w:t xml:space="preserve"> </w:t>
      </w:r>
      <w:r w:rsidR="00875307" w:rsidRPr="00133CE4">
        <w:rPr>
          <w:rFonts w:ascii="Verdana" w:eastAsia="Calibri" w:hAnsi="Verdana"/>
        </w:rPr>
        <w:t xml:space="preserve">the </w:t>
      </w:r>
      <w:r w:rsidR="00E422DF" w:rsidRPr="00133CE4">
        <w:rPr>
          <w:rFonts w:ascii="Verdana" w:eastAsia="Calibri" w:hAnsi="Verdana"/>
        </w:rPr>
        <w:t xml:space="preserve">organisational </w:t>
      </w:r>
      <w:r w:rsidR="002A6147" w:rsidRPr="00133CE4">
        <w:rPr>
          <w:rFonts w:ascii="Verdana" w:eastAsia="Calibri" w:hAnsi="Verdana"/>
        </w:rPr>
        <w:t xml:space="preserve">work of </w:t>
      </w:r>
      <w:r w:rsidR="00371EB2" w:rsidRPr="00133CE4">
        <w:rPr>
          <w:rFonts w:ascii="Verdana" w:eastAsia="Calibri" w:hAnsi="Verdana"/>
        </w:rPr>
        <w:t xml:space="preserve">cultural change. </w:t>
      </w:r>
      <w:r w:rsidR="00672666" w:rsidRPr="00133CE4">
        <w:rPr>
          <w:rFonts w:ascii="Verdana" w:eastAsia="Calibri" w:hAnsi="Verdana"/>
        </w:rPr>
        <w:t>A s</w:t>
      </w:r>
      <w:r w:rsidR="00371EB2" w:rsidRPr="00133CE4">
        <w:rPr>
          <w:rFonts w:ascii="Verdana" w:eastAsia="Calibri" w:hAnsi="Verdana"/>
        </w:rPr>
        <w:t xml:space="preserve">tandout </w:t>
      </w:r>
      <w:r w:rsidR="00672666" w:rsidRPr="00133CE4">
        <w:rPr>
          <w:rFonts w:ascii="Verdana" w:eastAsia="Calibri" w:hAnsi="Verdana"/>
        </w:rPr>
        <w:t xml:space="preserve">feature </w:t>
      </w:r>
      <w:r w:rsidR="008D2B64" w:rsidRPr="00133CE4">
        <w:rPr>
          <w:rFonts w:ascii="Verdana" w:eastAsia="Calibri" w:hAnsi="Verdana"/>
        </w:rPr>
        <w:t xml:space="preserve">of the approach </w:t>
      </w:r>
      <w:r w:rsidR="00672666" w:rsidRPr="00133CE4">
        <w:rPr>
          <w:rFonts w:ascii="Verdana" w:eastAsia="Calibri" w:hAnsi="Verdana"/>
        </w:rPr>
        <w:t>was</w:t>
      </w:r>
      <w:r w:rsidR="00371EB2" w:rsidRPr="00133CE4">
        <w:rPr>
          <w:rFonts w:ascii="Verdana" w:eastAsia="Calibri" w:hAnsi="Verdana"/>
        </w:rPr>
        <w:t xml:space="preserve"> the</w:t>
      </w:r>
      <w:r w:rsidRPr="00133CE4">
        <w:rPr>
          <w:rFonts w:ascii="Verdana" w:eastAsia="Calibri" w:hAnsi="Verdana"/>
        </w:rPr>
        <w:t xml:space="preserve"> </w:t>
      </w:r>
      <w:r w:rsidR="00CC37F2" w:rsidRPr="00133CE4">
        <w:rPr>
          <w:rFonts w:ascii="Verdana" w:eastAsia="Calibri" w:hAnsi="Verdana"/>
        </w:rPr>
        <w:t>centring of lived experience</w:t>
      </w:r>
      <w:r w:rsidR="005C281B" w:rsidRPr="00133CE4">
        <w:rPr>
          <w:rFonts w:ascii="Verdana" w:eastAsia="Calibri" w:hAnsi="Verdana"/>
        </w:rPr>
        <w:t xml:space="preserve"> in all partner engagements</w:t>
      </w:r>
      <w:r w:rsidR="00672666" w:rsidRPr="00133CE4">
        <w:rPr>
          <w:rFonts w:ascii="Verdana" w:eastAsia="Calibri" w:hAnsi="Verdana"/>
        </w:rPr>
        <w:t xml:space="preserve">, </w:t>
      </w:r>
      <w:r w:rsidR="00391420" w:rsidRPr="00133CE4">
        <w:rPr>
          <w:rFonts w:ascii="Verdana" w:eastAsia="Calibri" w:hAnsi="Verdana"/>
        </w:rPr>
        <w:t>and the way this translated</w:t>
      </w:r>
      <w:r w:rsidR="005C281B" w:rsidRPr="00133CE4">
        <w:rPr>
          <w:rFonts w:ascii="Verdana" w:eastAsia="Calibri" w:hAnsi="Verdana"/>
        </w:rPr>
        <w:t xml:space="preserve"> into </w:t>
      </w:r>
      <w:r w:rsidR="00391420" w:rsidRPr="00133CE4">
        <w:rPr>
          <w:rFonts w:ascii="Verdana" w:eastAsia="Calibri" w:hAnsi="Verdana"/>
        </w:rPr>
        <w:t>a</w:t>
      </w:r>
      <w:r w:rsidR="00672666" w:rsidRPr="00133CE4">
        <w:rPr>
          <w:rFonts w:ascii="Verdana" w:eastAsia="Calibri" w:hAnsi="Verdana"/>
        </w:rPr>
        <w:t xml:space="preserve"> </w:t>
      </w:r>
      <w:r w:rsidR="005C281B" w:rsidRPr="00133CE4">
        <w:rPr>
          <w:rFonts w:ascii="Verdana" w:eastAsia="Calibri" w:hAnsi="Verdana"/>
        </w:rPr>
        <w:t xml:space="preserve">ground-breaking model of </w:t>
      </w:r>
      <w:r w:rsidR="00CC37F2" w:rsidRPr="00133CE4">
        <w:rPr>
          <w:rFonts w:ascii="Verdana" w:eastAsia="Calibri" w:hAnsi="Verdana"/>
          <w:i/>
          <w:iCs/>
        </w:rPr>
        <w:t>co-facilitation</w:t>
      </w:r>
      <w:r w:rsidR="00CC37F2" w:rsidRPr="00133CE4">
        <w:rPr>
          <w:rFonts w:ascii="Verdana" w:eastAsia="Calibri" w:hAnsi="Verdana"/>
        </w:rPr>
        <w:t xml:space="preserve"> </w:t>
      </w:r>
      <w:r w:rsidR="005C281B" w:rsidRPr="00133CE4">
        <w:rPr>
          <w:rFonts w:ascii="Verdana" w:eastAsia="Calibri" w:hAnsi="Verdana"/>
        </w:rPr>
        <w:t xml:space="preserve">for the training </w:t>
      </w:r>
      <w:r w:rsidR="00AB4117" w:rsidRPr="00133CE4">
        <w:rPr>
          <w:rFonts w:ascii="Verdana" w:eastAsia="Calibri" w:hAnsi="Verdana"/>
        </w:rPr>
        <w:t>and communities of practice</w:t>
      </w:r>
      <w:r w:rsidR="005C281B" w:rsidRPr="00133CE4">
        <w:rPr>
          <w:rFonts w:ascii="Verdana" w:eastAsia="Calibri" w:hAnsi="Verdana"/>
        </w:rPr>
        <w:t xml:space="preserve">. </w:t>
      </w:r>
      <w:r w:rsidR="005D4A2A" w:rsidRPr="00133CE4">
        <w:rPr>
          <w:rFonts w:ascii="Verdana" w:eastAsia="Calibri" w:hAnsi="Verdana"/>
        </w:rPr>
        <w:t xml:space="preserve">(WDV, 2015) </w:t>
      </w:r>
    </w:p>
    <w:p w14:paraId="49F8EC83" w14:textId="77777777" w:rsidR="005D4A2A" w:rsidRPr="00133CE4" w:rsidRDefault="005D4A2A" w:rsidP="005C281B">
      <w:pPr>
        <w:spacing w:line="257" w:lineRule="auto"/>
        <w:ind w:right="-6"/>
        <w:rPr>
          <w:rFonts w:ascii="Verdana" w:eastAsia="Calibri" w:hAnsi="Verdana"/>
        </w:rPr>
      </w:pPr>
    </w:p>
    <w:p w14:paraId="0701281D" w14:textId="26D2B320" w:rsidR="00E25AC0" w:rsidRPr="00133CE4" w:rsidRDefault="005D4A2A" w:rsidP="005C281B">
      <w:pPr>
        <w:spacing w:line="257" w:lineRule="auto"/>
        <w:ind w:right="-6"/>
        <w:rPr>
          <w:rFonts w:ascii="Verdana" w:eastAsia="Calibri" w:hAnsi="Verdana"/>
        </w:rPr>
      </w:pPr>
      <w:r w:rsidRPr="00133CE4">
        <w:rPr>
          <w:rFonts w:ascii="Verdana" w:eastAsia="Calibri" w:hAnsi="Verdana"/>
        </w:rPr>
        <w:t>Th</w:t>
      </w:r>
      <w:r w:rsidR="002A6147" w:rsidRPr="00133CE4">
        <w:rPr>
          <w:rFonts w:ascii="Verdana" w:eastAsia="Calibri" w:hAnsi="Verdana"/>
        </w:rPr>
        <w:t>e co-facilitation</w:t>
      </w:r>
      <w:r w:rsidRPr="00133CE4">
        <w:rPr>
          <w:rFonts w:ascii="Verdana" w:eastAsia="Calibri" w:hAnsi="Verdana"/>
        </w:rPr>
        <w:t xml:space="preserve"> model saw women with disabilities recruited to the Program as experts in their </w:t>
      </w:r>
      <w:r w:rsidR="00546F02" w:rsidRPr="00133CE4">
        <w:rPr>
          <w:rFonts w:ascii="Verdana" w:eastAsia="Calibri" w:hAnsi="Verdana"/>
        </w:rPr>
        <w:t xml:space="preserve">own </w:t>
      </w:r>
      <w:r w:rsidRPr="00133CE4">
        <w:rPr>
          <w:rFonts w:ascii="Verdana" w:eastAsia="Calibri" w:hAnsi="Verdana"/>
        </w:rPr>
        <w:t>lived experience</w:t>
      </w:r>
      <w:r w:rsidR="00672666" w:rsidRPr="00133CE4">
        <w:rPr>
          <w:rFonts w:ascii="Verdana" w:eastAsia="Calibri" w:hAnsi="Verdana"/>
        </w:rPr>
        <w:t xml:space="preserve">. </w:t>
      </w:r>
      <w:r w:rsidR="00A129F8" w:rsidRPr="00133CE4">
        <w:rPr>
          <w:rFonts w:ascii="Verdana" w:eastAsia="Calibri" w:hAnsi="Verdana"/>
        </w:rPr>
        <w:t>W</w:t>
      </w:r>
      <w:r w:rsidR="00672666" w:rsidRPr="00133CE4">
        <w:rPr>
          <w:rFonts w:ascii="Verdana" w:eastAsia="Calibri" w:hAnsi="Verdana"/>
        </w:rPr>
        <w:t>omen were</w:t>
      </w:r>
      <w:r w:rsidR="00A129F8" w:rsidRPr="00133CE4">
        <w:rPr>
          <w:rFonts w:ascii="Verdana" w:eastAsia="Calibri" w:hAnsi="Verdana"/>
        </w:rPr>
        <w:t xml:space="preserve"> </w:t>
      </w:r>
      <w:r w:rsidRPr="00133CE4">
        <w:rPr>
          <w:rFonts w:ascii="Verdana" w:eastAsia="Calibri" w:hAnsi="Verdana"/>
        </w:rPr>
        <w:t>trained</w:t>
      </w:r>
      <w:r w:rsidR="0039296D" w:rsidRPr="00133CE4">
        <w:rPr>
          <w:rFonts w:ascii="Verdana" w:eastAsia="Calibri" w:hAnsi="Verdana"/>
        </w:rPr>
        <w:t xml:space="preserve"> and </w:t>
      </w:r>
      <w:r w:rsidRPr="00133CE4">
        <w:rPr>
          <w:rFonts w:ascii="Verdana" w:eastAsia="Calibri" w:hAnsi="Verdana"/>
        </w:rPr>
        <w:t xml:space="preserve">supported for </w:t>
      </w:r>
      <w:r w:rsidR="00812883" w:rsidRPr="00133CE4">
        <w:rPr>
          <w:rFonts w:ascii="Verdana" w:eastAsia="Calibri" w:hAnsi="Verdana"/>
        </w:rPr>
        <w:t>co-facilitation and</w:t>
      </w:r>
      <w:r w:rsidR="005A0453" w:rsidRPr="00133CE4">
        <w:rPr>
          <w:rFonts w:ascii="Verdana" w:eastAsia="Calibri" w:hAnsi="Verdana"/>
        </w:rPr>
        <w:t xml:space="preserve"> paired</w:t>
      </w:r>
      <w:r w:rsidRPr="00133CE4">
        <w:rPr>
          <w:rFonts w:ascii="Verdana" w:eastAsia="Calibri" w:hAnsi="Verdana"/>
        </w:rPr>
        <w:t xml:space="preserve"> with </w:t>
      </w:r>
      <w:r w:rsidR="005A0453" w:rsidRPr="00133CE4">
        <w:rPr>
          <w:rFonts w:ascii="Verdana" w:eastAsia="Calibri" w:hAnsi="Verdana"/>
        </w:rPr>
        <w:t>facilitators</w:t>
      </w:r>
      <w:r w:rsidR="00546F02" w:rsidRPr="00133CE4">
        <w:rPr>
          <w:rFonts w:ascii="Verdana" w:eastAsia="Calibri" w:hAnsi="Verdana"/>
        </w:rPr>
        <w:t xml:space="preserve"> </w:t>
      </w:r>
      <w:r w:rsidR="00290A11" w:rsidRPr="00133CE4">
        <w:rPr>
          <w:rFonts w:ascii="Verdana" w:eastAsia="Calibri" w:hAnsi="Verdana"/>
        </w:rPr>
        <w:t xml:space="preserve">from </w:t>
      </w:r>
      <w:r w:rsidR="00672666" w:rsidRPr="00133CE4">
        <w:rPr>
          <w:rFonts w:ascii="Verdana" w:eastAsia="Calibri" w:hAnsi="Verdana"/>
        </w:rPr>
        <w:t xml:space="preserve">the </w:t>
      </w:r>
      <w:r w:rsidR="00290A11" w:rsidRPr="00133CE4">
        <w:rPr>
          <w:rFonts w:ascii="Verdana" w:eastAsia="Calibri" w:hAnsi="Verdana"/>
        </w:rPr>
        <w:t>women’s health and specialist family violence and sexual assault sectors</w:t>
      </w:r>
      <w:r w:rsidR="00AB4117" w:rsidRPr="00133CE4">
        <w:rPr>
          <w:rFonts w:ascii="Verdana" w:eastAsia="Calibri" w:hAnsi="Verdana"/>
        </w:rPr>
        <w:t xml:space="preserve">. </w:t>
      </w:r>
      <w:r w:rsidRPr="00133CE4">
        <w:rPr>
          <w:rFonts w:ascii="Verdana" w:eastAsia="Calibri" w:hAnsi="Verdana"/>
        </w:rPr>
        <w:t xml:space="preserve">The model was ground-breaking because </w:t>
      </w:r>
      <w:r w:rsidR="002A6147" w:rsidRPr="00133CE4">
        <w:rPr>
          <w:rFonts w:ascii="Verdana" w:eastAsia="Calibri" w:hAnsi="Verdana"/>
        </w:rPr>
        <w:t xml:space="preserve">it </w:t>
      </w:r>
      <w:r w:rsidR="00AB4117" w:rsidRPr="00133CE4">
        <w:rPr>
          <w:rFonts w:ascii="Verdana" w:eastAsia="Calibri" w:hAnsi="Verdana"/>
        </w:rPr>
        <w:t>demonstrated</w:t>
      </w:r>
      <w:r w:rsidRPr="00133CE4">
        <w:rPr>
          <w:rFonts w:ascii="Verdana" w:eastAsia="Calibri" w:hAnsi="Verdana"/>
        </w:rPr>
        <w:t xml:space="preserve"> equitable</w:t>
      </w:r>
      <w:r w:rsidR="00A129F8" w:rsidRPr="00133CE4">
        <w:rPr>
          <w:rFonts w:ascii="Verdana" w:eastAsia="Calibri" w:hAnsi="Verdana"/>
        </w:rPr>
        <w:t>,</w:t>
      </w:r>
      <w:r w:rsidR="00672666" w:rsidRPr="00133CE4">
        <w:rPr>
          <w:rFonts w:ascii="Verdana" w:eastAsia="Calibri" w:hAnsi="Verdana"/>
        </w:rPr>
        <w:t xml:space="preserve"> </w:t>
      </w:r>
      <w:r w:rsidR="00AB4117" w:rsidRPr="00133CE4">
        <w:rPr>
          <w:rFonts w:ascii="Verdana" w:eastAsia="Calibri" w:hAnsi="Verdana"/>
        </w:rPr>
        <w:t xml:space="preserve">respectful </w:t>
      </w:r>
      <w:r w:rsidRPr="00133CE4">
        <w:rPr>
          <w:rFonts w:ascii="Verdana" w:eastAsia="Calibri" w:hAnsi="Verdana"/>
        </w:rPr>
        <w:t>relationships between co-facilitators</w:t>
      </w:r>
      <w:r w:rsidR="00546F02" w:rsidRPr="00133CE4">
        <w:rPr>
          <w:rFonts w:ascii="Verdana" w:eastAsia="Calibri" w:hAnsi="Verdana"/>
        </w:rPr>
        <w:t xml:space="preserve"> </w:t>
      </w:r>
      <w:r w:rsidR="00AB4117" w:rsidRPr="00133CE4">
        <w:rPr>
          <w:rFonts w:ascii="Verdana" w:eastAsia="Calibri" w:hAnsi="Verdana"/>
        </w:rPr>
        <w:t>to</w:t>
      </w:r>
      <w:r w:rsidR="00546F02" w:rsidRPr="00133CE4">
        <w:rPr>
          <w:rFonts w:ascii="Verdana" w:eastAsia="Calibri" w:hAnsi="Verdana"/>
        </w:rPr>
        <w:t xml:space="preserve"> </w:t>
      </w:r>
      <w:r w:rsidR="002A6147" w:rsidRPr="00133CE4">
        <w:rPr>
          <w:rFonts w:ascii="Verdana" w:eastAsia="Calibri" w:hAnsi="Verdana"/>
        </w:rPr>
        <w:t xml:space="preserve">the </w:t>
      </w:r>
      <w:r w:rsidR="00875307" w:rsidRPr="00133CE4">
        <w:rPr>
          <w:rFonts w:ascii="Verdana" w:eastAsia="Calibri" w:hAnsi="Verdana"/>
        </w:rPr>
        <w:t>organisational</w:t>
      </w:r>
      <w:r w:rsidR="00546F02" w:rsidRPr="00133CE4">
        <w:rPr>
          <w:rFonts w:ascii="Verdana" w:eastAsia="Calibri" w:hAnsi="Verdana"/>
        </w:rPr>
        <w:t xml:space="preserve"> partners</w:t>
      </w:r>
      <w:r w:rsidR="00672666" w:rsidRPr="00133CE4">
        <w:rPr>
          <w:rFonts w:ascii="Verdana" w:eastAsia="Calibri" w:hAnsi="Verdana"/>
        </w:rPr>
        <w:t xml:space="preserve"> in real time. Program e</w:t>
      </w:r>
      <w:r w:rsidR="00546F02" w:rsidRPr="00133CE4">
        <w:rPr>
          <w:rFonts w:ascii="Verdana" w:eastAsia="Calibri" w:hAnsi="Verdana"/>
        </w:rPr>
        <w:t xml:space="preserve">valuation found this model had powerful learning impacts in that it </w:t>
      </w:r>
      <w:r w:rsidR="00672666" w:rsidRPr="00133CE4">
        <w:rPr>
          <w:rFonts w:ascii="Verdana" w:eastAsia="Calibri" w:hAnsi="Verdana"/>
        </w:rPr>
        <w:t xml:space="preserve">gave real-time authenticity </w:t>
      </w:r>
      <w:r w:rsidR="0091071C" w:rsidRPr="00133CE4">
        <w:rPr>
          <w:rFonts w:ascii="Verdana" w:eastAsia="Calibri" w:hAnsi="Verdana"/>
        </w:rPr>
        <w:t xml:space="preserve">and depth </w:t>
      </w:r>
      <w:r w:rsidR="00672666" w:rsidRPr="00133CE4">
        <w:rPr>
          <w:rFonts w:ascii="Verdana" w:eastAsia="Calibri" w:hAnsi="Verdana"/>
        </w:rPr>
        <w:t xml:space="preserve">to </w:t>
      </w:r>
      <w:r w:rsidR="0039296D" w:rsidRPr="00133CE4">
        <w:rPr>
          <w:rFonts w:ascii="Verdana" w:eastAsia="Calibri" w:hAnsi="Verdana"/>
        </w:rPr>
        <w:t>the topic</w:t>
      </w:r>
      <w:r w:rsidR="00672666" w:rsidRPr="00133CE4">
        <w:rPr>
          <w:rFonts w:ascii="Verdana" w:eastAsia="Calibri" w:hAnsi="Verdana"/>
        </w:rPr>
        <w:t>s</w:t>
      </w:r>
      <w:r w:rsidR="0039296D" w:rsidRPr="00133CE4">
        <w:rPr>
          <w:rFonts w:ascii="Verdana" w:eastAsia="Calibri" w:hAnsi="Verdana"/>
        </w:rPr>
        <w:t xml:space="preserve"> of </w:t>
      </w:r>
      <w:r w:rsidR="00672666" w:rsidRPr="00133CE4">
        <w:rPr>
          <w:rFonts w:ascii="Verdana" w:eastAsia="Calibri" w:hAnsi="Verdana"/>
        </w:rPr>
        <w:t xml:space="preserve">discrimination, </w:t>
      </w:r>
      <w:r w:rsidR="0039296D" w:rsidRPr="00133CE4">
        <w:rPr>
          <w:rFonts w:ascii="Verdana" w:eastAsia="Calibri" w:hAnsi="Verdana"/>
        </w:rPr>
        <w:t>violence and its prevention</w:t>
      </w:r>
      <w:r w:rsidR="00AB4117" w:rsidRPr="00133CE4">
        <w:rPr>
          <w:rFonts w:ascii="Verdana" w:eastAsia="Calibri" w:hAnsi="Verdana"/>
        </w:rPr>
        <w:t xml:space="preserve">. </w:t>
      </w:r>
      <w:r w:rsidR="0039296D" w:rsidRPr="00133CE4">
        <w:rPr>
          <w:rFonts w:ascii="Verdana" w:eastAsia="Calibri" w:hAnsi="Verdana"/>
        </w:rPr>
        <w:t>W</w:t>
      </w:r>
      <w:r w:rsidR="00546F02" w:rsidRPr="00133CE4">
        <w:rPr>
          <w:rFonts w:ascii="Verdana" w:eastAsia="Calibri" w:hAnsi="Verdana"/>
        </w:rPr>
        <w:t xml:space="preserve">omen with disabilities </w:t>
      </w:r>
      <w:r w:rsidR="00E25AC0" w:rsidRPr="00133CE4">
        <w:rPr>
          <w:rFonts w:ascii="Verdana" w:eastAsia="Calibri" w:hAnsi="Verdana"/>
        </w:rPr>
        <w:t xml:space="preserve">experienced positive changes </w:t>
      </w:r>
      <w:r w:rsidR="00546F02" w:rsidRPr="00133CE4">
        <w:rPr>
          <w:rFonts w:ascii="Verdana" w:eastAsia="Calibri" w:hAnsi="Verdana"/>
        </w:rPr>
        <w:t xml:space="preserve">too, </w:t>
      </w:r>
      <w:r w:rsidR="00E25AC0" w:rsidRPr="00133CE4">
        <w:rPr>
          <w:rFonts w:ascii="Verdana" w:eastAsia="Calibri" w:hAnsi="Verdana"/>
        </w:rPr>
        <w:t xml:space="preserve">in </w:t>
      </w:r>
      <w:r w:rsidR="0039296D" w:rsidRPr="00133CE4">
        <w:rPr>
          <w:rFonts w:ascii="Verdana" w:eastAsia="Calibri" w:hAnsi="Verdana"/>
        </w:rPr>
        <w:t>that their</w:t>
      </w:r>
      <w:r w:rsidR="00E25AC0" w:rsidRPr="00133CE4">
        <w:rPr>
          <w:rFonts w:ascii="Verdana" w:eastAsia="Calibri" w:hAnsi="Verdana"/>
        </w:rPr>
        <w:t xml:space="preserve"> </w:t>
      </w:r>
      <w:r w:rsidR="00546F02" w:rsidRPr="00133CE4">
        <w:rPr>
          <w:rFonts w:ascii="Verdana" w:eastAsia="Calibri" w:hAnsi="Verdana"/>
        </w:rPr>
        <w:t xml:space="preserve">skills and confidence </w:t>
      </w:r>
      <w:r w:rsidR="00672666" w:rsidRPr="00133CE4">
        <w:rPr>
          <w:rFonts w:ascii="Verdana" w:eastAsia="Calibri" w:hAnsi="Verdana"/>
        </w:rPr>
        <w:t xml:space="preserve">increased </w:t>
      </w:r>
      <w:r w:rsidR="00546F02" w:rsidRPr="00133CE4">
        <w:rPr>
          <w:rFonts w:ascii="Verdana" w:eastAsia="Calibri" w:hAnsi="Verdana"/>
        </w:rPr>
        <w:t>as experts and</w:t>
      </w:r>
      <w:r w:rsidR="00672666" w:rsidRPr="00133CE4">
        <w:rPr>
          <w:rFonts w:ascii="Verdana" w:eastAsia="Calibri" w:hAnsi="Verdana"/>
        </w:rPr>
        <w:t xml:space="preserve"> facilitators. </w:t>
      </w:r>
      <w:r w:rsidR="00CC37F2" w:rsidRPr="00133CE4">
        <w:rPr>
          <w:rFonts w:ascii="Verdana" w:eastAsia="Calibri" w:hAnsi="Verdana"/>
        </w:rPr>
        <w:t>The</w:t>
      </w:r>
      <w:r w:rsidR="00546F02" w:rsidRPr="00133CE4">
        <w:rPr>
          <w:rFonts w:ascii="Verdana" w:eastAsia="Calibri" w:hAnsi="Verdana"/>
        </w:rPr>
        <w:t xml:space="preserve"> centring of lived experience and</w:t>
      </w:r>
      <w:r w:rsidR="00CC37F2" w:rsidRPr="00133CE4">
        <w:rPr>
          <w:rFonts w:ascii="Verdana" w:eastAsia="Calibri" w:hAnsi="Verdana"/>
        </w:rPr>
        <w:t xml:space="preserve"> </w:t>
      </w:r>
      <w:r w:rsidR="00546F02" w:rsidRPr="00133CE4">
        <w:rPr>
          <w:rFonts w:ascii="Verdana" w:eastAsia="Calibri" w:hAnsi="Verdana"/>
        </w:rPr>
        <w:t xml:space="preserve">the co-facilitation </w:t>
      </w:r>
      <w:r w:rsidR="00875307" w:rsidRPr="00133CE4">
        <w:rPr>
          <w:rFonts w:ascii="Verdana" w:eastAsia="Calibri" w:hAnsi="Verdana"/>
        </w:rPr>
        <w:t xml:space="preserve">model </w:t>
      </w:r>
      <w:r w:rsidR="005A0453" w:rsidRPr="00133CE4">
        <w:rPr>
          <w:rFonts w:ascii="Verdana" w:eastAsia="Calibri" w:hAnsi="Verdana"/>
        </w:rPr>
        <w:t>are</w:t>
      </w:r>
      <w:r w:rsidR="00546F02" w:rsidRPr="00133CE4">
        <w:rPr>
          <w:rFonts w:ascii="Verdana" w:eastAsia="Calibri" w:hAnsi="Verdana"/>
        </w:rPr>
        <w:t xml:space="preserve"> retained in the Program to the</w:t>
      </w:r>
      <w:r w:rsidR="00CC37F2" w:rsidRPr="00133CE4">
        <w:rPr>
          <w:rFonts w:ascii="Verdana" w:eastAsia="Calibri" w:hAnsi="Verdana"/>
        </w:rPr>
        <w:t xml:space="preserve"> </w:t>
      </w:r>
      <w:r w:rsidR="00546F02" w:rsidRPr="00133CE4">
        <w:rPr>
          <w:rFonts w:ascii="Verdana" w:eastAsia="Calibri" w:hAnsi="Verdana"/>
        </w:rPr>
        <w:t>present day</w:t>
      </w:r>
      <w:r w:rsidR="00690503" w:rsidRPr="00133CE4">
        <w:rPr>
          <w:rFonts w:ascii="Verdana" w:eastAsia="Calibri" w:hAnsi="Verdana"/>
        </w:rPr>
        <w:t xml:space="preserve">, as discussed further below. </w:t>
      </w:r>
    </w:p>
    <w:p w14:paraId="3B169272" w14:textId="595A0BAD" w:rsidR="001F76BF" w:rsidRPr="00133CE4" w:rsidRDefault="00A129F8" w:rsidP="008B25F0">
      <w:pPr>
        <w:pStyle w:val="Heading2"/>
        <w:spacing w:before="240"/>
        <w:rPr>
          <w:sz w:val="28"/>
          <w:szCs w:val="28"/>
        </w:rPr>
      </w:pPr>
      <w:bookmarkStart w:id="14" w:name="_Toc115872684"/>
      <w:r w:rsidRPr="00133CE4">
        <w:rPr>
          <w:sz w:val="28"/>
          <w:szCs w:val="28"/>
        </w:rPr>
        <w:t>The refinement years 2015 to 2017</w:t>
      </w:r>
      <w:bookmarkEnd w:id="14"/>
    </w:p>
    <w:p w14:paraId="775DB7E2" w14:textId="4C8D7675" w:rsidR="00A71274" w:rsidRPr="00133CE4" w:rsidRDefault="00CB6FCB" w:rsidP="00D2146F">
      <w:pPr>
        <w:spacing w:line="257" w:lineRule="auto"/>
        <w:ind w:right="-6"/>
        <w:rPr>
          <w:rFonts w:ascii="Verdana" w:eastAsia="Calibri" w:hAnsi="Verdana"/>
        </w:rPr>
      </w:pPr>
      <w:r w:rsidRPr="00133CE4">
        <w:rPr>
          <w:rFonts w:ascii="Verdana" w:eastAsia="Calibri" w:hAnsi="Verdana"/>
        </w:rPr>
        <w:t xml:space="preserve">WDV undertook </w:t>
      </w:r>
      <w:r w:rsidR="00E2745D" w:rsidRPr="00133CE4">
        <w:rPr>
          <w:rFonts w:ascii="Verdana" w:eastAsia="Calibri" w:hAnsi="Verdana"/>
        </w:rPr>
        <w:t>refinements to</w:t>
      </w:r>
      <w:r w:rsidRPr="00133CE4">
        <w:rPr>
          <w:rFonts w:ascii="Verdana" w:eastAsia="Calibri" w:hAnsi="Verdana"/>
        </w:rPr>
        <w:t xml:space="preserve"> the Program from</w:t>
      </w:r>
      <w:r w:rsidR="0039296D" w:rsidRPr="00133CE4">
        <w:rPr>
          <w:rFonts w:ascii="Verdana" w:eastAsia="Calibri" w:hAnsi="Verdana"/>
        </w:rPr>
        <w:t xml:space="preserve"> 2</w:t>
      </w:r>
      <w:r w:rsidR="00F0118D" w:rsidRPr="00133CE4">
        <w:rPr>
          <w:rFonts w:ascii="Verdana" w:eastAsia="Calibri" w:hAnsi="Verdana"/>
        </w:rPr>
        <w:t>01</w:t>
      </w:r>
      <w:r w:rsidR="0039296D" w:rsidRPr="00133CE4">
        <w:rPr>
          <w:rFonts w:ascii="Verdana" w:eastAsia="Calibri" w:hAnsi="Verdana"/>
        </w:rPr>
        <w:t>5</w:t>
      </w:r>
      <w:r w:rsidRPr="00133CE4">
        <w:rPr>
          <w:rFonts w:ascii="Verdana" w:eastAsia="Calibri" w:hAnsi="Verdana"/>
        </w:rPr>
        <w:t xml:space="preserve"> to </w:t>
      </w:r>
      <w:r w:rsidR="0039296D" w:rsidRPr="00133CE4">
        <w:rPr>
          <w:rFonts w:ascii="Verdana" w:eastAsia="Calibri" w:hAnsi="Verdana"/>
        </w:rPr>
        <w:t>2017</w:t>
      </w:r>
      <w:r w:rsidR="00E2745D" w:rsidRPr="00133CE4">
        <w:rPr>
          <w:rFonts w:ascii="Verdana" w:eastAsia="Calibri" w:hAnsi="Verdana"/>
        </w:rPr>
        <w:t>. This work</w:t>
      </w:r>
      <w:r w:rsidR="00880DCA" w:rsidRPr="00133CE4">
        <w:rPr>
          <w:rFonts w:ascii="Verdana" w:eastAsia="Calibri" w:hAnsi="Verdana"/>
        </w:rPr>
        <w:t xml:space="preserve"> </w:t>
      </w:r>
      <w:r w:rsidRPr="00133CE4">
        <w:rPr>
          <w:rFonts w:ascii="Verdana" w:eastAsia="Calibri" w:hAnsi="Verdana"/>
        </w:rPr>
        <w:t>includ</w:t>
      </w:r>
      <w:r w:rsidR="00880DCA" w:rsidRPr="00133CE4">
        <w:rPr>
          <w:rFonts w:ascii="Verdana" w:eastAsia="Calibri" w:hAnsi="Verdana"/>
        </w:rPr>
        <w:t>ed</w:t>
      </w:r>
      <w:r w:rsidRPr="00133CE4">
        <w:rPr>
          <w:rFonts w:ascii="Verdana" w:eastAsia="Calibri" w:hAnsi="Verdana"/>
        </w:rPr>
        <w:t xml:space="preserve"> a</w:t>
      </w:r>
      <w:r w:rsidR="00880DCA" w:rsidRPr="00133CE4">
        <w:rPr>
          <w:rFonts w:ascii="Verdana" w:eastAsia="Calibri" w:hAnsi="Verdana"/>
        </w:rPr>
        <w:t xml:space="preserve"> disability industry needs </w:t>
      </w:r>
      <w:r w:rsidRPr="00133CE4">
        <w:rPr>
          <w:rFonts w:ascii="Verdana" w:eastAsia="Calibri" w:hAnsi="Verdana"/>
        </w:rPr>
        <w:t xml:space="preserve">analysis and a strategic development and implementation plan. </w:t>
      </w:r>
      <w:r w:rsidR="00880DCA" w:rsidRPr="00133CE4">
        <w:rPr>
          <w:rFonts w:ascii="Verdana" w:eastAsia="Calibri" w:hAnsi="Verdana"/>
        </w:rPr>
        <w:t>Th</w:t>
      </w:r>
      <w:r w:rsidR="00E2745D" w:rsidRPr="00133CE4">
        <w:rPr>
          <w:rFonts w:ascii="Verdana" w:eastAsia="Calibri" w:hAnsi="Verdana"/>
        </w:rPr>
        <w:t>e</w:t>
      </w:r>
      <w:r w:rsidR="00880DCA" w:rsidRPr="00133CE4">
        <w:rPr>
          <w:rFonts w:ascii="Verdana" w:eastAsia="Calibri" w:hAnsi="Verdana"/>
        </w:rPr>
        <w:t xml:space="preserve"> work was required </w:t>
      </w:r>
      <w:r w:rsidR="00E2745D" w:rsidRPr="00133CE4">
        <w:rPr>
          <w:rFonts w:ascii="Verdana" w:eastAsia="Calibri" w:hAnsi="Verdana"/>
        </w:rPr>
        <w:t>because</w:t>
      </w:r>
      <w:r w:rsidR="00880DCA" w:rsidRPr="00133CE4">
        <w:rPr>
          <w:rFonts w:ascii="Verdana" w:eastAsia="Calibri" w:hAnsi="Verdana"/>
        </w:rPr>
        <w:t xml:space="preserve"> the disability sector and the prevention sector were</w:t>
      </w:r>
      <w:r w:rsidR="00080BF6" w:rsidRPr="00133CE4">
        <w:rPr>
          <w:rFonts w:ascii="Verdana" w:eastAsia="Calibri" w:hAnsi="Verdana"/>
        </w:rPr>
        <w:t xml:space="preserve"> undergoing significant change</w:t>
      </w:r>
      <w:r w:rsidR="00880DCA" w:rsidRPr="00133CE4">
        <w:rPr>
          <w:rFonts w:ascii="Verdana" w:eastAsia="Calibri" w:hAnsi="Verdana"/>
        </w:rPr>
        <w:t xml:space="preserve"> during this time, in response to</w:t>
      </w:r>
      <w:r w:rsidR="00486A0E">
        <w:rPr>
          <w:rFonts w:ascii="Verdana" w:eastAsia="Calibri" w:hAnsi="Verdana"/>
        </w:rPr>
        <w:t xml:space="preserve"> </w:t>
      </w:r>
      <w:r w:rsidR="00880DCA" w:rsidRPr="00133CE4">
        <w:rPr>
          <w:rFonts w:ascii="Verdana" w:eastAsia="Calibri" w:hAnsi="Verdana"/>
        </w:rPr>
        <w:t xml:space="preserve">implementation of the National Disability Insurance Scheme (NDIS) and the conclusion of the Victorian Royal Commission into Family Violence </w:t>
      </w:r>
      <w:r w:rsidR="00E14D63" w:rsidRPr="00133CE4">
        <w:rPr>
          <w:rFonts w:ascii="Verdana" w:eastAsia="Calibri" w:hAnsi="Verdana"/>
        </w:rPr>
        <w:t xml:space="preserve">(RCFV) </w:t>
      </w:r>
      <w:r w:rsidR="00880DCA" w:rsidRPr="00133CE4">
        <w:rPr>
          <w:rFonts w:ascii="Verdana" w:eastAsia="Calibri" w:hAnsi="Verdana"/>
        </w:rPr>
        <w:t xml:space="preserve">respectively. </w:t>
      </w:r>
    </w:p>
    <w:p w14:paraId="5F25154A" w14:textId="77777777" w:rsidR="00A71274" w:rsidRPr="00133CE4" w:rsidRDefault="00A71274" w:rsidP="00D2146F">
      <w:pPr>
        <w:spacing w:line="257" w:lineRule="auto"/>
        <w:ind w:right="-6"/>
        <w:rPr>
          <w:rFonts w:ascii="Verdana" w:eastAsia="Calibri" w:hAnsi="Verdana"/>
        </w:rPr>
      </w:pPr>
    </w:p>
    <w:p w14:paraId="63026345" w14:textId="045B2988" w:rsidR="00A71274" w:rsidRPr="00133CE4" w:rsidRDefault="0058366F" w:rsidP="00D2146F">
      <w:pPr>
        <w:spacing w:line="257" w:lineRule="auto"/>
        <w:ind w:right="-6"/>
        <w:rPr>
          <w:rFonts w:ascii="Verdana" w:eastAsia="Calibri" w:hAnsi="Verdana"/>
          <w:lang w:val="en-GB"/>
        </w:rPr>
      </w:pPr>
      <w:r w:rsidRPr="00133CE4">
        <w:rPr>
          <w:rFonts w:ascii="Verdana" w:eastAsia="Calibri" w:hAnsi="Verdana"/>
          <w:lang w:val="en-GB"/>
        </w:rPr>
        <w:t xml:space="preserve">Full </w:t>
      </w:r>
      <w:r w:rsidR="00880DCA" w:rsidRPr="00133CE4">
        <w:rPr>
          <w:rFonts w:ascii="Verdana" w:eastAsia="Calibri" w:hAnsi="Verdana"/>
          <w:lang w:val="en-GB"/>
        </w:rPr>
        <w:t xml:space="preserve">implementation </w:t>
      </w:r>
      <w:r w:rsidRPr="00133CE4">
        <w:rPr>
          <w:rFonts w:ascii="Verdana" w:eastAsia="Calibri" w:hAnsi="Verdana"/>
          <w:lang w:val="en-GB"/>
        </w:rPr>
        <w:t xml:space="preserve">of the NDIS commenced in </w:t>
      </w:r>
      <w:r w:rsidR="00351D42" w:rsidRPr="00133CE4">
        <w:rPr>
          <w:rFonts w:ascii="Verdana" w:eastAsia="Calibri" w:hAnsi="Verdana"/>
          <w:lang w:val="en-GB"/>
        </w:rPr>
        <w:t xml:space="preserve">Victoria in July </w:t>
      </w:r>
      <w:r w:rsidRPr="00133CE4">
        <w:rPr>
          <w:rFonts w:ascii="Verdana" w:eastAsia="Calibri" w:hAnsi="Verdana"/>
          <w:lang w:val="en-GB"/>
        </w:rPr>
        <w:t>2016</w:t>
      </w:r>
      <w:r w:rsidR="00351D42" w:rsidRPr="00133CE4">
        <w:rPr>
          <w:rFonts w:ascii="Verdana" w:eastAsia="Calibri" w:hAnsi="Verdana"/>
          <w:lang w:val="en-GB"/>
        </w:rPr>
        <w:t>. It</w:t>
      </w:r>
      <w:r w:rsidRPr="00133CE4">
        <w:rPr>
          <w:rFonts w:ascii="Verdana" w:eastAsia="Calibri" w:hAnsi="Verdana"/>
          <w:lang w:val="en-GB"/>
        </w:rPr>
        <w:t xml:space="preserve"> r</w:t>
      </w:r>
      <w:r w:rsidR="00880DCA" w:rsidRPr="00133CE4">
        <w:rPr>
          <w:rFonts w:ascii="Verdana" w:eastAsia="Calibri" w:hAnsi="Verdana"/>
          <w:lang w:val="en-GB"/>
        </w:rPr>
        <w:t xml:space="preserve">eflected a generational </w:t>
      </w:r>
      <w:r w:rsidR="005A7D4F" w:rsidRPr="00133CE4">
        <w:rPr>
          <w:rFonts w:ascii="Verdana" w:eastAsia="Calibri" w:hAnsi="Verdana"/>
          <w:lang w:val="en-GB"/>
        </w:rPr>
        <w:t>shift in</w:t>
      </w:r>
      <w:r w:rsidR="00880DCA" w:rsidRPr="00133CE4">
        <w:rPr>
          <w:rFonts w:ascii="Verdana" w:eastAsia="Calibri" w:hAnsi="Verdana"/>
          <w:lang w:val="en-GB"/>
        </w:rPr>
        <w:t xml:space="preserve"> disability service delivery</w:t>
      </w:r>
      <w:r w:rsidR="00351D42" w:rsidRPr="00133CE4">
        <w:rPr>
          <w:rFonts w:ascii="Verdana" w:eastAsia="Calibri" w:hAnsi="Verdana"/>
          <w:lang w:val="en-GB"/>
        </w:rPr>
        <w:t xml:space="preserve"> </w:t>
      </w:r>
      <w:r w:rsidR="00880DCA" w:rsidRPr="00133CE4">
        <w:rPr>
          <w:rFonts w:ascii="Verdana" w:eastAsia="Calibri" w:hAnsi="Verdana"/>
          <w:lang w:val="en-GB"/>
        </w:rPr>
        <w:t>with</w:t>
      </w:r>
      <w:r w:rsidR="00A71274" w:rsidRPr="00133CE4">
        <w:rPr>
          <w:rFonts w:ascii="Verdana" w:eastAsia="Calibri" w:hAnsi="Verdana"/>
          <w:lang w:val="en-GB"/>
        </w:rPr>
        <w:t xml:space="preserve"> significant</w:t>
      </w:r>
      <w:r w:rsidR="005A7D4F" w:rsidRPr="00133CE4">
        <w:rPr>
          <w:rFonts w:ascii="Verdana" w:eastAsia="Calibri" w:hAnsi="Verdana"/>
          <w:lang w:val="en-GB"/>
        </w:rPr>
        <w:t xml:space="preserve"> transitions to client driven business models and a redefining of what the disability sector </w:t>
      </w:r>
      <w:r w:rsidR="000857E2" w:rsidRPr="00133CE4">
        <w:rPr>
          <w:rFonts w:ascii="Verdana" w:eastAsia="Calibri" w:hAnsi="Verdana"/>
          <w:lang w:val="en-GB"/>
        </w:rPr>
        <w:t>is</w:t>
      </w:r>
      <w:r w:rsidR="00D2146F" w:rsidRPr="00133CE4">
        <w:rPr>
          <w:rFonts w:ascii="Verdana" w:eastAsia="Calibri" w:hAnsi="Verdana"/>
          <w:lang w:val="en-GB"/>
        </w:rPr>
        <w:t xml:space="preserve">. </w:t>
      </w:r>
      <w:r w:rsidR="00B972E1" w:rsidRPr="00133CE4">
        <w:rPr>
          <w:rFonts w:ascii="Verdana" w:eastAsia="Calibri" w:hAnsi="Verdana"/>
          <w:lang w:val="en-GB"/>
        </w:rPr>
        <w:t>WDV</w:t>
      </w:r>
      <w:r w:rsidR="00D2146F" w:rsidRPr="00133CE4">
        <w:rPr>
          <w:rFonts w:ascii="Verdana" w:eastAsia="Calibri" w:hAnsi="Verdana"/>
          <w:lang w:val="en-GB"/>
        </w:rPr>
        <w:t xml:space="preserve"> </w:t>
      </w:r>
      <w:r w:rsidR="00B972E1" w:rsidRPr="00133CE4">
        <w:rPr>
          <w:rFonts w:ascii="Verdana" w:eastAsia="Calibri" w:hAnsi="Verdana"/>
          <w:lang w:val="en-GB"/>
        </w:rPr>
        <w:t>would need</w:t>
      </w:r>
      <w:r w:rsidR="00351D42" w:rsidRPr="00133CE4">
        <w:rPr>
          <w:rFonts w:ascii="Verdana" w:eastAsia="Calibri" w:hAnsi="Verdana"/>
          <w:lang w:val="en-GB"/>
        </w:rPr>
        <w:t xml:space="preserve"> to find ways of</w:t>
      </w:r>
      <w:r w:rsidR="00D2146F" w:rsidRPr="00133CE4">
        <w:rPr>
          <w:rFonts w:ascii="Verdana" w:eastAsia="Calibri" w:hAnsi="Verdana"/>
          <w:lang w:val="en-GB"/>
        </w:rPr>
        <w:t xml:space="preserve"> position</w:t>
      </w:r>
      <w:r w:rsidR="00351D42" w:rsidRPr="00133CE4">
        <w:rPr>
          <w:rFonts w:ascii="Verdana" w:eastAsia="Calibri" w:hAnsi="Verdana"/>
          <w:lang w:val="en-GB"/>
        </w:rPr>
        <w:t>ing</w:t>
      </w:r>
      <w:r w:rsidR="00D2146F" w:rsidRPr="00133CE4">
        <w:rPr>
          <w:rFonts w:ascii="Verdana" w:eastAsia="Calibri" w:hAnsi="Verdana"/>
          <w:lang w:val="en-GB"/>
        </w:rPr>
        <w:t xml:space="preserve"> </w:t>
      </w:r>
      <w:r w:rsidR="00B972E1" w:rsidRPr="00133CE4">
        <w:rPr>
          <w:rFonts w:ascii="Verdana" w:eastAsia="Calibri" w:hAnsi="Verdana"/>
          <w:lang w:val="en-GB"/>
        </w:rPr>
        <w:t>the Program</w:t>
      </w:r>
      <w:r w:rsidR="00D2146F" w:rsidRPr="00133CE4">
        <w:rPr>
          <w:rFonts w:ascii="Verdana" w:eastAsia="Calibri" w:hAnsi="Verdana"/>
          <w:lang w:val="en-GB"/>
        </w:rPr>
        <w:t xml:space="preserve"> in an ever dispersed, time-pressured and expanding workforce </w:t>
      </w:r>
      <w:r w:rsidR="00B972E1" w:rsidRPr="00133CE4">
        <w:rPr>
          <w:rFonts w:ascii="Verdana" w:eastAsia="Calibri" w:hAnsi="Verdana"/>
          <w:lang w:val="en-GB"/>
        </w:rPr>
        <w:t>to</w:t>
      </w:r>
      <w:r w:rsidR="00D2146F" w:rsidRPr="00133CE4">
        <w:rPr>
          <w:rFonts w:ascii="Verdana" w:eastAsia="Calibri" w:hAnsi="Verdana"/>
          <w:lang w:val="en-GB"/>
        </w:rPr>
        <w:t xml:space="preserve"> </w:t>
      </w:r>
      <w:r w:rsidR="00B972E1" w:rsidRPr="00133CE4">
        <w:rPr>
          <w:rFonts w:ascii="Verdana" w:eastAsia="Calibri" w:hAnsi="Verdana"/>
          <w:lang w:val="en-GB"/>
        </w:rPr>
        <w:t xml:space="preserve">maintain the Program’s relevance </w:t>
      </w:r>
      <w:r w:rsidR="00351D42" w:rsidRPr="00133CE4">
        <w:rPr>
          <w:rFonts w:ascii="Verdana" w:eastAsia="Calibri" w:hAnsi="Verdana"/>
          <w:lang w:val="en-GB"/>
        </w:rPr>
        <w:t xml:space="preserve">to </w:t>
      </w:r>
      <w:r w:rsidR="00A129F8" w:rsidRPr="00133CE4">
        <w:rPr>
          <w:rFonts w:ascii="Verdana" w:eastAsia="Calibri" w:hAnsi="Verdana"/>
          <w:lang w:val="en-GB"/>
        </w:rPr>
        <w:t>the</w:t>
      </w:r>
      <w:r w:rsidR="00351D42" w:rsidRPr="00133CE4">
        <w:rPr>
          <w:rFonts w:ascii="Verdana" w:eastAsia="Calibri" w:hAnsi="Verdana"/>
          <w:lang w:val="en-GB"/>
        </w:rPr>
        <w:t xml:space="preserve"> capacity building needs</w:t>
      </w:r>
      <w:r w:rsidR="00A129F8" w:rsidRPr="00133CE4">
        <w:rPr>
          <w:rFonts w:ascii="Verdana" w:eastAsia="Calibri" w:hAnsi="Verdana"/>
          <w:lang w:val="en-GB"/>
        </w:rPr>
        <w:t xml:space="preserve"> of the disability sector.</w:t>
      </w:r>
      <w:r w:rsidR="001F4F5F" w:rsidRPr="00133CE4">
        <w:rPr>
          <w:rFonts w:ascii="Verdana" w:eastAsia="Calibri" w:hAnsi="Verdana"/>
          <w:lang w:val="en-GB"/>
        </w:rPr>
        <w:t xml:space="preserve"> </w:t>
      </w:r>
    </w:p>
    <w:p w14:paraId="2F6CBF28" w14:textId="77777777" w:rsidR="00A71274" w:rsidRPr="00133CE4" w:rsidRDefault="00A71274" w:rsidP="00D2146F">
      <w:pPr>
        <w:spacing w:line="257" w:lineRule="auto"/>
        <w:ind w:right="-6"/>
        <w:rPr>
          <w:rFonts w:ascii="Verdana" w:eastAsia="Calibri" w:hAnsi="Verdana"/>
          <w:lang w:val="en-GB"/>
        </w:rPr>
      </w:pPr>
    </w:p>
    <w:p w14:paraId="4C38DDD5" w14:textId="23FEED32" w:rsidR="00C54B48" w:rsidRPr="00133CE4" w:rsidRDefault="00E2745D" w:rsidP="00CD06E7">
      <w:pPr>
        <w:spacing w:line="257" w:lineRule="auto"/>
        <w:ind w:right="-148"/>
        <w:rPr>
          <w:rFonts w:ascii="Verdana" w:eastAsia="Calibri" w:hAnsi="Verdana"/>
          <w:lang w:val="en-GB"/>
        </w:rPr>
      </w:pPr>
      <w:r w:rsidRPr="00133CE4">
        <w:rPr>
          <w:rFonts w:ascii="Verdana" w:eastAsia="Calibri" w:hAnsi="Verdana"/>
          <w:lang w:val="en-GB"/>
        </w:rPr>
        <w:t>T</w:t>
      </w:r>
      <w:r w:rsidR="00351D42" w:rsidRPr="00133CE4">
        <w:rPr>
          <w:rFonts w:ascii="Verdana" w:eastAsia="Calibri" w:hAnsi="Verdana"/>
          <w:lang w:val="en-GB"/>
        </w:rPr>
        <w:t>he</w:t>
      </w:r>
      <w:r w:rsidR="00E14D63" w:rsidRPr="00133CE4">
        <w:rPr>
          <w:rFonts w:ascii="Verdana" w:eastAsia="Calibri" w:hAnsi="Verdana"/>
          <w:lang w:val="en-GB"/>
        </w:rPr>
        <w:t xml:space="preserve"> conclusion of the RCFV </w:t>
      </w:r>
      <w:r w:rsidR="0058366F" w:rsidRPr="00133CE4">
        <w:rPr>
          <w:rFonts w:ascii="Verdana" w:eastAsia="Calibri" w:hAnsi="Verdana"/>
          <w:lang w:val="en-GB"/>
        </w:rPr>
        <w:t xml:space="preserve">in </w:t>
      </w:r>
      <w:r w:rsidR="00351D42" w:rsidRPr="00133CE4">
        <w:rPr>
          <w:rFonts w:ascii="Verdana" w:eastAsia="Calibri" w:hAnsi="Verdana"/>
          <w:lang w:val="en-GB"/>
        </w:rPr>
        <w:t xml:space="preserve">March </w:t>
      </w:r>
      <w:r w:rsidR="0058366F" w:rsidRPr="00133CE4">
        <w:rPr>
          <w:rFonts w:ascii="Verdana" w:eastAsia="Calibri" w:hAnsi="Verdana"/>
          <w:lang w:val="en-GB"/>
        </w:rPr>
        <w:t xml:space="preserve">2016 </w:t>
      </w:r>
      <w:r w:rsidR="00E14D63" w:rsidRPr="00133CE4">
        <w:rPr>
          <w:rFonts w:ascii="Verdana" w:eastAsia="Calibri" w:hAnsi="Verdana"/>
          <w:lang w:val="en-GB"/>
        </w:rPr>
        <w:t xml:space="preserve">reflected another </w:t>
      </w:r>
      <w:r w:rsidR="005B69F2" w:rsidRPr="00133CE4">
        <w:rPr>
          <w:rFonts w:ascii="Verdana" w:eastAsia="Calibri" w:hAnsi="Verdana"/>
          <w:lang w:val="en-GB"/>
        </w:rPr>
        <w:t xml:space="preserve">massive </w:t>
      </w:r>
      <w:r w:rsidR="00E14D63" w:rsidRPr="00133CE4">
        <w:rPr>
          <w:rFonts w:ascii="Verdana" w:eastAsia="Calibri" w:hAnsi="Verdana"/>
          <w:lang w:val="en-GB"/>
        </w:rPr>
        <w:t>generational shift – this time in</w:t>
      </w:r>
      <w:r w:rsidR="005B69F2" w:rsidRPr="00133CE4">
        <w:rPr>
          <w:rFonts w:ascii="Verdana" w:eastAsia="Calibri" w:hAnsi="Verdana"/>
          <w:lang w:val="en-GB"/>
        </w:rPr>
        <w:t xml:space="preserve"> terms of the</w:t>
      </w:r>
      <w:r w:rsidR="00E14D63" w:rsidRPr="00133CE4">
        <w:rPr>
          <w:rFonts w:ascii="Verdana" w:eastAsia="Calibri" w:hAnsi="Verdana"/>
          <w:lang w:val="en-GB"/>
        </w:rPr>
        <w:t xml:space="preserve"> political will</w:t>
      </w:r>
      <w:r w:rsidR="00351D42" w:rsidRPr="00133CE4">
        <w:rPr>
          <w:rFonts w:ascii="Verdana" w:eastAsia="Calibri" w:hAnsi="Verdana"/>
          <w:lang w:val="en-GB"/>
        </w:rPr>
        <w:t xml:space="preserve"> and leadership to</w:t>
      </w:r>
      <w:r w:rsidR="00E14D63" w:rsidRPr="00133CE4">
        <w:rPr>
          <w:rFonts w:ascii="Verdana" w:eastAsia="Calibri" w:hAnsi="Verdana"/>
          <w:lang w:val="en-GB"/>
        </w:rPr>
        <w:t xml:space="preserve"> reform a broken</w:t>
      </w:r>
      <w:r w:rsidR="00A129F8" w:rsidRPr="00133CE4">
        <w:rPr>
          <w:rFonts w:ascii="Verdana" w:eastAsia="Calibri" w:hAnsi="Verdana"/>
          <w:lang w:val="en-GB"/>
        </w:rPr>
        <w:t>,</w:t>
      </w:r>
      <w:r w:rsidR="00A71274" w:rsidRPr="00133CE4">
        <w:rPr>
          <w:rFonts w:ascii="Verdana" w:eastAsia="Calibri" w:hAnsi="Verdana"/>
          <w:lang w:val="en-GB"/>
        </w:rPr>
        <w:t xml:space="preserve"> </w:t>
      </w:r>
      <w:r w:rsidR="005B69F2" w:rsidRPr="00133CE4">
        <w:rPr>
          <w:rFonts w:ascii="Verdana" w:eastAsia="Calibri" w:hAnsi="Verdana"/>
          <w:lang w:val="en-GB"/>
        </w:rPr>
        <w:t xml:space="preserve">disconnected </w:t>
      </w:r>
      <w:r w:rsidR="00E14D63" w:rsidRPr="00133CE4">
        <w:rPr>
          <w:rFonts w:ascii="Verdana" w:eastAsia="Calibri" w:hAnsi="Verdana"/>
          <w:lang w:val="en-GB"/>
        </w:rPr>
        <w:t>family violence system and</w:t>
      </w:r>
      <w:r w:rsidR="005B69F2" w:rsidRPr="00133CE4">
        <w:rPr>
          <w:rFonts w:ascii="Verdana" w:eastAsia="Calibri" w:hAnsi="Verdana"/>
          <w:lang w:val="en-GB"/>
        </w:rPr>
        <w:t xml:space="preserve"> </w:t>
      </w:r>
      <w:r w:rsidR="00E14D63" w:rsidRPr="00133CE4">
        <w:rPr>
          <w:rFonts w:ascii="Verdana" w:eastAsia="Calibri" w:hAnsi="Verdana"/>
          <w:lang w:val="en-GB"/>
        </w:rPr>
        <w:t xml:space="preserve">transform the drivers of violence. </w:t>
      </w:r>
      <w:r w:rsidRPr="00133CE4">
        <w:rPr>
          <w:rFonts w:ascii="Verdana" w:eastAsia="Calibri" w:hAnsi="Verdana"/>
          <w:lang w:val="en-GB"/>
        </w:rPr>
        <w:t>Never before had Victorians</w:t>
      </w:r>
      <w:r w:rsidR="00A71274" w:rsidRPr="00133CE4">
        <w:rPr>
          <w:rFonts w:ascii="Verdana" w:eastAsia="Calibri" w:hAnsi="Verdana"/>
          <w:lang w:val="en-GB"/>
        </w:rPr>
        <w:t xml:space="preserve"> experienced this level of commitment</w:t>
      </w:r>
      <w:r w:rsidRPr="00133CE4">
        <w:rPr>
          <w:rFonts w:ascii="Verdana" w:eastAsia="Calibri" w:hAnsi="Verdana"/>
          <w:lang w:val="en-GB"/>
        </w:rPr>
        <w:t xml:space="preserve"> </w:t>
      </w:r>
      <w:r w:rsidR="00B972E1" w:rsidRPr="00133CE4">
        <w:rPr>
          <w:rFonts w:ascii="Verdana" w:eastAsia="Calibri" w:hAnsi="Verdana"/>
          <w:lang w:val="en-GB"/>
        </w:rPr>
        <w:t xml:space="preserve">‘from the top’ </w:t>
      </w:r>
      <w:r w:rsidRPr="00133CE4">
        <w:rPr>
          <w:rFonts w:ascii="Verdana" w:eastAsia="Calibri" w:hAnsi="Verdana"/>
          <w:lang w:val="en-GB"/>
        </w:rPr>
        <w:t>to responding to and ending family violence,</w:t>
      </w:r>
      <w:r w:rsidR="00351D42" w:rsidRPr="00133CE4">
        <w:rPr>
          <w:rFonts w:ascii="Verdana" w:eastAsia="Calibri" w:hAnsi="Verdana"/>
          <w:lang w:val="en-GB"/>
        </w:rPr>
        <w:t xml:space="preserve"> including </w:t>
      </w:r>
      <w:r w:rsidR="0031055D" w:rsidRPr="00133CE4">
        <w:rPr>
          <w:rFonts w:ascii="Verdana" w:eastAsia="Calibri" w:hAnsi="Verdana"/>
          <w:lang w:val="en-GB"/>
        </w:rPr>
        <w:t xml:space="preserve">significant resourcing and </w:t>
      </w:r>
      <w:r w:rsidR="00351D42" w:rsidRPr="00133CE4">
        <w:rPr>
          <w:rFonts w:ascii="Verdana" w:eastAsia="Calibri" w:hAnsi="Verdana"/>
          <w:lang w:val="en-GB"/>
        </w:rPr>
        <w:t>budget allocation</w:t>
      </w:r>
      <w:r w:rsidRPr="00133CE4">
        <w:rPr>
          <w:rFonts w:ascii="Verdana" w:eastAsia="Calibri" w:hAnsi="Verdana"/>
          <w:lang w:val="en-GB"/>
        </w:rPr>
        <w:t>s</w:t>
      </w:r>
      <w:r w:rsidR="00351D42" w:rsidRPr="00133CE4">
        <w:rPr>
          <w:rFonts w:ascii="Verdana" w:eastAsia="Calibri" w:hAnsi="Verdana"/>
          <w:lang w:val="en-GB"/>
        </w:rPr>
        <w:t xml:space="preserve"> </w:t>
      </w:r>
      <w:r w:rsidRPr="00133CE4">
        <w:rPr>
          <w:rFonts w:ascii="Verdana" w:eastAsia="Calibri" w:hAnsi="Verdana"/>
          <w:lang w:val="en-GB"/>
        </w:rPr>
        <w:t xml:space="preserve">to whole-of-system </w:t>
      </w:r>
      <w:r w:rsidR="00351D42" w:rsidRPr="00133CE4">
        <w:rPr>
          <w:rFonts w:ascii="Verdana" w:eastAsia="Calibri" w:hAnsi="Verdana"/>
          <w:lang w:val="en-GB"/>
        </w:rPr>
        <w:t>response</w:t>
      </w:r>
      <w:r w:rsidRPr="00133CE4">
        <w:rPr>
          <w:rFonts w:ascii="Verdana" w:eastAsia="Calibri" w:hAnsi="Verdana"/>
          <w:lang w:val="en-GB"/>
        </w:rPr>
        <w:t>s</w:t>
      </w:r>
      <w:r w:rsidR="00351D42" w:rsidRPr="00133CE4">
        <w:rPr>
          <w:rFonts w:ascii="Verdana" w:eastAsia="Calibri" w:hAnsi="Verdana"/>
          <w:lang w:val="en-GB"/>
        </w:rPr>
        <w:t xml:space="preserve"> and (admittedly to a lesser extent) </w:t>
      </w:r>
      <w:r w:rsidRPr="00133CE4">
        <w:rPr>
          <w:rFonts w:ascii="Verdana" w:eastAsia="Calibri" w:hAnsi="Verdana"/>
          <w:lang w:val="en-GB"/>
        </w:rPr>
        <w:t xml:space="preserve">whole-of-community </w:t>
      </w:r>
      <w:r w:rsidR="00351D42" w:rsidRPr="00133CE4">
        <w:rPr>
          <w:rFonts w:ascii="Verdana" w:eastAsia="Calibri" w:hAnsi="Verdana"/>
          <w:lang w:val="en-GB"/>
        </w:rPr>
        <w:t>prevention.</w:t>
      </w:r>
      <w:r w:rsidR="00A71274" w:rsidRPr="00133CE4">
        <w:rPr>
          <w:rFonts w:ascii="Verdana" w:eastAsia="Calibri" w:hAnsi="Verdana"/>
          <w:lang w:val="en-GB"/>
        </w:rPr>
        <w:t xml:space="preserve"> </w:t>
      </w:r>
      <w:r w:rsidR="00B972E1" w:rsidRPr="00133CE4">
        <w:rPr>
          <w:rFonts w:ascii="Verdana" w:eastAsia="Calibri" w:hAnsi="Verdana"/>
          <w:lang w:val="en-GB"/>
        </w:rPr>
        <w:t>WDV would need</w:t>
      </w:r>
      <w:r w:rsidR="00351D42" w:rsidRPr="00133CE4">
        <w:rPr>
          <w:rFonts w:ascii="Verdana" w:eastAsia="Calibri" w:hAnsi="Verdana"/>
          <w:lang w:val="en-GB"/>
        </w:rPr>
        <w:t xml:space="preserve"> to </w:t>
      </w:r>
      <w:r w:rsidR="00B972E1" w:rsidRPr="00133CE4">
        <w:rPr>
          <w:rFonts w:ascii="Verdana" w:eastAsia="Calibri" w:hAnsi="Verdana"/>
          <w:lang w:val="en-GB"/>
        </w:rPr>
        <w:t xml:space="preserve">find ways of </w:t>
      </w:r>
      <w:r w:rsidR="00351D42" w:rsidRPr="00133CE4">
        <w:rPr>
          <w:rFonts w:ascii="Verdana" w:eastAsia="Calibri" w:hAnsi="Verdana"/>
          <w:lang w:val="en-GB"/>
        </w:rPr>
        <w:t>position</w:t>
      </w:r>
      <w:r w:rsidR="00B972E1" w:rsidRPr="00133CE4">
        <w:rPr>
          <w:rFonts w:ascii="Verdana" w:eastAsia="Calibri" w:hAnsi="Verdana"/>
          <w:lang w:val="en-GB"/>
        </w:rPr>
        <w:t>ing</w:t>
      </w:r>
      <w:r w:rsidR="00351D42" w:rsidRPr="00133CE4">
        <w:rPr>
          <w:rFonts w:ascii="Verdana" w:eastAsia="Calibri" w:hAnsi="Verdana"/>
          <w:lang w:val="en-GB"/>
        </w:rPr>
        <w:t xml:space="preserve"> </w:t>
      </w:r>
      <w:r w:rsidR="00B972E1" w:rsidRPr="00133CE4">
        <w:rPr>
          <w:rFonts w:ascii="Verdana" w:eastAsia="Calibri" w:hAnsi="Verdana"/>
          <w:lang w:val="en-GB"/>
        </w:rPr>
        <w:t>the Program</w:t>
      </w:r>
      <w:r w:rsidR="00351D42" w:rsidRPr="00133CE4">
        <w:rPr>
          <w:rFonts w:ascii="Verdana" w:eastAsia="Calibri" w:hAnsi="Verdana"/>
          <w:lang w:val="en-GB"/>
        </w:rPr>
        <w:t xml:space="preserve"> </w:t>
      </w:r>
      <w:r w:rsidR="00B972E1" w:rsidRPr="00133CE4">
        <w:rPr>
          <w:rFonts w:ascii="Verdana" w:eastAsia="Calibri" w:hAnsi="Verdana"/>
          <w:lang w:val="en-GB"/>
        </w:rPr>
        <w:t xml:space="preserve">in </w:t>
      </w:r>
      <w:r w:rsidR="00351D42" w:rsidRPr="00133CE4">
        <w:rPr>
          <w:rFonts w:ascii="Verdana" w:eastAsia="Calibri" w:hAnsi="Verdana"/>
          <w:lang w:val="en-GB"/>
        </w:rPr>
        <w:t xml:space="preserve">a raft of </w:t>
      </w:r>
      <w:r w:rsidR="00B972E1" w:rsidRPr="00133CE4">
        <w:rPr>
          <w:rFonts w:ascii="Verdana" w:eastAsia="Calibri" w:hAnsi="Verdana"/>
          <w:lang w:val="en-GB"/>
        </w:rPr>
        <w:t xml:space="preserve">major </w:t>
      </w:r>
      <w:r w:rsidR="00F93DFB" w:rsidRPr="00133CE4">
        <w:rPr>
          <w:rFonts w:ascii="Verdana" w:eastAsia="Calibri" w:hAnsi="Verdana"/>
          <w:lang w:val="en-GB"/>
        </w:rPr>
        <w:t xml:space="preserve">policy arising from </w:t>
      </w:r>
      <w:r w:rsidR="0031055D" w:rsidRPr="00133CE4">
        <w:rPr>
          <w:rFonts w:ascii="Verdana" w:eastAsia="Calibri" w:hAnsi="Verdana"/>
          <w:lang w:val="en-GB"/>
        </w:rPr>
        <w:t xml:space="preserve">the </w:t>
      </w:r>
      <w:r w:rsidRPr="00133CE4">
        <w:rPr>
          <w:rFonts w:ascii="Verdana" w:eastAsia="Calibri" w:hAnsi="Verdana"/>
          <w:lang w:val="en-GB"/>
        </w:rPr>
        <w:t xml:space="preserve">RCVF </w:t>
      </w:r>
      <w:r w:rsidR="00D96F31" w:rsidRPr="00133CE4">
        <w:rPr>
          <w:rFonts w:ascii="Verdana" w:eastAsia="Calibri" w:hAnsi="Verdana"/>
          <w:lang w:val="en-GB"/>
        </w:rPr>
        <w:t>recommendations</w:t>
      </w:r>
      <w:r w:rsidR="0031055D" w:rsidRPr="00133CE4">
        <w:rPr>
          <w:rFonts w:ascii="Verdana" w:eastAsia="Calibri" w:hAnsi="Verdana"/>
          <w:lang w:val="en-GB"/>
        </w:rPr>
        <w:t xml:space="preserve"> </w:t>
      </w:r>
      <w:r w:rsidR="00351D42" w:rsidRPr="00133CE4">
        <w:rPr>
          <w:rFonts w:ascii="Verdana" w:eastAsia="Calibri" w:hAnsi="Verdana"/>
          <w:lang w:val="en-GB"/>
        </w:rPr>
        <w:t xml:space="preserve">to take fullest advantage of such a monumental time in </w:t>
      </w:r>
      <w:r w:rsidR="0031055D" w:rsidRPr="00133CE4">
        <w:rPr>
          <w:rFonts w:ascii="Verdana" w:eastAsia="Calibri" w:hAnsi="Verdana"/>
          <w:lang w:val="en-GB"/>
        </w:rPr>
        <w:t xml:space="preserve">political history </w:t>
      </w:r>
      <w:r w:rsidR="00B972E1" w:rsidRPr="00133CE4">
        <w:rPr>
          <w:rFonts w:ascii="Verdana" w:eastAsia="Calibri" w:hAnsi="Verdana"/>
          <w:lang w:val="en-GB"/>
        </w:rPr>
        <w:t xml:space="preserve">and secure the Program’s place in </w:t>
      </w:r>
      <w:r w:rsidR="00C54B48" w:rsidRPr="00133CE4">
        <w:rPr>
          <w:rFonts w:ascii="Verdana" w:eastAsia="Calibri" w:hAnsi="Verdana"/>
          <w:lang w:val="en-GB"/>
        </w:rPr>
        <w:t>chang</w:t>
      </w:r>
      <w:r w:rsidR="0031055D" w:rsidRPr="00133CE4">
        <w:rPr>
          <w:rFonts w:ascii="Verdana" w:eastAsia="Calibri" w:hAnsi="Verdana"/>
          <w:lang w:val="en-GB"/>
        </w:rPr>
        <w:t>ing</w:t>
      </w:r>
      <w:r w:rsidR="00C54B48" w:rsidRPr="00133CE4">
        <w:rPr>
          <w:rFonts w:ascii="Verdana" w:eastAsia="Calibri" w:hAnsi="Verdana"/>
          <w:lang w:val="en-GB"/>
        </w:rPr>
        <w:t xml:space="preserve"> the story of violence against women with disabilities</w:t>
      </w:r>
      <w:r w:rsidR="0031055D" w:rsidRPr="00133CE4">
        <w:rPr>
          <w:rFonts w:ascii="Verdana" w:eastAsia="Calibri" w:hAnsi="Verdana"/>
          <w:lang w:val="en-GB"/>
        </w:rPr>
        <w:t>.</w:t>
      </w:r>
    </w:p>
    <w:p w14:paraId="07F4738F" w14:textId="0581C38B" w:rsidR="00B972E1" w:rsidRPr="00133CE4" w:rsidRDefault="00B972E1" w:rsidP="00E75865">
      <w:pPr>
        <w:pStyle w:val="Heading2"/>
        <w:spacing w:before="240"/>
        <w:rPr>
          <w:sz w:val="28"/>
          <w:szCs w:val="28"/>
        </w:rPr>
      </w:pPr>
      <w:bookmarkStart w:id="15" w:name="_Toc115872685"/>
      <w:r w:rsidRPr="00133CE4">
        <w:rPr>
          <w:sz w:val="28"/>
          <w:szCs w:val="28"/>
        </w:rPr>
        <w:t xml:space="preserve">A rapidly evolving </w:t>
      </w:r>
      <w:r w:rsidR="00080BF6" w:rsidRPr="00133CE4">
        <w:rPr>
          <w:sz w:val="28"/>
          <w:szCs w:val="28"/>
        </w:rPr>
        <w:t xml:space="preserve">prevention </w:t>
      </w:r>
      <w:r w:rsidRPr="00133CE4">
        <w:rPr>
          <w:sz w:val="28"/>
          <w:szCs w:val="28"/>
        </w:rPr>
        <w:t>landscape</w:t>
      </w:r>
      <w:bookmarkEnd w:id="15"/>
      <w:r w:rsidR="00964FBA" w:rsidRPr="00133CE4">
        <w:rPr>
          <w:sz w:val="28"/>
          <w:szCs w:val="28"/>
        </w:rPr>
        <w:t xml:space="preserve"> </w:t>
      </w:r>
    </w:p>
    <w:p w14:paraId="05DE5E20" w14:textId="0E60C9A6" w:rsidR="00B972E1" w:rsidRDefault="00B972E1" w:rsidP="00D2146F">
      <w:pPr>
        <w:spacing w:line="257" w:lineRule="auto"/>
        <w:ind w:right="-6"/>
        <w:rPr>
          <w:rFonts w:ascii="Verdana" w:eastAsia="Calibri" w:hAnsi="Verdana"/>
          <w:i/>
          <w:iCs/>
          <w:lang w:val="en-GB"/>
        </w:rPr>
      </w:pPr>
      <w:r w:rsidRPr="00133CE4">
        <w:rPr>
          <w:rFonts w:ascii="Verdana" w:eastAsia="Calibri" w:hAnsi="Verdana"/>
          <w:lang w:val="en-GB"/>
        </w:rPr>
        <w:t>The family violence and violence against women</w:t>
      </w:r>
      <w:r w:rsidR="00BF0190" w:rsidRPr="00133CE4">
        <w:rPr>
          <w:rFonts w:ascii="Verdana" w:eastAsia="Calibri" w:hAnsi="Verdana"/>
          <w:lang w:val="en-GB"/>
        </w:rPr>
        <w:t xml:space="preserve"> prevention</w:t>
      </w:r>
      <w:r w:rsidRPr="00133CE4">
        <w:rPr>
          <w:rFonts w:ascii="Verdana" w:eastAsia="Calibri" w:hAnsi="Verdana"/>
          <w:lang w:val="en-GB"/>
        </w:rPr>
        <w:t xml:space="preserve"> landscape has</w:t>
      </w:r>
      <w:r w:rsidR="00080BF6" w:rsidRPr="00133CE4">
        <w:rPr>
          <w:rFonts w:ascii="Verdana" w:eastAsia="Calibri" w:hAnsi="Verdana"/>
          <w:lang w:val="en-GB"/>
        </w:rPr>
        <w:t xml:space="preserve"> evolved</w:t>
      </w:r>
      <w:r w:rsidRPr="00133CE4">
        <w:rPr>
          <w:rFonts w:ascii="Verdana" w:eastAsia="Calibri" w:hAnsi="Verdana"/>
          <w:lang w:val="en-GB"/>
        </w:rPr>
        <w:t xml:space="preserve"> </w:t>
      </w:r>
      <w:r w:rsidR="00080BF6" w:rsidRPr="00133CE4">
        <w:rPr>
          <w:rFonts w:ascii="Verdana" w:eastAsia="Calibri" w:hAnsi="Verdana"/>
          <w:lang w:val="en-GB"/>
        </w:rPr>
        <w:t xml:space="preserve">even more rapidly </w:t>
      </w:r>
      <w:r w:rsidR="00F471FC" w:rsidRPr="00133CE4">
        <w:rPr>
          <w:rFonts w:ascii="Verdana" w:eastAsia="Calibri" w:hAnsi="Verdana"/>
          <w:lang w:val="en-GB"/>
        </w:rPr>
        <w:t>as</w:t>
      </w:r>
      <w:r w:rsidR="00BF0190" w:rsidRPr="00133CE4">
        <w:rPr>
          <w:rFonts w:ascii="Verdana" w:eastAsia="Calibri" w:hAnsi="Verdana"/>
          <w:lang w:val="en-GB"/>
        </w:rPr>
        <w:t xml:space="preserve"> implementation of</w:t>
      </w:r>
      <w:r w:rsidR="007B7568" w:rsidRPr="00133CE4">
        <w:rPr>
          <w:rFonts w:ascii="Verdana" w:eastAsia="Calibri" w:hAnsi="Verdana"/>
          <w:lang w:val="en-GB"/>
        </w:rPr>
        <w:t xml:space="preserve"> major </w:t>
      </w:r>
      <w:r w:rsidR="00BF0190" w:rsidRPr="00133CE4">
        <w:rPr>
          <w:rFonts w:ascii="Verdana" w:eastAsia="Calibri" w:hAnsi="Verdana"/>
          <w:lang w:val="en-GB"/>
        </w:rPr>
        <w:t xml:space="preserve">pieces of </w:t>
      </w:r>
      <w:r w:rsidRPr="00133CE4">
        <w:rPr>
          <w:rFonts w:ascii="Verdana" w:eastAsia="Calibri" w:hAnsi="Verdana"/>
          <w:lang w:val="en-GB"/>
        </w:rPr>
        <w:t>policy</w:t>
      </w:r>
      <w:r w:rsidR="00F471FC" w:rsidRPr="00133CE4">
        <w:rPr>
          <w:rFonts w:ascii="Verdana" w:eastAsia="Calibri" w:hAnsi="Verdana"/>
          <w:lang w:val="en-GB"/>
        </w:rPr>
        <w:t xml:space="preserve"> have gotten underway</w:t>
      </w:r>
      <w:r w:rsidR="00BF0190" w:rsidRPr="00133CE4">
        <w:rPr>
          <w:rFonts w:ascii="Verdana" w:eastAsia="Calibri" w:hAnsi="Verdana"/>
          <w:lang w:val="en-GB"/>
        </w:rPr>
        <w:t xml:space="preserve">. </w:t>
      </w:r>
      <w:r w:rsidRPr="00133CE4">
        <w:rPr>
          <w:rFonts w:ascii="Verdana" w:eastAsia="Calibri" w:hAnsi="Verdana"/>
          <w:lang w:val="en-GB"/>
        </w:rPr>
        <w:t xml:space="preserve">The Victorian Government’s overarching policy for all 227 RCFV recommendations is </w:t>
      </w:r>
      <w:r w:rsidRPr="00133CE4">
        <w:rPr>
          <w:rFonts w:ascii="Verdana" w:eastAsia="Calibri" w:hAnsi="Verdana"/>
          <w:i/>
          <w:iCs/>
          <w:lang w:val="en-GB"/>
        </w:rPr>
        <w:t>Ending Family Violence: Victoria’s plan for change</w:t>
      </w:r>
      <w:r w:rsidR="00080BF6" w:rsidRPr="00133CE4">
        <w:rPr>
          <w:rFonts w:ascii="Verdana" w:eastAsia="Calibri" w:hAnsi="Verdana"/>
          <w:lang w:val="en-GB"/>
        </w:rPr>
        <w:t>. This policy was r</w:t>
      </w:r>
      <w:r w:rsidRPr="00133CE4">
        <w:rPr>
          <w:rFonts w:ascii="Verdana" w:eastAsia="Calibri" w:hAnsi="Verdana"/>
          <w:lang w:val="en-GB"/>
        </w:rPr>
        <w:t>eleased in 2016</w:t>
      </w:r>
      <w:r w:rsidR="00B50420" w:rsidRPr="00133CE4">
        <w:rPr>
          <w:rFonts w:ascii="Verdana" w:eastAsia="Calibri" w:hAnsi="Verdana"/>
          <w:lang w:val="en-GB"/>
        </w:rPr>
        <w:t xml:space="preserve">, and we are </w:t>
      </w:r>
      <w:r w:rsidR="00080BF6" w:rsidRPr="00133CE4">
        <w:rPr>
          <w:rFonts w:ascii="Verdana" w:eastAsia="Calibri" w:hAnsi="Verdana"/>
          <w:lang w:val="en-GB"/>
        </w:rPr>
        <w:t xml:space="preserve">currently </w:t>
      </w:r>
      <w:r w:rsidR="00B50420" w:rsidRPr="00133CE4">
        <w:rPr>
          <w:rFonts w:ascii="Verdana" w:eastAsia="Calibri" w:hAnsi="Verdana"/>
          <w:lang w:val="en-GB"/>
        </w:rPr>
        <w:t xml:space="preserve">up to </w:t>
      </w:r>
      <w:r w:rsidR="00080BF6" w:rsidRPr="00133CE4">
        <w:rPr>
          <w:rFonts w:ascii="Verdana" w:eastAsia="Calibri" w:hAnsi="Verdana"/>
          <w:lang w:val="en-GB"/>
        </w:rPr>
        <w:t>its</w:t>
      </w:r>
      <w:r w:rsidR="00B50420" w:rsidRPr="00133CE4">
        <w:rPr>
          <w:rFonts w:ascii="Verdana" w:eastAsia="Calibri" w:hAnsi="Verdana"/>
          <w:lang w:val="en-GB"/>
        </w:rPr>
        <w:t xml:space="preserve"> </w:t>
      </w:r>
      <w:r w:rsidRPr="00133CE4">
        <w:rPr>
          <w:rFonts w:ascii="Verdana" w:eastAsia="Calibri" w:hAnsi="Verdana"/>
          <w:lang w:val="en-GB"/>
        </w:rPr>
        <w:t xml:space="preserve">second </w:t>
      </w:r>
      <w:r w:rsidRPr="00133CE4">
        <w:rPr>
          <w:rFonts w:ascii="Verdana" w:eastAsia="Calibri" w:hAnsi="Verdana"/>
          <w:i/>
          <w:iCs/>
          <w:lang w:val="en-GB"/>
        </w:rPr>
        <w:t>Rolling Action Plan 2020–2023</w:t>
      </w:r>
      <w:r w:rsidR="00B50420" w:rsidRPr="00133CE4">
        <w:rPr>
          <w:rFonts w:ascii="Verdana" w:eastAsia="Calibri" w:hAnsi="Verdana"/>
          <w:i/>
          <w:iCs/>
          <w:lang w:val="en-GB"/>
        </w:rPr>
        <w:t>.</w:t>
      </w:r>
    </w:p>
    <w:p w14:paraId="3224A419" w14:textId="77777777" w:rsidR="00DD1D04" w:rsidRPr="00133CE4" w:rsidRDefault="00DD1D04" w:rsidP="00D2146F">
      <w:pPr>
        <w:spacing w:line="257" w:lineRule="auto"/>
        <w:ind w:right="-6"/>
        <w:rPr>
          <w:rFonts w:ascii="Verdana" w:eastAsia="Calibri" w:hAnsi="Verdana"/>
          <w:lang w:val="en-GB"/>
        </w:rPr>
      </w:pPr>
    </w:p>
    <w:p w14:paraId="3F7FE837" w14:textId="1EB3BB2B" w:rsidR="00FE75F2" w:rsidRPr="00133CE4" w:rsidRDefault="00FE75F2" w:rsidP="004C14AF">
      <w:pPr>
        <w:jc w:val="center"/>
        <w:rPr>
          <w:rFonts w:ascii="Verdana" w:hAnsi="Verdana"/>
        </w:rPr>
      </w:pPr>
      <w:r w:rsidRPr="00133CE4">
        <w:rPr>
          <w:rFonts w:ascii="Verdana" w:hAnsi="Verdana"/>
          <w:noProof/>
        </w:rPr>
        <w:drawing>
          <wp:inline distT="0" distB="0" distL="0" distR="0" wp14:anchorId="702017FE" wp14:editId="6A89CB8D">
            <wp:extent cx="4552682" cy="3152255"/>
            <wp:effectExtent l="0" t="0" r="0" b="0"/>
            <wp:docPr id="9" name="Picture 1" descr="A picture containing text, outdoor, sign, metal&#10;&#10;Description automatically generated">
              <a:extLst xmlns:a="http://schemas.openxmlformats.org/drawingml/2006/main">
                <a:ext uri="{FF2B5EF4-FFF2-40B4-BE49-F238E27FC236}">
                  <a16:creationId xmlns:a16="http://schemas.microsoft.com/office/drawing/2014/main" id="{0BFF167E-4989-6F4C-A4F0-3FDC3811A7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picture containing text, outdoor, sign, metal&#10;&#10;Description automatically generated">
                      <a:extLst>
                        <a:ext uri="{FF2B5EF4-FFF2-40B4-BE49-F238E27FC236}">
                          <a16:creationId xmlns:a16="http://schemas.microsoft.com/office/drawing/2014/main" id="{0BFF167E-4989-6F4C-A4F0-3FDC3811A776}"/>
                        </a:ext>
                      </a:extLst>
                    </pic:cNvPr>
                    <pic:cNvPicPr>
                      <a:picLocks noChangeAspect="1"/>
                    </pic:cNvPicPr>
                  </pic:nvPicPr>
                  <pic:blipFill>
                    <a:blip r:embed="rId37"/>
                    <a:stretch>
                      <a:fillRect/>
                    </a:stretch>
                  </pic:blipFill>
                  <pic:spPr>
                    <a:xfrm>
                      <a:off x="0" y="0"/>
                      <a:ext cx="4570135" cy="3164340"/>
                    </a:xfrm>
                    <a:prstGeom prst="rect">
                      <a:avLst/>
                    </a:prstGeom>
                  </pic:spPr>
                </pic:pic>
              </a:graphicData>
            </a:graphic>
          </wp:inline>
        </w:drawing>
      </w:r>
    </w:p>
    <w:p w14:paraId="68B04C39" w14:textId="1E3E9761" w:rsidR="004C14AF" w:rsidRPr="00765CF4" w:rsidRDefault="004C14AF" w:rsidP="00AD7D3B">
      <w:pPr>
        <w:spacing w:before="120"/>
        <w:jc w:val="center"/>
        <w:rPr>
          <w:rFonts w:ascii="Verdana" w:hAnsi="Verdana"/>
          <w:sz w:val="18"/>
          <w:szCs w:val="18"/>
        </w:rPr>
      </w:pPr>
      <w:r w:rsidRPr="00765CF4">
        <w:rPr>
          <w:rFonts w:ascii="Verdana" w:eastAsia="Calibri" w:hAnsi="Verdana"/>
          <w:sz w:val="16"/>
          <w:szCs w:val="16"/>
          <w:lang w:val="en-GB"/>
        </w:rPr>
        <w:t xml:space="preserve">Figure 3 – </w:t>
      </w:r>
      <w:r w:rsidRPr="00765CF4">
        <w:rPr>
          <w:rFonts w:ascii="Verdana" w:eastAsia="Calibri" w:hAnsi="Verdana"/>
          <w:i/>
          <w:iCs/>
          <w:sz w:val="16"/>
          <w:szCs w:val="16"/>
          <w:lang w:val="en-GB"/>
        </w:rPr>
        <w:t>RCFV Report and Recommendations</w:t>
      </w:r>
      <w:r w:rsidRPr="00765CF4">
        <w:rPr>
          <w:rFonts w:ascii="Verdana" w:eastAsia="Calibri" w:hAnsi="Verdana"/>
          <w:sz w:val="16"/>
          <w:szCs w:val="16"/>
          <w:lang w:val="en-GB"/>
        </w:rPr>
        <w:t xml:space="preserve"> in eight volumes</w:t>
      </w:r>
    </w:p>
    <w:p w14:paraId="4075C305" w14:textId="77777777" w:rsidR="00AD7D3B" w:rsidRPr="00133CE4" w:rsidRDefault="00AD7D3B" w:rsidP="00AD7D3B">
      <w:pPr>
        <w:spacing w:line="257" w:lineRule="auto"/>
        <w:ind w:right="-6"/>
        <w:rPr>
          <w:rFonts w:ascii="Verdana" w:eastAsia="Calibri" w:hAnsi="Verdana"/>
          <w:sz w:val="10"/>
          <w:szCs w:val="10"/>
          <w:lang w:val="en-GB"/>
        </w:rPr>
      </w:pPr>
    </w:p>
    <w:p w14:paraId="4BE64E4A" w14:textId="7D50DAD0" w:rsidR="00B972E1" w:rsidRDefault="00B972E1" w:rsidP="00D2146F">
      <w:pPr>
        <w:spacing w:line="257" w:lineRule="auto"/>
        <w:ind w:right="-6"/>
        <w:rPr>
          <w:rFonts w:ascii="Verdana" w:eastAsia="Calibri" w:hAnsi="Verdana"/>
          <w:lang w:val="en-GB"/>
        </w:rPr>
      </w:pPr>
    </w:p>
    <w:p w14:paraId="7A103894" w14:textId="35F24B83" w:rsidR="0059532A" w:rsidRPr="00133CE4" w:rsidRDefault="0059532A" w:rsidP="0059532A">
      <w:pPr>
        <w:spacing w:line="257" w:lineRule="auto"/>
        <w:ind w:right="-6"/>
        <w:rPr>
          <w:rFonts w:ascii="Verdana" w:eastAsia="Calibri" w:hAnsi="Verdana"/>
          <w:lang w:val="en-GB"/>
        </w:rPr>
      </w:pPr>
      <w:r w:rsidRPr="00133CE4">
        <w:rPr>
          <w:rFonts w:ascii="Verdana" w:eastAsia="Calibri" w:hAnsi="Verdana"/>
          <w:lang w:val="en-GB"/>
        </w:rPr>
        <w:t xml:space="preserve">The </w:t>
      </w:r>
      <w:r w:rsidRPr="00133CE4">
        <w:rPr>
          <w:rFonts w:ascii="Verdana" w:eastAsia="Calibri" w:hAnsi="Verdana"/>
          <w:i/>
          <w:iCs/>
          <w:lang w:val="en-GB"/>
        </w:rPr>
        <w:t>Rolling Action Plan 2020–2023</w:t>
      </w:r>
      <w:r w:rsidRPr="00133CE4">
        <w:rPr>
          <w:rFonts w:ascii="Verdana" w:eastAsia="Calibri" w:hAnsi="Verdana"/>
          <w:lang w:val="en-GB"/>
        </w:rPr>
        <w:t xml:space="preserve"> contains 12 priority areas, among them primary prevention. Selected prevention activities relevant to the </w:t>
      </w:r>
      <w:r w:rsidRPr="00133CE4">
        <w:rPr>
          <w:rFonts w:ascii="Verdana" w:eastAsia="Calibri" w:hAnsi="Verdana"/>
        </w:rPr>
        <w:t xml:space="preserve">Gender and Disability Workforce Development Program include: </w:t>
      </w:r>
      <w:r w:rsidRPr="00133CE4">
        <w:rPr>
          <w:rFonts w:ascii="Verdana" w:eastAsia="Calibri" w:hAnsi="Verdana"/>
          <w:lang w:val="en-GB"/>
        </w:rPr>
        <w:t xml:space="preserve"> </w:t>
      </w:r>
    </w:p>
    <w:p w14:paraId="5B576DFD" w14:textId="77777777" w:rsidR="0059532A" w:rsidRPr="00133CE4" w:rsidRDefault="0059532A" w:rsidP="0059532A">
      <w:pPr>
        <w:spacing w:line="257" w:lineRule="auto"/>
        <w:ind w:right="-6"/>
        <w:rPr>
          <w:rFonts w:ascii="Verdana" w:eastAsia="Calibri" w:hAnsi="Verdana"/>
          <w:sz w:val="10"/>
          <w:szCs w:val="10"/>
          <w:lang w:val="en-GB"/>
        </w:rPr>
      </w:pPr>
    </w:p>
    <w:p w14:paraId="4423763A" w14:textId="77777777" w:rsidR="0059532A" w:rsidRPr="00133CE4" w:rsidRDefault="0059532A" w:rsidP="0059532A">
      <w:pPr>
        <w:numPr>
          <w:ilvl w:val="0"/>
          <w:numId w:val="3"/>
        </w:numPr>
        <w:spacing w:line="257" w:lineRule="auto"/>
        <w:ind w:right="-6"/>
        <w:rPr>
          <w:rFonts w:ascii="Verdana" w:eastAsia="Calibri" w:hAnsi="Verdana"/>
          <w:color w:val="FF0000"/>
          <w:lang w:val="en-GB"/>
        </w:rPr>
      </w:pPr>
      <w:r w:rsidRPr="00133CE4">
        <w:rPr>
          <w:rFonts w:ascii="Verdana" w:eastAsia="Calibri" w:hAnsi="Verdana"/>
          <w:lang w:val="en-GB"/>
        </w:rPr>
        <w:t xml:space="preserve">establishment of a primary prevention strategic reference group of the Family Violence Reform Advisory Group, comprising community organisations working in the prevention of family violence (WDV has representation on this group); </w:t>
      </w:r>
    </w:p>
    <w:p w14:paraId="1F7B5774" w14:textId="77777777" w:rsidR="0059532A" w:rsidRPr="00133CE4" w:rsidRDefault="0059532A" w:rsidP="0059532A">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a plan for supporting the current primary prevention workforce and growing it, as well as a plan to engage with a broader range of contributor workforces, both as part of </w:t>
      </w:r>
      <w:r w:rsidRPr="00133CE4">
        <w:rPr>
          <w:rFonts w:ascii="Verdana" w:eastAsia="Calibri" w:hAnsi="Verdana"/>
          <w:i/>
          <w:iCs/>
          <w:lang w:val="en-GB"/>
        </w:rPr>
        <w:t>Building from Strength: 10-year industry plan for family violence prevention and response</w:t>
      </w:r>
      <w:r w:rsidRPr="00133CE4">
        <w:rPr>
          <w:rFonts w:ascii="Verdana" w:eastAsia="Calibri" w:hAnsi="Verdana"/>
          <w:lang w:val="en-GB"/>
        </w:rPr>
        <w:t xml:space="preserve"> (see further below); and </w:t>
      </w:r>
    </w:p>
    <w:p w14:paraId="59D6C273" w14:textId="77777777" w:rsidR="0059532A" w:rsidRPr="00133CE4" w:rsidRDefault="0059532A" w:rsidP="0059532A">
      <w:pPr>
        <w:numPr>
          <w:ilvl w:val="0"/>
          <w:numId w:val="3"/>
        </w:numPr>
        <w:spacing w:line="257" w:lineRule="auto"/>
        <w:ind w:right="-6"/>
        <w:rPr>
          <w:rFonts w:ascii="Verdana" w:eastAsia="Calibri" w:hAnsi="Verdana"/>
          <w:color w:val="FF0000"/>
          <w:lang w:val="en-GB"/>
        </w:rPr>
      </w:pPr>
      <w:r w:rsidRPr="00133CE4">
        <w:rPr>
          <w:rFonts w:ascii="Verdana" w:eastAsia="Calibri" w:hAnsi="Verdana"/>
          <w:lang w:val="en-GB"/>
        </w:rPr>
        <w:t xml:space="preserve">accredited family violence prevention courses for specialist and contributor workforces (also as part of </w:t>
      </w:r>
      <w:r w:rsidRPr="00133CE4">
        <w:rPr>
          <w:rFonts w:ascii="Verdana" w:eastAsia="Calibri" w:hAnsi="Verdana"/>
          <w:i/>
          <w:iCs/>
          <w:lang w:val="en-GB"/>
        </w:rPr>
        <w:t>Building from Strength</w:t>
      </w:r>
      <w:r w:rsidRPr="00133CE4">
        <w:rPr>
          <w:rFonts w:ascii="Verdana" w:eastAsia="Calibri" w:hAnsi="Verdana"/>
          <w:lang w:val="en-GB"/>
        </w:rPr>
        <w:t>).</w:t>
      </w:r>
    </w:p>
    <w:p w14:paraId="1EEE904B" w14:textId="77777777" w:rsidR="0059532A" w:rsidRPr="00133CE4" w:rsidRDefault="0059532A" w:rsidP="0059532A">
      <w:pPr>
        <w:spacing w:line="257" w:lineRule="auto"/>
        <w:ind w:right="-6"/>
        <w:rPr>
          <w:rFonts w:ascii="Verdana" w:eastAsia="Calibri" w:hAnsi="Verdana"/>
          <w:lang w:val="en-GB"/>
        </w:rPr>
      </w:pPr>
    </w:p>
    <w:p w14:paraId="4A39F381" w14:textId="4931FA3C" w:rsidR="00D93BB8" w:rsidRPr="00133CE4" w:rsidRDefault="001C276D" w:rsidP="00D93BB8">
      <w:pPr>
        <w:spacing w:line="257" w:lineRule="auto"/>
        <w:ind w:right="-6"/>
        <w:rPr>
          <w:rFonts w:ascii="Verdana" w:eastAsia="Calibri" w:hAnsi="Verdana"/>
          <w:lang w:val="en-GB"/>
        </w:rPr>
      </w:pPr>
      <w:r w:rsidRPr="00133CE4">
        <w:rPr>
          <w:rFonts w:ascii="Verdana" w:eastAsia="Calibri" w:hAnsi="Verdana"/>
          <w:i/>
          <w:iCs/>
          <w:lang w:val="en-GB"/>
        </w:rPr>
        <w:t>Free from Violence</w:t>
      </w:r>
      <w:r w:rsidR="00E647DF" w:rsidRPr="00133CE4">
        <w:rPr>
          <w:rFonts w:ascii="Verdana" w:eastAsia="Calibri" w:hAnsi="Verdana"/>
          <w:i/>
          <w:iCs/>
          <w:lang w:val="en-GB"/>
        </w:rPr>
        <w:t>: Victoria’s strategy to prevent family violence and all forms of violence against women</w:t>
      </w:r>
      <w:r w:rsidR="00CF1549" w:rsidRPr="00133CE4">
        <w:rPr>
          <w:rFonts w:ascii="Verdana" w:eastAsia="Calibri" w:hAnsi="Verdana"/>
          <w:lang w:val="en-GB"/>
        </w:rPr>
        <w:t xml:space="preserve">, released in 2017, </w:t>
      </w:r>
      <w:r w:rsidRPr="00133CE4">
        <w:rPr>
          <w:rFonts w:ascii="Verdana" w:eastAsia="Calibri" w:hAnsi="Verdana"/>
          <w:lang w:val="en-GB"/>
        </w:rPr>
        <w:t>is the Victorian Government’s</w:t>
      </w:r>
      <w:r w:rsidR="00FB0763" w:rsidRPr="00133CE4">
        <w:rPr>
          <w:rFonts w:ascii="Verdana" w:eastAsia="Calibri" w:hAnsi="Verdana"/>
          <w:lang w:val="en-GB"/>
        </w:rPr>
        <w:t xml:space="preserve"> dedicated </w:t>
      </w:r>
      <w:r w:rsidRPr="00133CE4">
        <w:rPr>
          <w:rFonts w:ascii="Verdana" w:eastAsia="Calibri" w:hAnsi="Verdana"/>
          <w:lang w:val="en-GB"/>
        </w:rPr>
        <w:t>strategy for the primary prevention of family violence and all forms of violence against women</w:t>
      </w:r>
      <w:r w:rsidR="00CD4052" w:rsidRPr="00133CE4">
        <w:rPr>
          <w:rFonts w:ascii="Verdana" w:eastAsia="Calibri" w:hAnsi="Verdana"/>
          <w:lang w:val="en-GB"/>
        </w:rPr>
        <w:t>.</w:t>
      </w:r>
      <w:r w:rsidRPr="00133CE4">
        <w:rPr>
          <w:rFonts w:ascii="Verdana" w:eastAsia="Calibri" w:hAnsi="Verdana"/>
          <w:lang w:val="en-GB"/>
        </w:rPr>
        <w:t xml:space="preserve"> </w:t>
      </w:r>
      <w:r w:rsidR="00CD4052" w:rsidRPr="00133CE4">
        <w:rPr>
          <w:rFonts w:ascii="Verdana" w:eastAsia="Calibri" w:hAnsi="Verdana"/>
          <w:lang w:val="en-GB"/>
        </w:rPr>
        <w:t>This strategy</w:t>
      </w:r>
      <w:r w:rsidRPr="00133CE4">
        <w:rPr>
          <w:rFonts w:ascii="Verdana" w:eastAsia="Calibri" w:hAnsi="Verdana"/>
          <w:lang w:val="en-GB"/>
        </w:rPr>
        <w:t xml:space="preserve"> respon</w:t>
      </w:r>
      <w:r w:rsidR="00CD4052" w:rsidRPr="00133CE4">
        <w:rPr>
          <w:rFonts w:ascii="Verdana" w:eastAsia="Calibri" w:hAnsi="Verdana"/>
          <w:lang w:val="en-GB"/>
        </w:rPr>
        <w:t>ds</w:t>
      </w:r>
      <w:r w:rsidRPr="00133CE4">
        <w:rPr>
          <w:rFonts w:ascii="Verdana" w:eastAsia="Calibri" w:hAnsi="Verdana"/>
          <w:lang w:val="en-GB"/>
        </w:rPr>
        <w:t xml:space="preserve"> to </w:t>
      </w:r>
      <w:r w:rsidR="00FB0763" w:rsidRPr="00133CE4">
        <w:rPr>
          <w:rFonts w:ascii="Verdana" w:eastAsia="Calibri" w:hAnsi="Verdana"/>
          <w:lang w:val="en-GB"/>
        </w:rPr>
        <w:t xml:space="preserve">a </w:t>
      </w:r>
      <w:r w:rsidR="00CD4052" w:rsidRPr="00133CE4">
        <w:rPr>
          <w:rFonts w:ascii="Verdana" w:eastAsia="Calibri" w:hAnsi="Verdana"/>
          <w:lang w:val="en-GB"/>
        </w:rPr>
        <w:t xml:space="preserve">specific </w:t>
      </w:r>
      <w:r w:rsidR="00FB0763" w:rsidRPr="00133CE4">
        <w:rPr>
          <w:rFonts w:ascii="Verdana" w:eastAsia="Calibri" w:hAnsi="Verdana"/>
          <w:lang w:val="en-GB"/>
        </w:rPr>
        <w:t>recommendation</w:t>
      </w:r>
      <w:r w:rsidRPr="00133CE4">
        <w:rPr>
          <w:rFonts w:ascii="Verdana" w:eastAsia="Calibri" w:hAnsi="Verdana"/>
          <w:lang w:val="en-GB"/>
        </w:rPr>
        <w:t xml:space="preserve"> </w:t>
      </w:r>
      <w:r w:rsidR="00137380" w:rsidRPr="00133CE4">
        <w:rPr>
          <w:rFonts w:ascii="Verdana" w:eastAsia="Calibri" w:hAnsi="Verdana"/>
          <w:lang w:val="en-GB"/>
        </w:rPr>
        <w:t xml:space="preserve">of the RCFV </w:t>
      </w:r>
      <w:r w:rsidR="00FB0763" w:rsidRPr="00133CE4">
        <w:rPr>
          <w:rFonts w:ascii="Verdana" w:eastAsia="Calibri" w:hAnsi="Verdana"/>
          <w:lang w:val="en-GB"/>
        </w:rPr>
        <w:t xml:space="preserve">for a </w:t>
      </w:r>
      <w:r w:rsidR="00D93BB8" w:rsidRPr="00133CE4">
        <w:rPr>
          <w:rFonts w:ascii="Verdana" w:eastAsia="Calibri" w:hAnsi="Verdana"/>
          <w:lang w:val="en-GB"/>
        </w:rPr>
        <w:t xml:space="preserve">long-term, </w:t>
      </w:r>
      <w:r w:rsidR="00227AA7" w:rsidRPr="00133CE4">
        <w:rPr>
          <w:rFonts w:ascii="Verdana" w:eastAsia="Calibri" w:hAnsi="Verdana"/>
          <w:lang w:val="en-GB"/>
        </w:rPr>
        <w:t>stand-alone,</w:t>
      </w:r>
      <w:r w:rsidR="00CD4052" w:rsidRPr="00133CE4">
        <w:rPr>
          <w:rFonts w:ascii="Verdana" w:eastAsia="Calibri" w:hAnsi="Verdana"/>
          <w:lang w:val="en-GB"/>
        </w:rPr>
        <w:t xml:space="preserve"> and </w:t>
      </w:r>
      <w:r w:rsidR="00D93BB8" w:rsidRPr="00133CE4">
        <w:rPr>
          <w:rFonts w:ascii="Verdana" w:eastAsia="Calibri" w:hAnsi="Verdana"/>
          <w:lang w:val="en-GB"/>
        </w:rPr>
        <w:t xml:space="preserve">funded </w:t>
      </w:r>
      <w:r w:rsidR="00CD4052" w:rsidRPr="00133CE4">
        <w:rPr>
          <w:rFonts w:ascii="Verdana" w:eastAsia="Calibri" w:hAnsi="Verdana"/>
          <w:lang w:val="en-GB"/>
        </w:rPr>
        <w:t xml:space="preserve">primary </w:t>
      </w:r>
      <w:r w:rsidR="00FB0763" w:rsidRPr="00133CE4">
        <w:rPr>
          <w:rFonts w:ascii="Verdana" w:eastAsia="Calibri" w:hAnsi="Verdana"/>
          <w:lang w:val="en-GB"/>
        </w:rPr>
        <w:t xml:space="preserve">prevention initiative as part of the overarching policy </w:t>
      </w:r>
      <w:r w:rsidR="00D93BB8" w:rsidRPr="00133CE4">
        <w:rPr>
          <w:rFonts w:ascii="Verdana" w:eastAsia="Calibri" w:hAnsi="Verdana"/>
          <w:lang w:val="en-GB"/>
        </w:rPr>
        <w:t>for</w:t>
      </w:r>
      <w:r w:rsidR="00FB0763" w:rsidRPr="00133CE4">
        <w:rPr>
          <w:rFonts w:ascii="Verdana" w:eastAsia="Calibri" w:hAnsi="Verdana"/>
          <w:lang w:val="en-GB"/>
        </w:rPr>
        <w:t xml:space="preserve"> end</w:t>
      </w:r>
      <w:r w:rsidR="00D93BB8" w:rsidRPr="00133CE4">
        <w:rPr>
          <w:rFonts w:ascii="Verdana" w:eastAsia="Calibri" w:hAnsi="Verdana"/>
          <w:lang w:val="en-GB"/>
        </w:rPr>
        <w:t>ing</w:t>
      </w:r>
      <w:r w:rsidR="00FB0763" w:rsidRPr="00133CE4">
        <w:rPr>
          <w:rFonts w:ascii="Verdana" w:eastAsia="Calibri" w:hAnsi="Verdana"/>
          <w:lang w:val="en-GB"/>
        </w:rPr>
        <w:t xml:space="preserve"> family violence. Development </w:t>
      </w:r>
      <w:r w:rsidR="00DE3EC9" w:rsidRPr="00133CE4">
        <w:rPr>
          <w:rFonts w:ascii="Verdana" w:eastAsia="Calibri" w:hAnsi="Verdana"/>
          <w:lang w:val="en-GB"/>
        </w:rPr>
        <w:t>has commenced</w:t>
      </w:r>
      <w:r w:rsidR="00CD4052" w:rsidRPr="00133CE4">
        <w:rPr>
          <w:rFonts w:ascii="Verdana" w:eastAsia="Calibri" w:hAnsi="Verdana"/>
          <w:lang w:val="en-GB"/>
        </w:rPr>
        <w:t xml:space="preserve"> for</w:t>
      </w:r>
      <w:r w:rsidR="00FB0763" w:rsidRPr="00133CE4">
        <w:rPr>
          <w:rFonts w:ascii="Verdana" w:eastAsia="Calibri" w:hAnsi="Verdana"/>
          <w:lang w:val="en-GB"/>
        </w:rPr>
        <w:t xml:space="preserve"> the second action plan </w:t>
      </w:r>
      <w:r w:rsidR="00DE3EC9" w:rsidRPr="00133CE4">
        <w:rPr>
          <w:rFonts w:ascii="Verdana" w:eastAsia="Calibri" w:hAnsi="Verdana"/>
          <w:lang w:val="en-GB"/>
        </w:rPr>
        <w:t>of</w:t>
      </w:r>
      <w:r w:rsidR="00FB0763" w:rsidRPr="00133CE4">
        <w:rPr>
          <w:rFonts w:ascii="Verdana" w:eastAsia="Calibri" w:hAnsi="Verdana"/>
          <w:lang w:val="en-GB"/>
        </w:rPr>
        <w:t xml:space="preserve"> </w:t>
      </w:r>
      <w:r w:rsidR="00FB0763" w:rsidRPr="00133CE4">
        <w:rPr>
          <w:rFonts w:ascii="Verdana" w:eastAsia="Calibri" w:hAnsi="Verdana"/>
          <w:i/>
          <w:iCs/>
          <w:lang w:val="en-GB"/>
        </w:rPr>
        <w:t xml:space="preserve">Free </w:t>
      </w:r>
      <w:r w:rsidR="00877429" w:rsidRPr="00133CE4">
        <w:rPr>
          <w:rFonts w:ascii="Verdana" w:eastAsia="Calibri" w:hAnsi="Verdana"/>
          <w:i/>
          <w:iCs/>
          <w:lang w:val="en-GB"/>
        </w:rPr>
        <w:t>from</w:t>
      </w:r>
      <w:r w:rsidR="00FB0763" w:rsidRPr="00133CE4">
        <w:rPr>
          <w:rFonts w:ascii="Verdana" w:eastAsia="Calibri" w:hAnsi="Verdana"/>
          <w:i/>
          <w:iCs/>
          <w:lang w:val="en-GB"/>
        </w:rPr>
        <w:t xml:space="preserve"> Violence</w:t>
      </w:r>
      <w:r w:rsidR="00CD4052" w:rsidRPr="00133CE4">
        <w:rPr>
          <w:rFonts w:ascii="Verdana" w:eastAsia="Calibri" w:hAnsi="Verdana"/>
          <w:lang w:val="en-GB"/>
        </w:rPr>
        <w:t>, and stakeholders</w:t>
      </w:r>
      <w:r w:rsidR="00FB0763" w:rsidRPr="00133CE4">
        <w:rPr>
          <w:rFonts w:ascii="Verdana" w:eastAsia="Calibri" w:hAnsi="Verdana"/>
          <w:lang w:val="en-GB"/>
        </w:rPr>
        <w:t xml:space="preserve"> </w:t>
      </w:r>
      <w:r w:rsidR="00CD4052" w:rsidRPr="00133CE4">
        <w:rPr>
          <w:rFonts w:ascii="Verdana" w:eastAsia="Calibri" w:hAnsi="Verdana"/>
          <w:lang w:val="en-GB"/>
        </w:rPr>
        <w:t xml:space="preserve">like WDV </w:t>
      </w:r>
      <w:r w:rsidR="00FB0763" w:rsidRPr="00133CE4">
        <w:rPr>
          <w:rFonts w:ascii="Verdana" w:eastAsia="Calibri" w:hAnsi="Verdana"/>
          <w:lang w:val="en-GB"/>
        </w:rPr>
        <w:t xml:space="preserve">can expect to hear </w:t>
      </w:r>
      <w:r w:rsidR="004A4CFD" w:rsidRPr="00133CE4">
        <w:rPr>
          <w:rFonts w:ascii="Verdana" w:eastAsia="Calibri" w:hAnsi="Verdana"/>
          <w:lang w:val="en-GB"/>
        </w:rPr>
        <w:t>more</w:t>
      </w:r>
      <w:r w:rsidR="00FB0763" w:rsidRPr="00133CE4">
        <w:rPr>
          <w:rFonts w:ascii="Verdana" w:eastAsia="Calibri" w:hAnsi="Verdana"/>
          <w:lang w:val="en-GB"/>
        </w:rPr>
        <w:t xml:space="preserve"> </w:t>
      </w:r>
      <w:r w:rsidR="004A4CFD" w:rsidRPr="00133CE4">
        <w:rPr>
          <w:rFonts w:ascii="Verdana" w:eastAsia="Calibri" w:hAnsi="Verdana"/>
          <w:lang w:val="en-GB"/>
        </w:rPr>
        <w:t xml:space="preserve">in late 2021 </w:t>
      </w:r>
      <w:r w:rsidR="00FB0763" w:rsidRPr="00133CE4">
        <w:rPr>
          <w:rFonts w:ascii="Verdana" w:eastAsia="Calibri" w:hAnsi="Verdana"/>
          <w:lang w:val="en-GB"/>
        </w:rPr>
        <w:t>about</w:t>
      </w:r>
      <w:r w:rsidR="00D93BB8" w:rsidRPr="00133CE4">
        <w:rPr>
          <w:rFonts w:ascii="Verdana" w:eastAsia="Calibri" w:hAnsi="Verdana"/>
          <w:lang w:val="en-GB"/>
        </w:rPr>
        <w:t xml:space="preserve"> activities for the next three years of work across Victoria</w:t>
      </w:r>
      <w:r w:rsidR="00095A70" w:rsidRPr="00133CE4">
        <w:rPr>
          <w:rFonts w:ascii="Verdana" w:eastAsia="Calibri" w:hAnsi="Verdana"/>
          <w:lang w:val="en-GB"/>
        </w:rPr>
        <w:t xml:space="preserve">. </w:t>
      </w:r>
      <w:r w:rsidR="00E60525" w:rsidRPr="00133CE4">
        <w:rPr>
          <w:rFonts w:ascii="Verdana" w:eastAsia="Calibri" w:hAnsi="Verdana"/>
          <w:lang w:val="en-GB"/>
        </w:rPr>
        <w:t>If we are to go by the latest report of the Family Violence Reform Implementation Monitor (FVRIM), these activities are very likely to</w:t>
      </w:r>
      <w:r w:rsidR="00095A70" w:rsidRPr="00133CE4">
        <w:rPr>
          <w:rFonts w:ascii="Verdana" w:eastAsia="Calibri" w:hAnsi="Verdana"/>
          <w:lang w:val="en-GB"/>
        </w:rPr>
        <w:t xml:space="preserve"> include </w:t>
      </w:r>
      <w:r w:rsidR="00CD4052" w:rsidRPr="00133CE4">
        <w:rPr>
          <w:rFonts w:ascii="Verdana" w:eastAsia="Calibri" w:hAnsi="Verdana"/>
          <w:lang w:val="en-GB"/>
        </w:rPr>
        <w:t>measures to</w:t>
      </w:r>
      <w:r w:rsidR="00E60525" w:rsidRPr="00133CE4">
        <w:rPr>
          <w:rFonts w:ascii="Verdana" w:eastAsia="Calibri" w:hAnsi="Verdana"/>
          <w:lang w:val="en-GB"/>
        </w:rPr>
        <w:t xml:space="preserve"> </w:t>
      </w:r>
      <w:r w:rsidR="00095A70" w:rsidRPr="00133CE4">
        <w:rPr>
          <w:rFonts w:ascii="Verdana" w:eastAsia="Calibri" w:hAnsi="Verdana"/>
          <w:lang w:val="en-GB"/>
        </w:rPr>
        <w:t xml:space="preserve">ensure prevention operates as a strong, </w:t>
      </w:r>
      <w:r w:rsidR="00877429" w:rsidRPr="00133CE4">
        <w:rPr>
          <w:rFonts w:ascii="Verdana" w:eastAsia="Calibri" w:hAnsi="Verdana"/>
          <w:lang w:val="en-GB"/>
        </w:rPr>
        <w:t>coherent,</w:t>
      </w:r>
      <w:r w:rsidR="00095A70" w:rsidRPr="00133CE4">
        <w:rPr>
          <w:rFonts w:ascii="Verdana" w:eastAsia="Calibri" w:hAnsi="Verdana"/>
          <w:lang w:val="en-GB"/>
        </w:rPr>
        <w:t xml:space="preserve"> and coordinated system </w:t>
      </w:r>
      <w:r w:rsidR="00877429" w:rsidRPr="00133CE4">
        <w:rPr>
          <w:rFonts w:ascii="Verdana" w:eastAsia="Calibri" w:hAnsi="Verdana"/>
          <w:lang w:val="en-GB"/>
        </w:rPr>
        <w:t>as well as</w:t>
      </w:r>
      <w:r w:rsidR="00095A70" w:rsidRPr="00133CE4">
        <w:rPr>
          <w:rFonts w:ascii="Verdana" w:eastAsia="Calibri" w:hAnsi="Verdana"/>
          <w:lang w:val="en-GB"/>
        </w:rPr>
        <w:t xml:space="preserve"> an integrated part of the family violence system overall. </w:t>
      </w:r>
      <w:r w:rsidR="00CD4052" w:rsidRPr="00133CE4">
        <w:rPr>
          <w:rFonts w:ascii="Verdana" w:eastAsia="Calibri" w:hAnsi="Verdana"/>
          <w:lang w:val="en-GB"/>
        </w:rPr>
        <w:t xml:space="preserve">Indeed, </w:t>
      </w:r>
      <w:r w:rsidR="00E60525" w:rsidRPr="00133CE4">
        <w:rPr>
          <w:rFonts w:ascii="Verdana" w:eastAsia="Calibri" w:hAnsi="Verdana"/>
          <w:lang w:val="en-GB"/>
        </w:rPr>
        <w:t xml:space="preserve">FVRIM proposes the </w:t>
      </w:r>
      <w:r w:rsidR="00095A70" w:rsidRPr="00133CE4">
        <w:rPr>
          <w:rFonts w:ascii="Verdana" w:eastAsia="Calibri" w:hAnsi="Verdana"/>
          <w:lang w:val="en-GB"/>
        </w:rPr>
        <w:t>design</w:t>
      </w:r>
      <w:r w:rsidR="00E60525" w:rsidRPr="00133CE4">
        <w:rPr>
          <w:rFonts w:ascii="Verdana" w:eastAsia="Calibri" w:hAnsi="Verdana"/>
          <w:lang w:val="en-GB"/>
        </w:rPr>
        <w:t>,</w:t>
      </w:r>
      <w:r w:rsidR="00095A70" w:rsidRPr="00133CE4">
        <w:rPr>
          <w:rFonts w:ascii="Verdana" w:eastAsia="Calibri" w:hAnsi="Verdana"/>
          <w:lang w:val="en-GB"/>
        </w:rPr>
        <w:t xml:space="preserve"> implementation </w:t>
      </w:r>
      <w:r w:rsidR="00E60525" w:rsidRPr="00133CE4">
        <w:rPr>
          <w:rFonts w:ascii="Verdana" w:eastAsia="Calibri" w:hAnsi="Verdana"/>
          <w:lang w:val="en-GB"/>
        </w:rPr>
        <w:t xml:space="preserve">and resourcing </w:t>
      </w:r>
      <w:r w:rsidR="00095A70" w:rsidRPr="00133CE4">
        <w:rPr>
          <w:rFonts w:ascii="Verdana" w:eastAsia="Calibri" w:hAnsi="Verdana"/>
          <w:lang w:val="en-GB"/>
        </w:rPr>
        <w:t>o</w:t>
      </w:r>
      <w:r w:rsidR="00D93BB8" w:rsidRPr="00133CE4">
        <w:rPr>
          <w:rFonts w:ascii="Verdana" w:eastAsia="Calibri" w:hAnsi="Verdana"/>
          <w:lang w:val="en-GB"/>
        </w:rPr>
        <w:t xml:space="preserve">f </w:t>
      </w:r>
      <w:r w:rsidR="00095A70" w:rsidRPr="00133CE4">
        <w:rPr>
          <w:rFonts w:ascii="Verdana" w:eastAsia="Calibri" w:hAnsi="Verdana"/>
          <w:lang w:val="en-GB"/>
        </w:rPr>
        <w:t>infrastructure that incorporates clear roles and responsibilities for all players in prevention</w:t>
      </w:r>
      <w:r w:rsidR="00E60525" w:rsidRPr="00133CE4">
        <w:rPr>
          <w:rFonts w:ascii="Verdana" w:eastAsia="Calibri" w:hAnsi="Verdana"/>
          <w:lang w:val="en-GB"/>
        </w:rPr>
        <w:t xml:space="preserve"> – government and non-government alike – as a priority for </w:t>
      </w:r>
      <w:r w:rsidR="00E60525" w:rsidRPr="00133CE4">
        <w:rPr>
          <w:rFonts w:ascii="Verdana" w:eastAsia="Calibri" w:hAnsi="Verdana"/>
          <w:i/>
          <w:iCs/>
          <w:lang w:val="en-GB"/>
        </w:rPr>
        <w:t>Ending Family Violence</w:t>
      </w:r>
      <w:r w:rsidR="00E60525" w:rsidRPr="00133CE4">
        <w:rPr>
          <w:rFonts w:ascii="Verdana" w:eastAsia="Calibri" w:hAnsi="Verdana"/>
          <w:lang w:val="en-GB"/>
        </w:rPr>
        <w:t xml:space="preserve"> and associated policy. </w:t>
      </w:r>
      <w:r w:rsidR="00A93A64" w:rsidRPr="00133CE4">
        <w:rPr>
          <w:rFonts w:ascii="Verdana" w:eastAsia="Calibri" w:hAnsi="Verdana"/>
          <w:lang w:val="en-GB"/>
        </w:rPr>
        <w:t xml:space="preserve">(FVRIM, 2021) </w:t>
      </w:r>
    </w:p>
    <w:p w14:paraId="0C48B655" w14:textId="5C878D4E" w:rsidR="004A4CFD" w:rsidRPr="00133CE4" w:rsidRDefault="004A4CFD" w:rsidP="00D93BB8">
      <w:pPr>
        <w:spacing w:line="257" w:lineRule="auto"/>
        <w:ind w:right="-6"/>
        <w:rPr>
          <w:rFonts w:ascii="Verdana" w:eastAsia="Calibri" w:hAnsi="Verdana"/>
          <w:lang w:val="en-GB"/>
        </w:rPr>
      </w:pPr>
    </w:p>
    <w:p w14:paraId="25F103CB" w14:textId="11F49CF8" w:rsidR="00A621E2" w:rsidRPr="00133CE4" w:rsidRDefault="005D01B7" w:rsidP="00E9469E">
      <w:pPr>
        <w:spacing w:line="257" w:lineRule="auto"/>
        <w:ind w:right="-6"/>
        <w:rPr>
          <w:rFonts w:ascii="Verdana" w:eastAsia="Calibri" w:hAnsi="Verdana"/>
          <w:lang w:val="en-GB"/>
        </w:rPr>
      </w:pPr>
      <w:r w:rsidRPr="00133CE4">
        <w:rPr>
          <w:rFonts w:ascii="Verdana" w:eastAsia="Calibri" w:hAnsi="Verdana"/>
          <w:i/>
          <w:iCs/>
          <w:lang w:val="en-GB"/>
        </w:rPr>
        <w:t>Building from Strength</w:t>
      </w:r>
      <w:r w:rsidR="00464363" w:rsidRPr="00133CE4">
        <w:rPr>
          <w:rFonts w:ascii="Verdana" w:eastAsia="Calibri" w:hAnsi="Verdana"/>
          <w:lang w:val="en-GB"/>
        </w:rPr>
        <w:t xml:space="preserve">, </w:t>
      </w:r>
      <w:r w:rsidR="00945BDA" w:rsidRPr="00133CE4">
        <w:rPr>
          <w:rFonts w:ascii="Verdana" w:eastAsia="Calibri" w:hAnsi="Verdana"/>
          <w:lang w:val="en-GB"/>
        </w:rPr>
        <w:t>released in 2017</w:t>
      </w:r>
      <w:r w:rsidR="00CF1549" w:rsidRPr="00133CE4">
        <w:rPr>
          <w:rFonts w:ascii="Verdana" w:eastAsia="Calibri" w:hAnsi="Verdana"/>
          <w:lang w:val="en-GB"/>
        </w:rPr>
        <w:t xml:space="preserve">, </w:t>
      </w:r>
      <w:r w:rsidR="00117DCA" w:rsidRPr="00133CE4">
        <w:rPr>
          <w:rFonts w:ascii="Verdana" w:eastAsia="Calibri" w:hAnsi="Verdana"/>
          <w:lang w:val="en-GB"/>
        </w:rPr>
        <w:t xml:space="preserve">outlines the Victorian Government’s vision for the workforces that respond to and prevent family violence, and </w:t>
      </w:r>
      <w:r w:rsidR="00A621E2" w:rsidRPr="00133CE4">
        <w:rPr>
          <w:rFonts w:ascii="Verdana" w:eastAsia="Calibri" w:hAnsi="Verdana"/>
          <w:lang w:val="en-GB"/>
        </w:rPr>
        <w:t>the</w:t>
      </w:r>
      <w:r w:rsidR="00F54C3E" w:rsidRPr="00133CE4">
        <w:rPr>
          <w:rFonts w:ascii="Verdana" w:eastAsia="Calibri" w:hAnsi="Verdana"/>
          <w:lang w:val="en-GB"/>
        </w:rPr>
        <w:t xml:space="preserve"> </w:t>
      </w:r>
      <w:r w:rsidR="00117DCA" w:rsidRPr="00133CE4">
        <w:rPr>
          <w:rFonts w:ascii="Verdana" w:eastAsia="Calibri" w:hAnsi="Verdana"/>
          <w:lang w:val="en-GB"/>
        </w:rPr>
        <w:t>plan to realise that vision.</w:t>
      </w:r>
      <w:r w:rsidR="00F54C3E" w:rsidRPr="00133CE4">
        <w:rPr>
          <w:rFonts w:ascii="Verdana" w:eastAsia="Calibri" w:hAnsi="Verdana"/>
          <w:lang w:val="en-GB"/>
        </w:rPr>
        <w:t xml:space="preserve"> </w:t>
      </w:r>
      <w:r w:rsidR="00117DCA" w:rsidRPr="00133CE4">
        <w:rPr>
          <w:rFonts w:ascii="Verdana" w:eastAsia="Calibri" w:hAnsi="Verdana"/>
          <w:lang w:val="en-GB"/>
        </w:rPr>
        <w:t xml:space="preserve">The vision of an integrated system that is flexible, </w:t>
      </w:r>
      <w:r w:rsidR="00877429" w:rsidRPr="00133CE4">
        <w:rPr>
          <w:rFonts w:ascii="Verdana" w:eastAsia="Calibri" w:hAnsi="Verdana"/>
          <w:lang w:val="en-GB"/>
        </w:rPr>
        <w:t>dynamic,</w:t>
      </w:r>
      <w:r w:rsidR="00A621E2" w:rsidRPr="00133CE4">
        <w:rPr>
          <w:rFonts w:ascii="Verdana" w:eastAsia="Calibri" w:hAnsi="Verdana"/>
          <w:lang w:val="en-GB"/>
        </w:rPr>
        <w:t xml:space="preserve"> and</w:t>
      </w:r>
      <w:r w:rsidR="00117DCA" w:rsidRPr="00133CE4">
        <w:rPr>
          <w:rFonts w:ascii="Verdana" w:eastAsia="Calibri" w:hAnsi="Verdana"/>
          <w:lang w:val="en-GB"/>
        </w:rPr>
        <w:t xml:space="preserve"> person-centred</w:t>
      </w:r>
      <w:r w:rsidR="009C3848" w:rsidRPr="00133CE4">
        <w:rPr>
          <w:rFonts w:ascii="Verdana" w:eastAsia="Calibri" w:hAnsi="Verdana"/>
          <w:lang w:val="en-GB"/>
        </w:rPr>
        <w:t xml:space="preserve"> working to</w:t>
      </w:r>
      <w:r w:rsidR="00117DCA" w:rsidRPr="00133CE4">
        <w:rPr>
          <w:rFonts w:ascii="Verdana" w:eastAsia="Calibri" w:hAnsi="Verdana"/>
          <w:lang w:val="en-GB"/>
        </w:rPr>
        <w:t xml:space="preserve"> respond</w:t>
      </w:r>
      <w:r w:rsidR="004E430E" w:rsidRPr="00133CE4">
        <w:rPr>
          <w:rFonts w:ascii="Verdana" w:eastAsia="Calibri" w:hAnsi="Verdana"/>
          <w:lang w:val="en-GB"/>
        </w:rPr>
        <w:t xml:space="preserve"> to</w:t>
      </w:r>
      <w:r w:rsidR="00117DCA" w:rsidRPr="00133CE4">
        <w:rPr>
          <w:rFonts w:ascii="Verdana" w:eastAsia="Calibri" w:hAnsi="Verdana"/>
          <w:lang w:val="en-GB"/>
        </w:rPr>
        <w:t xml:space="preserve"> </w:t>
      </w:r>
      <w:r w:rsidR="009C3848" w:rsidRPr="00133CE4">
        <w:rPr>
          <w:rFonts w:ascii="Verdana" w:eastAsia="Calibri" w:hAnsi="Verdana"/>
          <w:lang w:val="en-GB"/>
        </w:rPr>
        <w:t>family violence</w:t>
      </w:r>
      <w:r w:rsidR="00117DCA" w:rsidRPr="00133CE4">
        <w:rPr>
          <w:rFonts w:ascii="Verdana" w:eastAsia="Calibri" w:hAnsi="Verdana"/>
          <w:lang w:val="en-GB"/>
        </w:rPr>
        <w:t xml:space="preserve"> </w:t>
      </w:r>
      <w:r w:rsidR="009C3848" w:rsidRPr="00133CE4">
        <w:rPr>
          <w:rFonts w:ascii="Verdana" w:eastAsia="Calibri" w:hAnsi="Verdana"/>
          <w:lang w:val="en-GB"/>
        </w:rPr>
        <w:t xml:space="preserve">and </w:t>
      </w:r>
      <w:r w:rsidR="00117DCA" w:rsidRPr="00133CE4">
        <w:rPr>
          <w:rFonts w:ascii="Verdana" w:eastAsia="Calibri" w:hAnsi="Verdana"/>
          <w:lang w:val="en-GB"/>
        </w:rPr>
        <w:t xml:space="preserve">prevent </w:t>
      </w:r>
      <w:r w:rsidR="009C3848" w:rsidRPr="00133CE4">
        <w:rPr>
          <w:rFonts w:ascii="Verdana" w:eastAsia="Calibri" w:hAnsi="Verdana"/>
          <w:lang w:val="en-GB"/>
        </w:rPr>
        <w:t xml:space="preserve">it. </w:t>
      </w:r>
      <w:r w:rsidR="00AE6BFA" w:rsidRPr="00133CE4">
        <w:rPr>
          <w:rFonts w:ascii="Verdana" w:eastAsia="Calibri" w:hAnsi="Verdana"/>
          <w:lang w:val="en-GB"/>
        </w:rPr>
        <w:t>The</w:t>
      </w:r>
      <w:r w:rsidR="00945BDA" w:rsidRPr="00133CE4">
        <w:rPr>
          <w:rFonts w:ascii="Verdana" w:eastAsia="Calibri" w:hAnsi="Verdana"/>
          <w:lang w:val="en-GB"/>
        </w:rPr>
        <w:t xml:space="preserve"> strategy’s</w:t>
      </w:r>
      <w:r w:rsidR="00F54C3E" w:rsidRPr="00133CE4">
        <w:rPr>
          <w:rFonts w:ascii="Verdana" w:eastAsia="Calibri" w:hAnsi="Verdana"/>
          <w:lang w:val="en-GB"/>
        </w:rPr>
        <w:t xml:space="preserve"> </w:t>
      </w:r>
      <w:r w:rsidR="00A621E2" w:rsidRPr="00133CE4">
        <w:rPr>
          <w:rFonts w:ascii="Verdana" w:eastAsia="Calibri" w:hAnsi="Verdana"/>
          <w:lang w:val="en-GB"/>
        </w:rPr>
        <w:t xml:space="preserve">first </w:t>
      </w:r>
      <w:r w:rsidR="00F54C3E" w:rsidRPr="00133CE4">
        <w:rPr>
          <w:rFonts w:ascii="Verdana" w:eastAsia="Calibri" w:hAnsi="Verdana"/>
          <w:i/>
          <w:iCs/>
          <w:lang w:val="en-GB"/>
        </w:rPr>
        <w:t>Rolling Action Plan 2019–2022</w:t>
      </w:r>
      <w:r w:rsidR="00F54C3E" w:rsidRPr="00133CE4">
        <w:rPr>
          <w:rFonts w:ascii="Verdana" w:eastAsia="Calibri" w:hAnsi="Verdana"/>
          <w:lang w:val="en-GB"/>
        </w:rPr>
        <w:t xml:space="preserve"> </w:t>
      </w:r>
      <w:r w:rsidR="00895419" w:rsidRPr="00133CE4">
        <w:rPr>
          <w:rFonts w:ascii="Verdana" w:eastAsia="Calibri" w:hAnsi="Verdana"/>
          <w:lang w:val="en-GB"/>
        </w:rPr>
        <w:t xml:space="preserve">has </w:t>
      </w:r>
      <w:r w:rsidR="00AE6BFA" w:rsidRPr="00133CE4">
        <w:rPr>
          <w:rFonts w:ascii="Verdana" w:eastAsia="Calibri" w:hAnsi="Verdana"/>
          <w:lang w:val="en-GB"/>
        </w:rPr>
        <w:t>four areas</w:t>
      </w:r>
      <w:r w:rsidR="009C3848" w:rsidRPr="00133CE4">
        <w:rPr>
          <w:rFonts w:ascii="Verdana" w:eastAsia="Calibri" w:hAnsi="Verdana"/>
          <w:lang w:val="en-GB"/>
        </w:rPr>
        <w:t xml:space="preserve">. </w:t>
      </w:r>
      <w:r w:rsidR="00117DCA" w:rsidRPr="00133CE4">
        <w:rPr>
          <w:rFonts w:ascii="Verdana" w:eastAsia="Calibri" w:hAnsi="Verdana"/>
          <w:lang w:val="en-GB"/>
        </w:rPr>
        <w:t>Focus Area 1</w:t>
      </w:r>
      <w:r w:rsidR="000F6171" w:rsidRPr="00133CE4">
        <w:rPr>
          <w:rFonts w:ascii="Verdana" w:eastAsia="Calibri" w:hAnsi="Verdana"/>
          <w:lang w:val="en-GB"/>
        </w:rPr>
        <w:t xml:space="preserve"> </w:t>
      </w:r>
      <w:r w:rsidR="009C3848" w:rsidRPr="00133CE4">
        <w:rPr>
          <w:rFonts w:ascii="Verdana" w:eastAsia="Calibri" w:hAnsi="Verdana"/>
          <w:lang w:val="en-GB"/>
        </w:rPr>
        <w:t>‘</w:t>
      </w:r>
      <w:r w:rsidR="00117DCA" w:rsidRPr="00133CE4">
        <w:rPr>
          <w:rFonts w:ascii="Verdana" w:eastAsia="Calibri" w:hAnsi="Verdana"/>
          <w:lang w:val="en-GB"/>
        </w:rPr>
        <w:t xml:space="preserve">Building </w:t>
      </w:r>
      <w:r w:rsidR="009C3848" w:rsidRPr="00133CE4">
        <w:rPr>
          <w:rFonts w:ascii="Verdana" w:eastAsia="Calibri" w:hAnsi="Verdana"/>
          <w:lang w:val="en-GB"/>
        </w:rPr>
        <w:t>w</w:t>
      </w:r>
      <w:r w:rsidR="00117DCA" w:rsidRPr="00133CE4">
        <w:rPr>
          <w:rFonts w:ascii="Verdana" w:eastAsia="Calibri" w:hAnsi="Verdana"/>
          <w:lang w:val="en-GB"/>
        </w:rPr>
        <w:t>orkforce</w:t>
      </w:r>
      <w:r w:rsidR="006E31DE" w:rsidRPr="00133CE4">
        <w:rPr>
          <w:rFonts w:ascii="Verdana" w:eastAsia="Calibri" w:hAnsi="Verdana"/>
          <w:lang w:val="en-GB"/>
        </w:rPr>
        <w:t xml:space="preserve"> </w:t>
      </w:r>
      <w:r w:rsidR="009C3848" w:rsidRPr="00133CE4">
        <w:rPr>
          <w:rFonts w:ascii="Verdana" w:eastAsia="Calibri" w:hAnsi="Verdana"/>
          <w:lang w:val="en-GB"/>
        </w:rPr>
        <w:t>c</w:t>
      </w:r>
      <w:r w:rsidR="00117DCA" w:rsidRPr="00133CE4">
        <w:rPr>
          <w:rFonts w:ascii="Verdana" w:eastAsia="Calibri" w:hAnsi="Verdana"/>
          <w:lang w:val="en-GB"/>
        </w:rPr>
        <w:t>apability</w:t>
      </w:r>
      <w:r w:rsidR="009C3848" w:rsidRPr="00133CE4">
        <w:rPr>
          <w:rFonts w:ascii="Verdana" w:eastAsia="Calibri" w:hAnsi="Verdana"/>
          <w:lang w:val="en-GB"/>
        </w:rPr>
        <w:t>’</w:t>
      </w:r>
      <w:r w:rsidR="00117DCA" w:rsidRPr="00133CE4">
        <w:rPr>
          <w:rFonts w:ascii="Verdana" w:eastAsia="Calibri" w:hAnsi="Verdana"/>
          <w:lang w:val="en-GB"/>
        </w:rPr>
        <w:t xml:space="preserve"> </w:t>
      </w:r>
      <w:r w:rsidR="009C3848" w:rsidRPr="00133CE4">
        <w:rPr>
          <w:rFonts w:ascii="Verdana" w:eastAsia="Calibri" w:hAnsi="Verdana"/>
          <w:lang w:val="en-GB"/>
        </w:rPr>
        <w:t xml:space="preserve">and Focus Area 2 ‘Enhancing training architecture’ are </w:t>
      </w:r>
      <w:r w:rsidR="000F6171" w:rsidRPr="00133CE4">
        <w:rPr>
          <w:rFonts w:ascii="Verdana" w:eastAsia="Calibri" w:hAnsi="Verdana"/>
          <w:lang w:val="en-GB"/>
        </w:rPr>
        <w:t>most relevant to</w:t>
      </w:r>
      <w:r w:rsidR="00A621E2" w:rsidRPr="00133CE4">
        <w:rPr>
          <w:rFonts w:ascii="Verdana" w:eastAsia="Calibri" w:hAnsi="Verdana"/>
          <w:lang w:val="en-GB"/>
        </w:rPr>
        <w:t xml:space="preserve"> the</w:t>
      </w:r>
      <w:r w:rsidR="000F6171" w:rsidRPr="00133CE4">
        <w:rPr>
          <w:rFonts w:ascii="Verdana" w:eastAsia="Calibri" w:hAnsi="Verdana"/>
          <w:lang w:val="en-GB"/>
        </w:rPr>
        <w:t xml:space="preserve"> </w:t>
      </w:r>
      <w:r w:rsidR="000F6171" w:rsidRPr="00133CE4">
        <w:rPr>
          <w:rFonts w:ascii="Verdana" w:eastAsia="Calibri" w:hAnsi="Verdana"/>
        </w:rPr>
        <w:t>Gender and Disability Workforce Development Program.</w:t>
      </w:r>
      <w:r w:rsidR="00117DCA" w:rsidRPr="00133CE4">
        <w:rPr>
          <w:rFonts w:ascii="Verdana" w:eastAsia="Calibri" w:hAnsi="Verdana"/>
          <w:lang w:val="en-GB"/>
        </w:rPr>
        <w:t xml:space="preserve"> </w:t>
      </w:r>
    </w:p>
    <w:p w14:paraId="58DA02B6" w14:textId="77777777" w:rsidR="00A621E2" w:rsidRPr="00133CE4" w:rsidRDefault="00A621E2" w:rsidP="00A621E2">
      <w:pPr>
        <w:spacing w:line="257" w:lineRule="auto"/>
        <w:ind w:right="-148"/>
        <w:rPr>
          <w:rFonts w:ascii="Verdana" w:eastAsia="Calibri" w:hAnsi="Verdana"/>
          <w:lang w:val="en-GB"/>
        </w:rPr>
      </w:pPr>
    </w:p>
    <w:p w14:paraId="70D7C634" w14:textId="5199AA88" w:rsidR="00D2347C" w:rsidRPr="00133CE4" w:rsidRDefault="00877429" w:rsidP="00337ABA">
      <w:pPr>
        <w:spacing w:line="257" w:lineRule="auto"/>
        <w:ind w:right="-6"/>
        <w:rPr>
          <w:rFonts w:ascii="Verdana" w:eastAsia="Calibri" w:hAnsi="Verdana"/>
          <w:lang w:val="en-GB"/>
        </w:rPr>
      </w:pPr>
      <w:r w:rsidRPr="00133CE4">
        <w:rPr>
          <w:rFonts w:ascii="Verdana" w:eastAsia="Calibri" w:hAnsi="Verdana"/>
          <w:lang w:val="en-GB"/>
        </w:rPr>
        <w:t>Workforce</w:t>
      </w:r>
      <w:r w:rsidR="00895419" w:rsidRPr="00133CE4">
        <w:rPr>
          <w:rFonts w:ascii="Verdana" w:eastAsia="Calibri" w:hAnsi="Verdana"/>
          <w:lang w:val="en-GB"/>
        </w:rPr>
        <w:t xml:space="preserve"> capability</w:t>
      </w:r>
      <w:r w:rsidR="000F6171" w:rsidRPr="00133CE4">
        <w:rPr>
          <w:rFonts w:ascii="Verdana" w:eastAsia="Calibri" w:hAnsi="Verdana"/>
          <w:lang w:val="en-GB"/>
        </w:rPr>
        <w:t xml:space="preserve"> building</w:t>
      </w:r>
      <w:r w:rsidR="00895419" w:rsidRPr="00133CE4">
        <w:rPr>
          <w:rFonts w:ascii="Verdana" w:eastAsia="Calibri" w:hAnsi="Verdana"/>
          <w:lang w:val="en-GB"/>
        </w:rPr>
        <w:t xml:space="preserve"> is</w:t>
      </w:r>
      <w:r w:rsidR="00117DCA" w:rsidRPr="00133CE4">
        <w:rPr>
          <w:rFonts w:ascii="Verdana" w:eastAsia="Calibri" w:hAnsi="Verdana"/>
          <w:lang w:val="en-GB"/>
        </w:rPr>
        <w:t xml:space="preserve"> vital to creating a system that works together. </w:t>
      </w:r>
      <w:r w:rsidR="00895419" w:rsidRPr="00133CE4">
        <w:rPr>
          <w:rFonts w:ascii="Verdana" w:eastAsia="Calibri" w:hAnsi="Verdana"/>
          <w:lang w:val="en-GB"/>
        </w:rPr>
        <w:t>Of particular priority is the</w:t>
      </w:r>
      <w:r w:rsidR="00117DCA" w:rsidRPr="00133CE4">
        <w:rPr>
          <w:rFonts w:ascii="Verdana" w:eastAsia="Calibri" w:hAnsi="Verdana"/>
          <w:lang w:val="en-GB"/>
        </w:rPr>
        <w:t xml:space="preserve"> </w:t>
      </w:r>
      <w:r w:rsidR="00895419" w:rsidRPr="00133CE4">
        <w:rPr>
          <w:rFonts w:ascii="Verdana" w:eastAsia="Calibri" w:hAnsi="Verdana"/>
          <w:lang w:val="en-GB"/>
        </w:rPr>
        <w:t>capability building</w:t>
      </w:r>
      <w:r w:rsidR="00117DCA" w:rsidRPr="00133CE4">
        <w:rPr>
          <w:rFonts w:ascii="Verdana" w:eastAsia="Calibri" w:hAnsi="Verdana"/>
          <w:lang w:val="en-GB"/>
        </w:rPr>
        <w:t xml:space="preserve"> </w:t>
      </w:r>
      <w:r w:rsidR="00AE6BFA" w:rsidRPr="00133CE4">
        <w:rPr>
          <w:rFonts w:ascii="Verdana" w:eastAsia="Calibri" w:hAnsi="Verdana"/>
          <w:lang w:val="en-GB"/>
        </w:rPr>
        <w:t xml:space="preserve">of specialist </w:t>
      </w:r>
      <w:r w:rsidR="00895419" w:rsidRPr="00133CE4">
        <w:rPr>
          <w:rFonts w:ascii="Verdana" w:eastAsia="Calibri" w:hAnsi="Verdana"/>
          <w:i/>
          <w:iCs/>
          <w:lang w:val="en-GB"/>
        </w:rPr>
        <w:t>and</w:t>
      </w:r>
      <w:r w:rsidR="00895419" w:rsidRPr="00133CE4">
        <w:rPr>
          <w:rFonts w:ascii="Verdana" w:eastAsia="Calibri" w:hAnsi="Verdana"/>
          <w:lang w:val="en-GB"/>
        </w:rPr>
        <w:t xml:space="preserve"> </w:t>
      </w:r>
      <w:r w:rsidR="00AE6BFA" w:rsidRPr="00133CE4">
        <w:rPr>
          <w:rFonts w:ascii="Verdana" w:eastAsia="Calibri" w:hAnsi="Verdana"/>
          <w:lang w:val="en-GB"/>
        </w:rPr>
        <w:t>contributor workforces</w:t>
      </w:r>
      <w:r w:rsidR="00895419" w:rsidRPr="00133CE4">
        <w:rPr>
          <w:rFonts w:ascii="Verdana" w:eastAsia="Calibri" w:hAnsi="Verdana"/>
          <w:lang w:val="en-GB"/>
        </w:rPr>
        <w:t xml:space="preserve"> for </w:t>
      </w:r>
      <w:r w:rsidR="00417366" w:rsidRPr="00133CE4">
        <w:rPr>
          <w:rFonts w:ascii="Verdana" w:eastAsia="Calibri" w:hAnsi="Verdana"/>
          <w:lang w:val="en-GB"/>
        </w:rPr>
        <w:t>prevention because</w:t>
      </w:r>
      <w:r w:rsidR="00AE6BFA" w:rsidRPr="00133CE4">
        <w:rPr>
          <w:rFonts w:ascii="Verdana" w:eastAsia="Calibri" w:hAnsi="Verdana"/>
          <w:lang w:val="en-GB"/>
        </w:rPr>
        <w:t xml:space="preserve"> </w:t>
      </w:r>
      <w:r w:rsidR="00945BDA" w:rsidRPr="00133CE4">
        <w:rPr>
          <w:rFonts w:ascii="Verdana" w:eastAsia="Calibri" w:hAnsi="Verdana"/>
          <w:lang w:val="en-GB"/>
        </w:rPr>
        <w:t xml:space="preserve">primary </w:t>
      </w:r>
      <w:r w:rsidR="00AE6BFA" w:rsidRPr="00133CE4">
        <w:rPr>
          <w:rFonts w:ascii="Verdana" w:eastAsia="Calibri" w:hAnsi="Verdana"/>
          <w:lang w:val="en-GB"/>
        </w:rPr>
        <w:t>prevention is everyone’s business</w:t>
      </w:r>
      <w:r w:rsidR="00645474" w:rsidRPr="00133CE4">
        <w:rPr>
          <w:rFonts w:ascii="Verdana" w:eastAsia="Calibri" w:hAnsi="Verdana"/>
          <w:lang w:val="en-GB"/>
        </w:rPr>
        <w:t>,</w:t>
      </w:r>
      <w:r w:rsidR="00AE6BFA" w:rsidRPr="00133CE4">
        <w:rPr>
          <w:rFonts w:ascii="Verdana" w:eastAsia="Calibri" w:hAnsi="Verdana"/>
          <w:lang w:val="en-GB"/>
        </w:rPr>
        <w:t xml:space="preserve"> </w:t>
      </w:r>
      <w:r w:rsidR="00895419" w:rsidRPr="00133CE4">
        <w:rPr>
          <w:rFonts w:ascii="Verdana" w:eastAsia="Calibri" w:hAnsi="Verdana"/>
          <w:lang w:val="en-GB"/>
        </w:rPr>
        <w:t xml:space="preserve">and </w:t>
      </w:r>
      <w:r w:rsidR="00AE6BFA" w:rsidRPr="00133CE4">
        <w:rPr>
          <w:rFonts w:ascii="Verdana" w:eastAsia="Calibri" w:hAnsi="Verdana"/>
          <w:i/>
          <w:iCs/>
          <w:lang w:val="en-GB"/>
        </w:rPr>
        <w:t>all</w:t>
      </w:r>
      <w:r w:rsidR="00AE6BFA" w:rsidRPr="00133CE4">
        <w:rPr>
          <w:rFonts w:ascii="Verdana" w:eastAsia="Calibri" w:hAnsi="Verdana"/>
          <w:lang w:val="en-GB"/>
        </w:rPr>
        <w:t xml:space="preserve"> workforces are capable of fulfilling their particular role in preventing violence. </w:t>
      </w:r>
      <w:r w:rsidR="000F6171" w:rsidRPr="00133CE4">
        <w:rPr>
          <w:rFonts w:ascii="Verdana" w:eastAsia="Calibri" w:hAnsi="Verdana"/>
          <w:lang w:val="en-GB"/>
        </w:rPr>
        <w:t xml:space="preserve">Furthermore, </w:t>
      </w:r>
      <w:r w:rsidR="00895419" w:rsidRPr="00133CE4">
        <w:rPr>
          <w:rFonts w:ascii="Verdana" w:eastAsia="Calibri" w:hAnsi="Verdana"/>
          <w:lang w:val="en-GB"/>
        </w:rPr>
        <w:t xml:space="preserve">Action 1.10 is </w:t>
      </w:r>
      <w:r w:rsidR="000F6171" w:rsidRPr="00133CE4">
        <w:rPr>
          <w:rFonts w:ascii="Verdana" w:eastAsia="Calibri" w:hAnsi="Verdana"/>
          <w:lang w:val="en-GB"/>
        </w:rPr>
        <w:t>about d</w:t>
      </w:r>
      <w:r w:rsidR="00895419" w:rsidRPr="00133CE4">
        <w:rPr>
          <w:rFonts w:ascii="Verdana" w:eastAsia="Calibri" w:hAnsi="Verdana"/>
          <w:lang w:val="en-GB"/>
        </w:rPr>
        <w:t>eliver</w:t>
      </w:r>
      <w:r w:rsidR="000F6171" w:rsidRPr="00133CE4">
        <w:rPr>
          <w:rFonts w:ascii="Verdana" w:eastAsia="Calibri" w:hAnsi="Verdana"/>
          <w:lang w:val="en-GB"/>
        </w:rPr>
        <w:t>ing</w:t>
      </w:r>
      <w:r w:rsidR="00895419" w:rsidRPr="00133CE4">
        <w:rPr>
          <w:rFonts w:ascii="Verdana" w:eastAsia="Calibri" w:hAnsi="Verdana"/>
          <w:lang w:val="en-GB"/>
        </w:rPr>
        <w:t xml:space="preserve"> training for </w:t>
      </w:r>
      <w:r w:rsidR="000F6171" w:rsidRPr="00133CE4">
        <w:rPr>
          <w:rFonts w:ascii="Verdana" w:eastAsia="Calibri" w:hAnsi="Verdana"/>
          <w:lang w:val="en-GB"/>
        </w:rPr>
        <w:t xml:space="preserve">the </w:t>
      </w:r>
      <w:r w:rsidR="00895419" w:rsidRPr="00133CE4">
        <w:rPr>
          <w:rFonts w:ascii="Verdana" w:eastAsia="Calibri" w:hAnsi="Verdana"/>
          <w:lang w:val="en-GB"/>
        </w:rPr>
        <w:t xml:space="preserve">disability and social service </w:t>
      </w:r>
      <w:r w:rsidR="000F6171" w:rsidRPr="00133CE4">
        <w:rPr>
          <w:rFonts w:ascii="Verdana" w:eastAsia="Calibri" w:hAnsi="Verdana"/>
          <w:lang w:val="en-GB"/>
        </w:rPr>
        <w:t>sectors</w:t>
      </w:r>
      <w:r w:rsidR="00895419" w:rsidRPr="00133CE4">
        <w:rPr>
          <w:rFonts w:ascii="Verdana" w:eastAsia="Calibri" w:hAnsi="Verdana"/>
          <w:lang w:val="en-GB"/>
        </w:rPr>
        <w:t xml:space="preserve"> </w:t>
      </w:r>
      <w:r w:rsidR="000F6171" w:rsidRPr="00133CE4">
        <w:rPr>
          <w:rFonts w:ascii="Verdana" w:eastAsia="Calibri" w:hAnsi="Verdana"/>
          <w:lang w:val="en-GB"/>
        </w:rPr>
        <w:t>so that</w:t>
      </w:r>
      <w:r w:rsidR="00945BDA" w:rsidRPr="00133CE4">
        <w:rPr>
          <w:rFonts w:ascii="Verdana" w:eastAsia="Calibri" w:hAnsi="Verdana"/>
          <w:lang w:val="en-GB"/>
        </w:rPr>
        <w:t xml:space="preserve"> primary </w:t>
      </w:r>
      <w:r w:rsidR="00895419" w:rsidRPr="00133CE4">
        <w:rPr>
          <w:rFonts w:ascii="Verdana" w:eastAsia="Calibri" w:hAnsi="Verdana"/>
          <w:lang w:val="en-GB"/>
        </w:rPr>
        <w:t xml:space="preserve">prevention </w:t>
      </w:r>
      <w:r w:rsidR="0005112D" w:rsidRPr="00133CE4">
        <w:rPr>
          <w:rFonts w:ascii="Verdana" w:eastAsia="Calibri" w:hAnsi="Verdana"/>
          <w:lang w:val="en-GB"/>
        </w:rPr>
        <w:t>is</w:t>
      </w:r>
      <w:r w:rsidR="000F6171" w:rsidRPr="00133CE4">
        <w:rPr>
          <w:rFonts w:ascii="Verdana" w:eastAsia="Calibri" w:hAnsi="Verdana"/>
          <w:lang w:val="en-GB"/>
        </w:rPr>
        <w:t xml:space="preserve"> embedded into the </w:t>
      </w:r>
      <w:r w:rsidR="00895419" w:rsidRPr="00133CE4">
        <w:rPr>
          <w:rFonts w:ascii="Verdana" w:eastAsia="Calibri" w:hAnsi="Verdana"/>
          <w:lang w:val="en-GB"/>
        </w:rPr>
        <w:t>work</w:t>
      </w:r>
      <w:r w:rsidR="000F6171" w:rsidRPr="00133CE4">
        <w:rPr>
          <w:rFonts w:ascii="Verdana" w:eastAsia="Calibri" w:hAnsi="Verdana"/>
          <w:lang w:val="en-GB"/>
        </w:rPr>
        <w:t xml:space="preserve"> of practitioners and organisations</w:t>
      </w:r>
      <w:r w:rsidR="009C3848" w:rsidRPr="00133CE4">
        <w:rPr>
          <w:rFonts w:ascii="Verdana" w:eastAsia="Calibri" w:hAnsi="Verdana"/>
          <w:lang w:val="en-GB"/>
        </w:rPr>
        <w:t xml:space="preserve">; and </w:t>
      </w:r>
      <w:r w:rsidR="00CF1549" w:rsidRPr="00133CE4">
        <w:rPr>
          <w:rFonts w:ascii="Verdana" w:eastAsia="Calibri" w:hAnsi="Verdana"/>
          <w:lang w:val="en-GB"/>
        </w:rPr>
        <w:t>t</w:t>
      </w:r>
      <w:r w:rsidR="00945BDA" w:rsidRPr="00133CE4">
        <w:rPr>
          <w:rFonts w:ascii="Verdana" w:eastAsia="Calibri" w:hAnsi="Verdana"/>
          <w:lang w:val="en-GB"/>
        </w:rPr>
        <w:t>he</w:t>
      </w:r>
      <w:r w:rsidR="00D2347C" w:rsidRPr="00133CE4">
        <w:rPr>
          <w:rFonts w:ascii="Verdana" w:eastAsia="Calibri" w:hAnsi="Verdana"/>
          <w:lang w:val="en-GB"/>
        </w:rPr>
        <w:t xml:space="preserve"> </w:t>
      </w:r>
      <w:r w:rsidR="000F6171" w:rsidRPr="00133CE4">
        <w:rPr>
          <w:rFonts w:ascii="Verdana" w:eastAsia="Calibri" w:hAnsi="Verdana"/>
        </w:rPr>
        <w:t>Gender and Disability Workforce Development Program</w:t>
      </w:r>
      <w:r w:rsidR="000F6171" w:rsidRPr="00133CE4">
        <w:rPr>
          <w:rFonts w:ascii="Verdana" w:eastAsia="Calibri" w:hAnsi="Verdana"/>
          <w:lang w:val="en-GB"/>
        </w:rPr>
        <w:t xml:space="preserve"> is explicitly </w:t>
      </w:r>
      <w:r w:rsidR="00945BDA" w:rsidRPr="00133CE4">
        <w:rPr>
          <w:rFonts w:ascii="Verdana" w:eastAsia="Calibri" w:hAnsi="Verdana"/>
          <w:lang w:val="en-GB"/>
        </w:rPr>
        <w:t>named</w:t>
      </w:r>
      <w:r w:rsidR="000F6171" w:rsidRPr="00133CE4">
        <w:rPr>
          <w:rFonts w:ascii="Verdana" w:eastAsia="Calibri" w:hAnsi="Verdana"/>
          <w:lang w:val="en-GB"/>
        </w:rPr>
        <w:t xml:space="preserve"> </w:t>
      </w:r>
      <w:r w:rsidR="00D2347C" w:rsidRPr="00133CE4">
        <w:rPr>
          <w:rFonts w:ascii="Verdana" w:eastAsia="Calibri" w:hAnsi="Verdana"/>
          <w:lang w:val="en-GB"/>
        </w:rPr>
        <w:t>as the means for</w:t>
      </w:r>
      <w:r w:rsidR="000F6171" w:rsidRPr="00133CE4">
        <w:rPr>
          <w:rFonts w:ascii="Verdana" w:eastAsia="Calibri" w:hAnsi="Verdana"/>
          <w:lang w:val="en-GB"/>
        </w:rPr>
        <w:t xml:space="preserve"> implement</w:t>
      </w:r>
      <w:r w:rsidR="00D2347C" w:rsidRPr="00133CE4">
        <w:rPr>
          <w:rFonts w:ascii="Verdana" w:eastAsia="Calibri" w:hAnsi="Verdana"/>
          <w:lang w:val="en-GB"/>
        </w:rPr>
        <w:t>ing</w:t>
      </w:r>
      <w:r w:rsidR="000F6171" w:rsidRPr="00133CE4">
        <w:rPr>
          <w:rFonts w:ascii="Verdana" w:eastAsia="Calibri" w:hAnsi="Verdana"/>
          <w:lang w:val="en-GB"/>
        </w:rPr>
        <w:t xml:space="preserve"> </w:t>
      </w:r>
      <w:r w:rsidR="009C3848" w:rsidRPr="00133CE4">
        <w:rPr>
          <w:rFonts w:ascii="Verdana" w:eastAsia="Calibri" w:hAnsi="Verdana"/>
          <w:lang w:val="en-GB"/>
        </w:rPr>
        <w:t>this action</w:t>
      </w:r>
      <w:r w:rsidR="00945BDA" w:rsidRPr="00133CE4">
        <w:rPr>
          <w:rFonts w:ascii="Verdana" w:eastAsia="Calibri" w:hAnsi="Verdana"/>
          <w:lang w:val="en-GB"/>
        </w:rPr>
        <w:t xml:space="preserve">. Implementing partners are </w:t>
      </w:r>
      <w:r w:rsidR="000F6171" w:rsidRPr="00133CE4">
        <w:rPr>
          <w:rFonts w:ascii="Verdana" w:eastAsia="Calibri" w:hAnsi="Verdana"/>
          <w:lang w:val="en-GB"/>
        </w:rPr>
        <w:t>family violence reform agencies of the Victorian Government</w:t>
      </w:r>
      <w:r w:rsidR="0005112D" w:rsidRPr="00133CE4">
        <w:rPr>
          <w:rFonts w:ascii="Verdana" w:eastAsia="Calibri" w:hAnsi="Verdana"/>
          <w:lang w:val="en-GB"/>
        </w:rPr>
        <w:t xml:space="preserve">, </w:t>
      </w:r>
      <w:r w:rsidR="000F6171" w:rsidRPr="00133CE4">
        <w:rPr>
          <w:rFonts w:ascii="Verdana" w:eastAsia="Calibri" w:hAnsi="Verdana"/>
          <w:lang w:val="en-GB"/>
        </w:rPr>
        <w:t>among them Centre for Workforce Excellence</w:t>
      </w:r>
      <w:r w:rsidR="00870849" w:rsidRPr="00133CE4">
        <w:rPr>
          <w:rFonts w:ascii="Verdana" w:eastAsia="Calibri" w:hAnsi="Verdana"/>
          <w:lang w:val="en-GB"/>
        </w:rPr>
        <w:t xml:space="preserve"> (CWE)</w:t>
      </w:r>
      <w:r w:rsidR="008157BE" w:rsidRPr="00133CE4">
        <w:rPr>
          <w:rFonts w:ascii="Verdana" w:eastAsia="Calibri" w:hAnsi="Verdana"/>
          <w:lang w:val="en-GB"/>
        </w:rPr>
        <w:t xml:space="preserve">, </w:t>
      </w:r>
      <w:r w:rsidR="000F6171" w:rsidRPr="00133CE4">
        <w:rPr>
          <w:rFonts w:ascii="Verdana" w:eastAsia="Calibri" w:hAnsi="Verdana"/>
          <w:lang w:val="en-GB"/>
        </w:rPr>
        <w:t>Family Safety Victoria</w:t>
      </w:r>
      <w:r w:rsidR="00870849" w:rsidRPr="00133CE4">
        <w:rPr>
          <w:rFonts w:ascii="Verdana" w:eastAsia="Calibri" w:hAnsi="Verdana"/>
          <w:lang w:val="en-GB"/>
        </w:rPr>
        <w:t xml:space="preserve"> (FSV)</w:t>
      </w:r>
      <w:r w:rsidR="000F6171" w:rsidRPr="00133CE4">
        <w:rPr>
          <w:rFonts w:ascii="Verdana" w:eastAsia="Calibri" w:hAnsi="Verdana"/>
          <w:lang w:val="en-GB"/>
        </w:rPr>
        <w:t xml:space="preserve">. </w:t>
      </w:r>
      <w:r w:rsidR="00D2347C" w:rsidRPr="00133CE4">
        <w:rPr>
          <w:rFonts w:ascii="Verdana" w:eastAsia="Calibri" w:hAnsi="Verdana"/>
          <w:lang w:val="en-GB"/>
        </w:rPr>
        <w:t>Action 1.10</w:t>
      </w:r>
      <w:r w:rsidR="00945BDA" w:rsidRPr="00133CE4">
        <w:rPr>
          <w:rFonts w:ascii="Verdana" w:eastAsia="Calibri" w:hAnsi="Verdana"/>
          <w:lang w:val="en-GB"/>
        </w:rPr>
        <w:t xml:space="preserve">, </w:t>
      </w:r>
      <w:r w:rsidR="0005112D" w:rsidRPr="00133CE4">
        <w:rPr>
          <w:rFonts w:ascii="Verdana" w:eastAsia="Calibri" w:hAnsi="Verdana"/>
          <w:lang w:val="en-GB"/>
        </w:rPr>
        <w:t xml:space="preserve">and </w:t>
      </w:r>
      <w:r w:rsidR="00945BDA" w:rsidRPr="00133CE4">
        <w:rPr>
          <w:rFonts w:ascii="Verdana" w:eastAsia="Calibri" w:hAnsi="Verdana"/>
          <w:lang w:val="en-GB"/>
        </w:rPr>
        <w:t xml:space="preserve">indeed </w:t>
      </w:r>
      <w:r w:rsidR="00F54C3E" w:rsidRPr="00133CE4">
        <w:rPr>
          <w:rFonts w:ascii="Verdana" w:eastAsia="Calibri" w:hAnsi="Verdana"/>
          <w:lang w:val="en-GB"/>
        </w:rPr>
        <w:t xml:space="preserve">all </w:t>
      </w:r>
      <w:r w:rsidR="0005112D" w:rsidRPr="00133CE4">
        <w:rPr>
          <w:rFonts w:ascii="Verdana" w:eastAsia="Calibri" w:hAnsi="Verdana"/>
          <w:lang w:val="en-GB"/>
        </w:rPr>
        <w:t xml:space="preserve">other </w:t>
      </w:r>
      <w:r w:rsidR="00945BDA" w:rsidRPr="00133CE4">
        <w:rPr>
          <w:rFonts w:ascii="Verdana" w:eastAsia="Calibri" w:hAnsi="Verdana"/>
          <w:lang w:val="en-GB"/>
        </w:rPr>
        <w:t xml:space="preserve">actions for building the </w:t>
      </w:r>
      <w:r w:rsidR="001F4F5F" w:rsidRPr="00133CE4">
        <w:rPr>
          <w:rFonts w:ascii="Verdana" w:eastAsia="Calibri" w:hAnsi="Verdana"/>
          <w:lang w:val="en-GB"/>
        </w:rPr>
        <w:t>capability</w:t>
      </w:r>
      <w:r w:rsidR="00945BDA" w:rsidRPr="00133CE4">
        <w:rPr>
          <w:rFonts w:ascii="Verdana" w:eastAsia="Calibri" w:hAnsi="Verdana"/>
          <w:lang w:val="en-GB"/>
        </w:rPr>
        <w:t xml:space="preserve"> of prevention </w:t>
      </w:r>
      <w:r w:rsidR="00F54C3E" w:rsidRPr="00133CE4">
        <w:rPr>
          <w:rFonts w:ascii="Verdana" w:eastAsia="Calibri" w:hAnsi="Verdana"/>
          <w:lang w:val="en-GB"/>
        </w:rPr>
        <w:t>workforces</w:t>
      </w:r>
      <w:r w:rsidR="00945BDA" w:rsidRPr="00133CE4">
        <w:rPr>
          <w:rFonts w:ascii="Verdana" w:eastAsia="Calibri" w:hAnsi="Verdana"/>
          <w:lang w:val="en-GB"/>
        </w:rPr>
        <w:t xml:space="preserve">, </w:t>
      </w:r>
      <w:r w:rsidR="00D2347C" w:rsidRPr="00133CE4">
        <w:rPr>
          <w:rFonts w:ascii="Verdana" w:eastAsia="Calibri" w:hAnsi="Verdana"/>
          <w:lang w:val="en-GB"/>
        </w:rPr>
        <w:t>is supported by</w:t>
      </w:r>
      <w:r w:rsidR="0082174E" w:rsidRPr="00133CE4">
        <w:rPr>
          <w:rFonts w:ascii="Verdana" w:eastAsia="Calibri" w:hAnsi="Verdana"/>
          <w:lang w:val="en-GB"/>
        </w:rPr>
        <w:t xml:space="preserve"> the </w:t>
      </w:r>
      <w:r w:rsidR="00945BDA" w:rsidRPr="00133CE4">
        <w:rPr>
          <w:rFonts w:ascii="Verdana" w:eastAsia="Calibri" w:hAnsi="Verdana"/>
          <w:lang w:val="en-GB"/>
        </w:rPr>
        <w:t xml:space="preserve">strategy’s </w:t>
      </w:r>
      <w:r w:rsidR="00F54C3E" w:rsidRPr="00133CE4">
        <w:rPr>
          <w:rFonts w:ascii="Verdana" w:eastAsia="Calibri" w:hAnsi="Verdana"/>
          <w:lang w:val="en-GB"/>
        </w:rPr>
        <w:t>accompanying tool,</w:t>
      </w:r>
      <w:r w:rsidR="00CB1F8C" w:rsidRPr="00133CE4">
        <w:rPr>
          <w:rFonts w:ascii="Verdana" w:eastAsia="Calibri" w:hAnsi="Verdana"/>
          <w:lang w:val="en-GB"/>
        </w:rPr>
        <w:t xml:space="preserve"> the</w:t>
      </w:r>
      <w:r w:rsidR="00D2347C" w:rsidRPr="00133CE4">
        <w:rPr>
          <w:rFonts w:ascii="Verdana" w:eastAsia="Calibri" w:hAnsi="Verdana"/>
          <w:lang w:val="en-GB"/>
        </w:rPr>
        <w:t xml:space="preserve"> </w:t>
      </w:r>
      <w:r w:rsidR="00D2347C" w:rsidRPr="00133CE4">
        <w:rPr>
          <w:rFonts w:ascii="Verdana" w:eastAsia="Calibri" w:hAnsi="Verdana"/>
          <w:i/>
          <w:iCs/>
          <w:lang w:val="en-GB"/>
        </w:rPr>
        <w:t xml:space="preserve">Preventing </w:t>
      </w:r>
      <w:r w:rsidR="0005112D" w:rsidRPr="00133CE4">
        <w:rPr>
          <w:rFonts w:ascii="Verdana" w:eastAsia="Calibri" w:hAnsi="Verdana"/>
          <w:i/>
          <w:iCs/>
          <w:lang w:val="en-GB"/>
        </w:rPr>
        <w:t>Family</w:t>
      </w:r>
      <w:r w:rsidR="00D2347C" w:rsidRPr="00133CE4">
        <w:rPr>
          <w:rFonts w:ascii="Verdana" w:eastAsia="Calibri" w:hAnsi="Verdana"/>
          <w:i/>
          <w:iCs/>
          <w:lang w:val="en-GB"/>
        </w:rPr>
        <w:t xml:space="preserve"> Violence and Violence </w:t>
      </w:r>
      <w:r w:rsidR="00A24E10" w:rsidRPr="00133CE4">
        <w:rPr>
          <w:rFonts w:ascii="Verdana" w:eastAsia="Calibri" w:hAnsi="Verdana"/>
          <w:i/>
          <w:iCs/>
          <w:lang w:val="en-GB"/>
        </w:rPr>
        <w:t>a</w:t>
      </w:r>
      <w:r w:rsidR="00D2347C" w:rsidRPr="00133CE4">
        <w:rPr>
          <w:rFonts w:ascii="Verdana" w:eastAsia="Calibri" w:hAnsi="Verdana"/>
          <w:i/>
          <w:iCs/>
          <w:lang w:val="en-GB"/>
        </w:rPr>
        <w:t xml:space="preserve">gainst Women </w:t>
      </w:r>
      <w:r w:rsidR="0005112D" w:rsidRPr="00133CE4">
        <w:rPr>
          <w:rFonts w:ascii="Verdana" w:eastAsia="Calibri" w:hAnsi="Verdana"/>
          <w:i/>
          <w:iCs/>
          <w:lang w:val="en-GB"/>
        </w:rPr>
        <w:t>Capability Framework</w:t>
      </w:r>
      <w:r w:rsidR="00945BDA" w:rsidRPr="00133CE4">
        <w:rPr>
          <w:rFonts w:ascii="Verdana" w:eastAsia="Calibri" w:hAnsi="Verdana"/>
          <w:lang w:val="en-GB"/>
        </w:rPr>
        <w:t xml:space="preserve">, released in 2017.  </w:t>
      </w:r>
    </w:p>
    <w:p w14:paraId="35DDD065" w14:textId="199082CB" w:rsidR="009C3848" w:rsidRPr="00133CE4" w:rsidRDefault="009C3848" w:rsidP="00A621E2">
      <w:pPr>
        <w:spacing w:line="257" w:lineRule="auto"/>
        <w:ind w:right="-148"/>
        <w:rPr>
          <w:rFonts w:ascii="Verdana" w:eastAsia="Calibri" w:hAnsi="Verdana"/>
          <w:lang w:val="en-GB"/>
        </w:rPr>
      </w:pPr>
    </w:p>
    <w:p w14:paraId="57F65FE4" w14:textId="3300753F" w:rsidR="009C3848" w:rsidRPr="00133CE4" w:rsidRDefault="00607BD9" w:rsidP="00F057ED">
      <w:pPr>
        <w:spacing w:line="257" w:lineRule="auto"/>
        <w:ind w:right="-6"/>
        <w:rPr>
          <w:rFonts w:ascii="Verdana" w:eastAsia="Calibri" w:hAnsi="Verdana"/>
          <w:lang w:val="en-GB"/>
        </w:rPr>
      </w:pPr>
      <w:r w:rsidRPr="00133CE4">
        <w:rPr>
          <w:rFonts w:ascii="Verdana" w:eastAsia="Calibri" w:hAnsi="Verdana"/>
          <w:lang w:val="en-GB"/>
        </w:rPr>
        <w:t xml:space="preserve">The focus on architecture is important for a sustainable training approach. Of particular priority are options for accredited training so that consistency and quality </w:t>
      </w:r>
      <w:r w:rsidR="00006F7C" w:rsidRPr="00133CE4">
        <w:rPr>
          <w:rFonts w:ascii="Verdana" w:eastAsia="Calibri" w:hAnsi="Verdana"/>
          <w:lang w:val="en-GB"/>
        </w:rPr>
        <w:t>are</w:t>
      </w:r>
      <w:r w:rsidRPr="00133CE4">
        <w:rPr>
          <w:rFonts w:ascii="Verdana" w:eastAsia="Calibri" w:hAnsi="Verdana"/>
          <w:lang w:val="en-GB"/>
        </w:rPr>
        <w:t xml:space="preserve"> maintained while scale of delivery is increase</w:t>
      </w:r>
      <w:r w:rsidR="003B4BB0" w:rsidRPr="00133CE4">
        <w:rPr>
          <w:rFonts w:ascii="Verdana" w:eastAsia="Calibri" w:hAnsi="Verdana"/>
          <w:lang w:val="en-GB"/>
        </w:rPr>
        <w:t>d</w:t>
      </w:r>
      <w:r w:rsidR="006A5191" w:rsidRPr="00133CE4">
        <w:rPr>
          <w:rFonts w:ascii="Verdana" w:eastAsia="Calibri" w:hAnsi="Verdana"/>
          <w:lang w:val="en-GB"/>
        </w:rPr>
        <w:t xml:space="preserve">. </w:t>
      </w:r>
      <w:r w:rsidRPr="00133CE4">
        <w:rPr>
          <w:rFonts w:ascii="Verdana" w:eastAsia="Calibri" w:hAnsi="Verdana"/>
          <w:lang w:val="en-GB"/>
        </w:rPr>
        <w:t xml:space="preserve">Action 2.2. is about developing accredited units of competency in gender equity and prevention to meet industry </w:t>
      </w:r>
      <w:r w:rsidR="002054F6" w:rsidRPr="00133CE4">
        <w:rPr>
          <w:rFonts w:ascii="Verdana" w:eastAsia="Calibri" w:hAnsi="Verdana"/>
          <w:lang w:val="en-GB"/>
        </w:rPr>
        <w:t xml:space="preserve">capacity building </w:t>
      </w:r>
      <w:r w:rsidRPr="00133CE4">
        <w:rPr>
          <w:rFonts w:ascii="Verdana" w:eastAsia="Calibri" w:hAnsi="Verdana"/>
          <w:lang w:val="en-GB"/>
        </w:rPr>
        <w:t xml:space="preserve">needs of current and emerging prevention workforce. </w:t>
      </w:r>
      <w:r w:rsidR="002054F6" w:rsidRPr="00133CE4">
        <w:rPr>
          <w:rFonts w:ascii="Verdana" w:eastAsia="Calibri" w:hAnsi="Verdana"/>
          <w:lang w:val="en-GB"/>
        </w:rPr>
        <w:t>C</w:t>
      </w:r>
      <w:r w:rsidRPr="00133CE4">
        <w:rPr>
          <w:rFonts w:ascii="Verdana" w:eastAsia="Calibri" w:hAnsi="Verdana"/>
          <w:lang w:val="en-GB"/>
        </w:rPr>
        <w:t xml:space="preserve">ollaboration </w:t>
      </w:r>
      <w:r w:rsidR="00006F7C" w:rsidRPr="00133CE4">
        <w:rPr>
          <w:rFonts w:ascii="Verdana" w:eastAsia="Calibri" w:hAnsi="Verdana"/>
          <w:lang w:val="en-GB"/>
        </w:rPr>
        <w:t xml:space="preserve">between </w:t>
      </w:r>
      <w:r w:rsidRPr="00133CE4">
        <w:rPr>
          <w:rFonts w:ascii="Verdana" w:eastAsia="Calibri" w:hAnsi="Verdana"/>
          <w:lang w:val="en-GB"/>
        </w:rPr>
        <w:t xml:space="preserve">educational </w:t>
      </w:r>
      <w:r w:rsidR="00BC1675" w:rsidRPr="00133CE4">
        <w:rPr>
          <w:rFonts w:ascii="Verdana" w:eastAsia="Calibri" w:hAnsi="Verdana"/>
          <w:lang w:val="en-GB"/>
        </w:rPr>
        <w:t>institutions</w:t>
      </w:r>
      <w:r w:rsidR="00643241" w:rsidRPr="00133CE4">
        <w:rPr>
          <w:rFonts w:ascii="Verdana" w:eastAsia="Calibri" w:hAnsi="Verdana"/>
          <w:lang w:val="en-GB"/>
        </w:rPr>
        <w:t xml:space="preserve"> and </w:t>
      </w:r>
      <w:r w:rsidRPr="00133CE4">
        <w:rPr>
          <w:rFonts w:ascii="Verdana" w:eastAsia="Calibri" w:hAnsi="Verdana"/>
          <w:lang w:val="en-GB"/>
        </w:rPr>
        <w:t>prevention partner</w:t>
      </w:r>
      <w:r w:rsidR="002054F6" w:rsidRPr="00133CE4">
        <w:rPr>
          <w:rFonts w:ascii="Verdana" w:eastAsia="Calibri" w:hAnsi="Verdana"/>
          <w:lang w:val="en-GB"/>
        </w:rPr>
        <w:t xml:space="preserve">s is required for this action; </w:t>
      </w:r>
      <w:r w:rsidRPr="00133CE4">
        <w:rPr>
          <w:rFonts w:ascii="Verdana" w:eastAsia="Calibri" w:hAnsi="Verdana"/>
          <w:lang w:val="en-GB"/>
        </w:rPr>
        <w:t xml:space="preserve">WDV is named in this context. </w:t>
      </w:r>
    </w:p>
    <w:p w14:paraId="14C35C36" w14:textId="77777777" w:rsidR="000F6171" w:rsidRPr="00133CE4" w:rsidRDefault="000F6171" w:rsidP="005D01B7">
      <w:pPr>
        <w:spacing w:line="257" w:lineRule="auto"/>
        <w:ind w:right="-6"/>
        <w:rPr>
          <w:rFonts w:ascii="Verdana" w:eastAsia="Calibri" w:hAnsi="Verdana"/>
          <w:lang w:val="en-GB"/>
        </w:rPr>
      </w:pPr>
    </w:p>
    <w:p w14:paraId="0A151EA8" w14:textId="4A298CC5" w:rsidR="00C54B48" w:rsidRPr="00133CE4" w:rsidRDefault="0080538E" w:rsidP="005D01B7">
      <w:pPr>
        <w:spacing w:line="257" w:lineRule="auto"/>
        <w:ind w:right="-6"/>
        <w:rPr>
          <w:rFonts w:ascii="Verdana" w:eastAsia="Calibri" w:hAnsi="Verdana"/>
          <w:lang w:val="en-GB"/>
        </w:rPr>
      </w:pPr>
      <w:r w:rsidRPr="00133CE4">
        <w:rPr>
          <w:rFonts w:ascii="Verdana" w:eastAsia="Calibri" w:hAnsi="Verdana"/>
          <w:lang w:val="en-GB"/>
        </w:rPr>
        <w:t xml:space="preserve">The Victorian Government has recently refreshed its framework to help all partners involved in </w:t>
      </w:r>
      <w:r w:rsidRPr="00133CE4">
        <w:rPr>
          <w:rFonts w:ascii="Verdana" w:eastAsia="Calibri" w:hAnsi="Verdana"/>
          <w:i/>
          <w:iCs/>
          <w:lang w:val="en-GB"/>
        </w:rPr>
        <w:t>Ending Family Violence</w:t>
      </w:r>
      <w:r w:rsidRPr="00133CE4">
        <w:rPr>
          <w:rFonts w:ascii="Verdana" w:eastAsia="Calibri" w:hAnsi="Verdana"/>
          <w:lang w:val="en-GB"/>
        </w:rPr>
        <w:t xml:space="preserve"> </w:t>
      </w:r>
      <w:r w:rsidR="007C3327" w:rsidRPr="00133CE4">
        <w:rPr>
          <w:rFonts w:ascii="Verdana" w:eastAsia="Calibri" w:hAnsi="Verdana"/>
          <w:lang w:val="en-GB"/>
        </w:rPr>
        <w:t>track</w:t>
      </w:r>
      <w:r w:rsidRPr="00133CE4">
        <w:rPr>
          <w:rFonts w:ascii="Verdana" w:eastAsia="Calibri" w:hAnsi="Verdana"/>
          <w:lang w:val="en-GB"/>
        </w:rPr>
        <w:t xml:space="preserve"> progress towards the long-term change we want to see. Known as the </w:t>
      </w:r>
      <w:r w:rsidRPr="00133CE4">
        <w:rPr>
          <w:rFonts w:ascii="Verdana" w:eastAsia="Calibri" w:hAnsi="Verdana"/>
          <w:i/>
          <w:iCs/>
          <w:lang w:val="en-GB"/>
        </w:rPr>
        <w:t>Family Violence Outcomes Framework</w:t>
      </w:r>
      <w:r w:rsidRPr="00133CE4">
        <w:rPr>
          <w:rFonts w:ascii="Verdana" w:eastAsia="Calibri" w:hAnsi="Verdana"/>
          <w:lang w:val="en-GB"/>
        </w:rPr>
        <w:t xml:space="preserve">, this document outlines four domains of change. Domain 1 is the primary prevention domain; the desired end state is that family violence and gender inequality are not tolerated. Of the </w:t>
      </w:r>
      <w:r w:rsidR="00946056" w:rsidRPr="00133CE4">
        <w:rPr>
          <w:rFonts w:ascii="Verdana" w:eastAsia="Calibri" w:hAnsi="Verdana"/>
          <w:lang w:val="en-GB"/>
        </w:rPr>
        <w:t xml:space="preserve">total </w:t>
      </w:r>
      <w:r w:rsidRPr="00133CE4">
        <w:rPr>
          <w:rFonts w:ascii="Verdana" w:eastAsia="Calibri" w:hAnsi="Verdana"/>
          <w:lang w:val="en-GB"/>
        </w:rPr>
        <w:t xml:space="preserve">26 outcome indicators </w:t>
      </w:r>
      <w:r w:rsidR="00946056" w:rsidRPr="00133CE4">
        <w:rPr>
          <w:rFonts w:ascii="Verdana" w:eastAsia="Calibri" w:hAnsi="Verdana"/>
          <w:lang w:val="en-GB"/>
        </w:rPr>
        <w:t>for this domain</w:t>
      </w:r>
      <w:r w:rsidRPr="00133CE4">
        <w:rPr>
          <w:rFonts w:ascii="Verdana" w:eastAsia="Calibri" w:hAnsi="Verdana"/>
          <w:lang w:val="en-GB"/>
        </w:rPr>
        <w:t xml:space="preserve">, </w:t>
      </w:r>
      <w:r w:rsidR="007C3327" w:rsidRPr="00133CE4">
        <w:rPr>
          <w:rFonts w:ascii="Verdana" w:eastAsia="Calibri" w:hAnsi="Verdana"/>
          <w:lang w:val="en-GB"/>
        </w:rPr>
        <w:t xml:space="preserve">the following </w:t>
      </w:r>
      <w:r w:rsidR="00946056" w:rsidRPr="00133CE4">
        <w:rPr>
          <w:rFonts w:ascii="Verdana" w:eastAsia="Calibri" w:hAnsi="Verdana"/>
          <w:lang w:val="en-GB"/>
        </w:rPr>
        <w:t>four</w:t>
      </w:r>
      <w:r w:rsidRPr="00133CE4">
        <w:rPr>
          <w:rFonts w:ascii="Verdana" w:eastAsia="Calibri" w:hAnsi="Verdana"/>
          <w:lang w:val="en-GB"/>
        </w:rPr>
        <w:t xml:space="preserve"> </w:t>
      </w:r>
      <w:r w:rsidR="007C3327" w:rsidRPr="00133CE4">
        <w:rPr>
          <w:rFonts w:ascii="Verdana" w:eastAsia="Calibri" w:hAnsi="Verdana"/>
          <w:lang w:val="en-GB"/>
        </w:rPr>
        <w:t>have relevance</w:t>
      </w:r>
      <w:r w:rsidRPr="00133CE4">
        <w:rPr>
          <w:rFonts w:ascii="Verdana" w:eastAsia="Calibri" w:hAnsi="Verdana"/>
          <w:lang w:val="en-GB"/>
        </w:rPr>
        <w:t xml:space="preserve"> to the Gender and Disability Workforce Development Program</w:t>
      </w:r>
      <w:r w:rsidR="001C6A49" w:rsidRPr="00133CE4">
        <w:rPr>
          <w:rFonts w:ascii="Verdana" w:eastAsia="Calibri" w:hAnsi="Verdana"/>
          <w:lang w:val="en-GB"/>
        </w:rPr>
        <w:t>,</w:t>
      </w:r>
      <w:r w:rsidRPr="00133CE4">
        <w:rPr>
          <w:rFonts w:ascii="Verdana" w:eastAsia="Calibri" w:hAnsi="Verdana"/>
          <w:lang w:val="en-GB"/>
        </w:rPr>
        <w:t xml:space="preserve"> in that the Program</w:t>
      </w:r>
      <w:r w:rsidR="00946056" w:rsidRPr="00133CE4">
        <w:rPr>
          <w:rFonts w:ascii="Verdana" w:eastAsia="Calibri" w:hAnsi="Verdana"/>
          <w:lang w:val="en-GB"/>
        </w:rPr>
        <w:t>’s objectives are</w:t>
      </w:r>
      <w:r w:rsidRPr="00133CE4">
        <w:rPr>
          <w:rFonts w:ascii="Verdana" w:eastAsia="Calibri" w:hAnsi="Verdana"/>
          <w:lang w:val="en-GB"/>
        </w:rPr>
        <w:t xml:space="preserve"> contributing to their direction</w:t>
      </w:r>
      <w:r w:rsidR="007C3327" w:rsidRPr="00133CE4">
        <w:rPr>
          <w:rFonts w:ascii="Verdana" w:eastAsia="Calibri" w:hAnsi="Verdana"/>
          <w:lang w:val="en-GB"/>
        </w:rPr>
        <w:t xml:space="preserve">: </w:t>
      </w:r>
    </w:p>
    <w:p w14:paraId="01873FD6" w14:textId="3CA8AE23" w:rsidR="0080538E" w:rsidRPr="00133CE4" w:rsidRDefault="0080538E" w:rsidP="005D01B7">
      <w:pPr>
        <w:spacing w:line="257" w:lineRule="auto"/>
        <w:ind w:right="-6"/>
        <w:rPr>
          <w:rFonts w:ascii="Verdana" w:eastAsia="Calibri" w:hAnsi="Verdana"/>
          <w:sz w:val="10"/>
          <w:szCs w:val="10"/>
          <w:lang w:val="en-GB"/>
        </w:rPr>
      </w:pPr>
    </w:p>
    <w:p w14:paraId="2E2D53CD" w14:textId="2C9BB634" w:rsidR="0080538E" w:rsidRPr="00133CE4" w:rsidRDefault="0080538E" w:rsidP="0027515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increased number of organisations </w:t>
      </w:r>
      <w:r w:rsidR="00946056" w:rsidRPr="00133CE4">
        <w:rPr>
          <w:rFonts w:ascii="Verdana" w:eastAsia="Calibri" w:hAnsi="Verdana"/>
          <w:lang w:val="en-GB"/>
        </w:rPr>
        <w:t xml:space="preserve">and institutions that model and promote inclusive behaviour; </w:t>
      </w:r>
    </w:p>
    <w:p w14:paraId="6CA9B158" w14:textId="52B74040" w:rsidR="00946056" w:rsidRPr="00133CE4" w:rsidRDefault="00946056" w:rsidP="0080538E">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increased awareness of what constitutes violence; </w:t>
      </w:r>
    </w:p>
    <w:p w14:paraId="5B28AC71" w14:textId="7395097D" w:rsidR="00946056" w:rsidRPr="00133CE4" w:rsidRDefault="00946056" w:rsidP="0080538E">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increased recognition of the significant impact of violence on victim survivors; and </w:t>
      </w:r>
    </w:p>
    <w:p w14:paraId="01E98454" w14:textId="2662FCE7" w:rsidR="00946056" w:rsidRPr="00133CE4" w:rsidRDefault="00946056" w:rsidP="0080538E">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increased awareness and understanding of the extent and impact of gender inequality. </w:t>
      </w:r>
    </w:p>
    <w:p w14:paraId="7CD2DB4B" w14:textId="4033CC39" w:rsidR="00524987" w:rsidRPr="00133CE4" w:rsidRDefault="00524987" w:rsidP="005D01B7">
      <w:pPr>
        <w:spacing w:line="257" w:lineRule="auto"/>
        <w:ind w:right="-6"/>
        <w:rPr>
          <w:rFonts w:ascii="Verdana" w:eastAsia="Calibri" w:hAnsi="Verdana"/>
          <w:lang w:val="en-GB"/>
        </w:rPr>
      </w:pPr>
    </w:p>
    <w:p w14:paraId="1E2E89D7" w14:textId="0105AF28" w:rsidR="00524987" w:rsidRPr="00133CE4" w:rsidRDefault="00524987" w:rsidP="005D01B7">
      <w:pPr>
        <w:spacing w:line="257" w:lineRule="auto"/>
        <w:ind w:right="-6"/>
        <w:rPr>
          <w:rFonts w:ascii="Verdana" w:eastAsia="Calibri" w:hAnsi="Verdana"/>
        </w:rPr>
      </w:pPr>
      <w:r w:rsidRPr="00133CE4">
        <w:rPr>
          <w:rFonts w:ascii="Verdana" w:eastAsia="Calibri" w:hAnsi="Verdana"/>
          <w:lang w:val="en-GB"/>
        </w:rPr>
        <w:t>On the</w:t>
      </w:r>
      <w:r w:rsidR="00963B60" w:rsidRPr="00133CE4">
        <w:rPr>
          <w:rFonts w:ascii="Verdana" w:eastAsia="Calibri" w:hAnsi="Verdana"/>
          <w:lang w:val="en-GB"/>
        </w:rPr>
        <w:t xml:space="preserve"> </w:t>
      </w:r>
      <w:r w:rsidRPr="00133CE4">
        <w:rPr>
          <w:rFonts w:ascii="Verdana" w:eastAsia="Calibri" w:hAnsi="Verdana"/>
          <w:lang w:val="en-GB"/>
        </w:rPr>
        <w:t>legislative front</w:t>
      </w:r>
      <w:r w:rsidR="00F4370F" w:rsidRPr="00133CE4">
        <w:rPr>
          <w:rFonts w:ascii="Verdana" w:eastAsia="Calibri" w:hAnsi="Verdana"/>
          <w:lang w:val="en-GB"/>
        </w:rPr>
        <w:t xml:space="preserve"> is the</w:t>
      </w:r>
      <w:r w:rsidR="00082F2A" w:rsidRPr="00133CE4">
        <w:rPr>
          <w:rFonts w:ascii="Verdana" w:eastAsia="Calibri" w:hAnsi="Verdana"/>
          <w:lang w:val="en-GB"/>
        </w:rPr>
        <w:t xml:space="preserve"> </w:t>
      </w:r>
      <w:r w:rsidR="00082F2A" w:rsidRPr="00133CE4">
        <w:rPr>
          <w:rFonts w:ascii="Verdana" w:eastAsia="Calibri" w:hAnsi="Verdana"/>
          <w:i/>
          <w:iCs/>
          <w:lang w:val="en-GB"/>
        </w:rPr>
        <w:t>Gender Equality Act 2020</w:t>
      </w:r>
      <w:r w:rsidR="00CB1F8C" w:rsidRPr="00133CE4">
        <w:rPr>
          <w:rFonts w:ascii="Verdana" w:eastAsia="Calibri" w:hAnsi="Verdana"/>
          <w:lang w:val="en-GB"/>
        </w:rPr>
        <w:t xml:space="preserve">, </w:t>
      </w:r>
      <w:r w:rsidR="00F4370F" w:rsidRPr="00133CE4">
        <w:rPr>
          <w:rFonts w:ascii="Verdana" w:eastAsia="Calibri" w:hAnsi="Verdana"/>
          <w:lang w:val="en-GB"/>
        </w:rPr>
        <w:t xml:space="preserve">an action </w:t>
      </w:r>
      <w:r w:rsidR="00AD512D" w:rsidRPr="00133CE4">
        <w:rPr>
          <w:rFonts w:ascii="Verdana" w:eastAsia="Calibri" w:hAnsi="Verdana"/>
          <w:lang w:val="en-GB"/>
        </w:rPr>
        <w:t>contained in</w:t>
      </w:r>
      <w:r w:rsidR="00F4370F" w:rsidRPr="00133CE4">
        <w:rPr>
          <w:rFonts w:ascii="Verdana" w:eastAsia="Calibri" w:hAnsi="Verdana"/>
          <w:lang w:val="en-GB"/>
        </w:rPr>
        <w:t xml:space="preserve"> </w:t>
      </w:r>
      <w:r w:rsidR="00F4370F" w:rsidRPr="00133CE4">
        <w:rPr>
          <w:rFonts w:ascii="Verdana" w:eastAsia="Calibri" w:hAnsi="Verdana"/>
          <w:i/>
          <w:iCs/>
          <w:lang w:val="en-GB"/>
        </w:rPr>
        <w:t>Safe and Strong: A Victorian Gender Equality Strategy</w:t>
      </w:r>
      <w:r w:rsidR="00F4370F" w:rsidRPr="00133CE4">
        <w:rPr>
          <w:rFonts w:ascii="Verdana" w:eastAsia="Calibri" w:hAnsi="Verdana"/>
          <w:lang w:val="en-GB"/>
        </w:rPr>
        <w:t>.</w:t>
      </w:r>
      <w:r w:rsidR="00082F2A" w:rsidRPr="00133CE4">
        <w:rPr>
          <w:rFonts w:ascii="Verdana" w:eastAsia="Calibri" w:hAnsi="Verdana"/>
          <w:lang w:val="en-GB"/>
        </w:rPr>
        <w:t xml:space="preserve"> </w:t>
      </w:r>
      <w:r w:rsidR="00F4370F" w:rsidRPr="00133CE4">
        <w:rPr>
          <w:rFonts w:ascii="Verdana" w:eastAsia="Calibri" w:hAnsi="Verdana"/>
          <w:lang w:val="en-GB"/>
        </w:rPr>
        <w:t>The</w:t>
      </w:r>
      <w:r w:rsidR="001C6A49" w:rsidRPr="00133CE4">
        <w:rPr>
          <w:rFonts w:ascii="Verdana" w:eastAsia="Calibri" w:hAnsi="Verdana"/>
          <w:lang w:val="en-GB"/>
        </w:rPr>
        <w:t xml:space="preserve"> </w:t>
      </w:r>
      <w:r w:rsidR="007927DF" w:rsidRPr="00133CE4">
        <w:rPr>
          <w:rFonts w:ascii="Verdana" w:eastAsia="Calibri" w:hAnsi="Verdana"/>
          <w:i/>
          <w:iCs/>
          <w:lang w:val="en-GB"/>
        </w:rPr>
        <w:t>Gender Equality Act 2020</w:t>
      </w:r>
      <w:r w:rsidR="00F4370F" w:rsidRPr="00133CE4">
        <w:rPr>
          <w:rFonts w:ascii="Verdana" w:eastAsia="Calibri" w:hAnsi="Verdana"/>
          <w:lang w:val="en-GB"/>
        </w:rPr>
        <w:t xml:space="preserve"> requires l</w:t>
      </w:r>
      <w:r w:rsidR="00082F2A" w:rsidRPr="00133CE4">
        <w:rPr>
          <w:rFonts w:ascii="Verdana" w:eastAsia="Calibri" w:hAnsi="Verdana"/>
          <w:lang w:val="en-GB"/>
        </w:rPr>
        <w:t xml:space="preserve">ocal councils, the public </w:t>
      </w:r>
      <w:r w:rsidR="004D1F4B" w:rsidRPr="00133CE4">
        <w:rPr>
          <w:rFonts w:ascii="Verdana" w:eastAsia="Calibri" w:hAnsi="Verdana"/>
          <w:lang w:val="en-GB"/>
        </w:rPr>
        <w:t>sector,</w:t>
      </w:r>
      <w:r w:rsidR="00082F2A" w:rsidRPr="00133CE4">
        <w:rPr>
          <w:rFonts w:ascii="Verdana" w:eastAsia="Calibri" w:hAnsi="Verdana"/>
          <w:lang w:val="en-GB"/>
        </w:rPr>
        <w:t xml:space="preserve"> and universities </w:t>
      </w:r>
      <w:r w:rsidR="00082F2A" w:rsidRPr="00133CE4">
        <w:rPr>
          <w:rFonts w:ascii="Verdana" w:eastAsia="Calibri" w:hAnsi="Verdana"/>
        </w:rPr>
        <w:t xml:space="preserve">to take positive action towards achieving workplace gender equality, and </w:t>
      </w:r>
      <w:r w:rsidR="007927DF" w:rsidRPr="00133CE4">
        <w:rPr>
          <w:rFonts w:ascii="Verdana" w:eastAsia="Calibri" w:hAnsi="Verdana"/>
        </w:rPr>
        <w:t xml:space="preserve">to </w:t>
      </w:r>
      <w:r w:rsidR="00082F2A" w:rsidRPr="00133CE4">
        <w:rPr>
          <w:rFonts w:ascii="Verdana" w:eastAsia="Calibri" w:hAnsi="Verdana"/>
        </w:rPr>
        <w:t xml:space="preserve">consider and promote gender equality in policies, programs and services that interface with </w:t>
      </w:r>
      <w:r w:rsidR="00F4370F" w:rsidRPr="00133CE4">
        <w:rPr>
          <w:rFonts w:ascii="Verdana" w:eastAsia="Calibri" w:hAnsi="Verdana"/>
        </w:rPr>
        <w:t xml:space="preserve">their </w:t>
      </w:r>
      <w:r w:rsidR="00082F2A" w:rsidRPr="00133CE4">
        <w:rPr>
          <w:rFonts w:ascii="Verdana" w:eastAsia="Calibri" w:hAnsi="Verdana"/>
        </w:rPr>
        <w:t xml:space="preserve">communities. The </w:t>
      </w:r>
      <w:r w:rsidR="00082F2A" w:rsidRPr="00133CE4">
        <w:rPr>
          <w:rFonts w:ascii="Verdana" w:eastAsia="Calibri" w:hAnsi="Verdana"/>
          <w:i/>
          <w:iCs/>
        </w:rPr>
        <w:t>Gender Equality Act 2020</w:t>
      </w:r>
      <w:r w:rsidR="00082F2A" w:rsidRPr="00133CE4">
        <w:rPr>
          <w:rFonts w:ascii="Verdana" w:eastAsia="Calibri" w:hAnsi="Verdana"/>
        </w:rPr>
        <w:t xml:space="preserve"> came into effect on 31 March 2021, </w:t>
      </w:r>
      <w:r w:rsidR="00E61846" w:rsidRPr="00133CE4">
        <w:rPr>
          <w:rFonts w:ascii="Verdana" w:eastAsia="Calibri" w:hAnsi="Verdana"/>
        </w:rPr>
        <w:t xml:space="preserve">with prescribed entities </w:t>
      </w:r>
      <w:r w:rsidR="00E2147B" w:rsidRPr="00133CE4">
        <w:rPr>
          <w:rFonts w:ascii="Verdana" w:eastAsia="Calibri" w:hAnsi="Verdana"/>
        </w:rPr>
        <w:t>now</w:t>
      </w:r>
      <w:r w:rsidR="00E61846" w:rsidRPr="00133CE4">
        <w:rPr>
          <w:rFonts w:ascii="Verdana" w:eastAsia="Calibri" w:hAnsi="Verdana"/>
        </w:rPr>
        <w:t xml:space="preserve"> underway in </w:t>
      </w:r>
      <w:r w:rsidR="00082F2A" w:rsidRPr="00133CE4">
        <w:rPr>
          <w:rFonts w:ascii="Verdana" w:eastAsia="Calibri" w:hAnsi="Verdana"/>
        </w:rPr>
        <w:t>workplace gender audit</w:t>
      </w:r>
      <w:r w:rsidR="00E2147B" w:rsidRPr="00133CE4">
        <w:rPr>
          <w:rFonts w:ascii="Verdana" w:eastAsia="Calibri" w:hAnsi="Verdana"/>
        </w:rPr>
        <w:t>s</w:t>
      </w:r>
      <w:r w:rsidR="00082F2A" w:rsidRPr="00133CE4">
        <w:rPr>
          <w:rFonts w:ascii="Verdana" w:eastAsia="Calibri" w:hAnsi="Verdana"/>
        </w:rPr>
        <w:t xml:space="preserve"> and gender equality action plan</w:t>
      </w:r>
      <w:r w:rsidR="00E2147B" w:rsidRPr="00133CE4">
        <w:rPr>
          <w:rFonts w:ascii="Verdana" w:eastAsia="Calibri" w:hAnsi="Verdana"/>
        </w:rPr>
        <w:t>s</w:t>
      </w:r>
      <w:r w:rsidR="00082F2A" w:rsidRPr="00133CE4">
        <w:rPr>
          <w:rFonts w:ascii="Verdana" w:eastAsia="Calibri" w:hAnsi="Verdana"/>
        </w:rPr>
        <w:t>.</w:t>
      </w:r>
      <w:r w:rsidR="00963B60" w:rsidRPr="00133CE4">
        <w:rPr>
          <w:rFonts w:ascii="Verdana" w:eastAsia="Calibri" w:hAnsi="Verdana"/>
        </w:rPr>
        <w:t xml:space="preserve"> </w:t>
      </w:r>
    </w:p>
    <w:p w14:paraId="31DE9BF7" w14:textId="441229B9" w:rsidR="00E2147B" w:rsidRPr="00133CE4" w:rsidRDefault="00E2147B" w:rsidP="005D01B7">
      <w:pPr>
        <w:spacing w:line="257" w:lineRule="auto"/>
        <w:ind w:right="-6"/>
        <w:rPr>
          <w:rFonts w:ascii="Verdana" w:eastAsia="Calibri" w:hAnsi="Verdana"/>
        </w:rPr>
      </w:pPr>
    </w:p>
    <w:p w14:paraId="2261D848" w14:textId="69ACBECE" w:rsidR="00965F69" w:rsidRPr="00133CE4" w:rsidRDefault="00EB7C9D" w:rsidP="005D01B7">
      <w:pPr>
        <w:spacing w:line="257" w:lineRule="auto"/>
        <w:ind w:right="-6"/>
        <w:rPr>
          <w:rFonts w:ascii="Verdana" w:eastAsia="Calibri" w:hAnsi="Verdana"/>
          <w:lang w:val="en-GB"/>
        </w:rPr>
      </w:pPr>
      <w:r w:rsidRPr="00133CE4">
        <w:rPr>
          <w:rFonts w:ascii="Verdana" w:eastAsia="Calibri" w:hAnsi="Verdana"/>
        </w:rPr>
        <w:t xml:space="preserve">At the national level, </w:t>
      </w:r>
      <w:r w:rsidR="0035135C" w:rsidRPr="00133CE4">
        <w:rPr>
          <w:rFonts w:ascii="Verdana" w:eastAsia="Calibri" w:hAnsi="Verdana"/>
        </w:rPr>
        <w:t>three</w:t>
      </w:r>
      <w:r w:rsidRPr="00133CE4">
        <w:rPr>
          <w:rFonts w:ascii="Verdana" w:eastAsia="Calibri" w:hAnsi="Verdana"/>
        </w:rPr>
        <w:t xml:space="preserve"> developments must be mentioned as they are likely to </w:t>
      </w:r>
      <w:r w:rsidR="0035135C" w:rsidRPr="00133CE4">
        <w:rPr>
          <w:rFonts w:ascii="Verdana" w:eastAsia="Calibri" w:hAnsi="Verdana"/>
        </w:rPr>
        <w:t>have a bearing on</w:t>
      </w:r>
      <w:r w:rsidRPr="00133CE4">
        <w:rPr>
          <w:rFonts w:ascii="Verdana" w:eastAsia="Calibri" w:hAnsi="Verdana"/>
        </w:rPr>
        <w:t xml:space="preserve"> the </w:t>
      </w:r>
      <w:r w:rsidR="007927DF" w:rsidRPr="00133CE4">
        <w:rPr>
          <w:rFonts w:ascii="Verdana" w:eastAsia="Calibri" w:hAnsi="Verdana"/>
        </w:rPr>
        <w:t xml:space="preserve">prevention </w:t>
      </w:r>
      <w:r w:rsidRPr="00133CE4">
        <w:rPr>
          <w:rFonts w:ascii="Verdana" w:eastAsia="Calibri" w:hAnsi="Verdana"/>
        </w:rPr>
        <w:t xml:space="preserve">landscape for future iterations of the </w:t>
      </w:r>
      <w:r w:rsidRPr="00133CE4">
        <w:rPr>
          <w:rFonts w:ascii="Verdana" w:eastAsia="Calibri" w:hAnsi="Verdana"/>
          <w:lang w:val="en-GB"/>
        </w:rPr>
        <w:t xml:space="preserve">Gender and Disability Workforce Development Program. </w:t>
      </w:r>
    </w:p>
    <w:p w14:paraId="7B5A31C1" w14:textId="77777777" w:rsidR="00965F69" w:rsidRPr="00133CE4" w:rsidRDefault="00965F69" w:rsidP="005D01B7">
      <w:pPr>
        <w:spacing w:line="257" w:lineRule="auto"/>
        <w:ind w:right="-6"/>
        <w:rPr>
          <w:rFonts w:ascii="Verdana" w:eastAsia="Calibri" w:hAnsi="Verdana"/>
          <w:sz w:val="10"/>
          <w:szCs w:val="10"/>
          <w:lang w:val="en-GB"/>
        </w:rPr>
      </w:pPr>
    </w:p>
    <w:p w14:paraId="708E4419" w14:textId="6B0D66BD" w:rsidR="00965F69" w:rsidRPr="00133CE4" w:rsidRDefault="00732A03" w:rsidP="00965F69">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The Council of Australian Governments (COAG) </w:t>
      </w:r>
      <w:r w:rsidRPr="00133CE4">
        <w:rPr>
          <w:rFonts w:ascii="Verdana" w:eastAsia="Calibri" w:hAnsi="Verdana"/>
          <w:i/>
          <w:iCs/>
          <w:lang w:val="en-GB"/>
        </w:rPr>
        <w:t xml:space="preserve">National Plan to Reduce Violence </w:t>
      </w:r>
      <w:r w:rsidR="00A24E10" w:rsidRPr="00133CE4">
        <w:rPr>
          <w:rFonts w:ascii="Verdana" w:eastAsia="Calibri" w:hAnsi="Verdana"/>
          <w:i/>
          <w:iCs/>
          <w:lang w:val="en-GB"/>
        </w:rPr>
        <w:t>a</w:t>
      </w:r>
      <w:r w:rsidRPr="00133CE4">
        <w:rPr>
          <w:rFonts w:ascii="Verdana" w:eastAsia="Calibri" w:hAnsi="Verdana"/>
          <w:i/>
          <w:iCs/>
          <w:lang w:val="en-GB"/>
        </w:rPr>
        <w:t>gainst Women and their Children</w:t>
      </w:r>
      <w:r w:rsidR="0035135C" w:rsidRPr="00133CE4">
        <w:rPr>
          <w:rFonts w:ascii="Verdana" w:eastAsia="Calibri" w:hAnsi="Verdana"/>
          <w:i/>
          <w:iCs/>
          <w:lang w:val="en-GB"/>
        </w:rPr>
        <w:t xml:space="preserve"> 2010–2022</w:t>
      </w:r>
      <w:r w:rsidR="0035135C" w:rsidRPr="00133CE4">
        <w:rPr>
          <w:rFonts w:ascii="Verdana" w:eastAsia="Calibri" w:hAnsi="Verdana"/>
          <w:lang w:val="en-GB"/>
        </w:rPr>
        <w:t xml:space="preserve"> is </w:t>
      </w:r>
      <w:r w:rsidR="00BC3225" w:rsidRPr="00133CE4">
        <w:rPr>
          <w:rFonts w:ascii="Verdana" w:eastAsia="Calibri" w:hAnsi="Verdana"/>
          <w:lang w:val="en-GB"/>
        </w:rPr>
        <w:t>now in</w:t>
      </w:r>
      <w:r w:rsidR="0035135C" w:rsidRPr="00133CE4">
        <w:rPr>
          <w:rFonts w:ascii="Verdana" w:eastAsia="Calibri" w:hAnsi="Verdana"/>
          <w:lang w:val="en-GB"/>
        </w:rPr>
        <w:t xml:space="preserve"> its final phase of implementation (</w:t>
      </w:r>
      <w:r w:rsidR="0035135C" w:rsidRPr="00133CE4">
        <w:rPr>
          <w:rFonts w:ascii="Verdana" w:eastAsia="Calibri" w:hAnsi="Verdana"/>
          <w:i/>
          <w:iCs/>
          <w:lang w:val="en-GB"/>
        </w:rPr>
        <w:t>Fourth Action Plan 2019–2022</w:t>
      </w:r>
      <w:r w:rsidR="0035135C" w:rsidRPr="00133CE4">
        <w:rPr>
          <w:rFonts w:ascii="Verdana" w:eastAsia="Calibri" w:hAnsi="Verdana"/>
          <w:lang w:val="en-GB"/>
        </w:rPr>
        <w:t xml:space="preserve">) with processes underway for the development of its next iteration. </w:t>
      </w:r>
    </w:p>
    <w:p w14:paraId="32D2431D" w14:textId="12D6831C" w:rsidR="00B22072" w:rsidRPr="009F1326" w:rsidRDefault="0035135C" w:rsidP="009F1326">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The House of Representatives Standing Committee on Social Policy and Legal Affairs has recently completed its </w:t>
      </w:r>
      <w:r w:rsidR="00BC3225" w:rsidRPr="00133CE4">
        <w:rPr>
          <w:rFonts w:ascii="Verdana" w:eastAsia="Calibri" w:hAnsi="Verdana"/>
          <w:lang w:val="en-GB"/>
        </w:rPr>
        <w:t>I</w:t>
      </w:r>
      <w:r w:rsidRPr="00133CE4">
        <w:rPr>
          <w:rFonts w:ascii="Verdana" w:eastAsia="Calibri" w:hAnsi="Verdana"/>
          <w:lang w:val="en-GB"/>
        </w:rPr>
        <w:t xml:space="preserve">nquiry into </w:t>
      </w:r>
      <w:r w:rsidR="00BC3225" w:rsidRPr="00133CE4">
        <w:rPr>
          <w:rFonts w:ascii="Verdana" w:eastAsia="Calibri" w:hAnsi="Verdana"/>
          <w:lang w:val="en-GB"/>
        </w:rPr>
        <w:t>F</w:t>
      </w:r>
      <w:r w:rsidRPr="00133CE4">
        <w:rPr>
          <w:rFonts w:ascii="Verdana" w:eastAsia="Calibri" w:hAnsi="Verdana"/>
          <w:lang w:val="en-GB"/>
        </w:rPr>
        <w:t xml:space="preserve">amily, </w:t>
      </w:r>
      <w:r w:rsidR="00BC3225" w:rsidRPr="00133CE4">
        <w:rPr>
          <w:rFonts w:ascii="Verdana" w:eastAsia="Calibri" w:hAnsi="Verdana"/>
          <w:lang w:val="en-GB"/>
        </w:rPr>
        <w:t>D</w:t>
      </w:r>
      <w:r w:rsidRPr="00133CE4">
        <w:rPr>
          <w:rFonts w:ascii="Verdana" w:eastAsia="Calibri" w:hAnsi="Verdana"/>
          <w:lang w:val="en-GB"/>
        </w:rPr>
        <w:t xml:space="preserve">omestic and </w:t>
      </w:r>
      <w:r w:rsidR="00BC3225" w:rsidRPr="00133CE4">
        <w:rPr>
          <w:rFonts w:ascii="Verdana" w:eastAsia="Calibri" w:hAnsi="Verdana"/>
          <w:lang w:val="en-GB"/>
        </w:rPr>
        <w:t>S</w:t>
      </w:r>
      <w:r w:rsidRPr="00133CE4">
        <w:rPr>
          <w:rFonts w:ascii="Verdana" w:eastAsia="Calibri" w:hAnsi="Verdana"/>
          <w:lang w:val="en-GB"/>
        </w:rPr>
        <w:t xml:space="preserve">exual </w:t>
      </w:r>
      <w:r w:rsidR="00BC3225" w:rsidRPr="00133CE4">
        <w:rPr>
          <w:rFonts w:ascii="Verdana" w:eastAsia="Calibri" w:hAnsi="Verdana"/>
          <w:lang w:val="en-GB"/>
        </w:rPr>
        <w:t>V</w:t>
      </w:r>
      <w:r w:rsidRPr="00133CE4">
        <w:rPr>
          <w:rFonts w:ascii="Verdana" w:eastAsia="Calibri" w:hAnsi="Verdana"/>
          <w:lang w:val="en-GB"/>
        </w:rPr>
        <w:t>iolence, with the final report released in April 2021. It is expected that report findings will inform the next iteration of the national plan to reduce violence against women and their children</w:t>
      </w:r>
      <w:r w:rsidR="00BC3225" w:rsidRPr="00133CE4">
        <w:rPr>
          <w:rFonts w:ascii="Verdana" w:eastAsia="Calibri" w:hAnsi="Verdana"/>
          <w:lang w:val="en-GB"/>
        </w:rPr>
        <w:t xml:space="preserve">, above. </w:t>
      </w:r>
    </w:p>
    <w:p w14:paraId="463D97B0" w14:textId="6CD497D9" w:rsidR="001F76BF" w:rsidRPr="00133CE4" w:rsidRDefault="00965F69" w:rsidP="0007103F">
      <w:pPr>
        <w:numPr>
          <w:ilvl w:val="0"/>
          <w:numId w:val="3"/>
        </w:numPr>
        <w:spacing w:line="257" w:lineRule="auto"/>
        <w:ind w:left="714" w:right="278" w:hanging="357"/>
        <w:rPr>
          <w:rFonts w:ascii="Verdana" w:eastAsia="Calibri" w:hAnsi="Verdana"/>
          <w:lang w:val="en-GB"/>
        </w:rPr>
      </w:pPr>
      <w:r w:rsidRPr="00133CE4">
        <w:rPr>
          <w:rFonts w:ascii="Verdana" w:eastAsia="Calibri" w:hAnsi="Verdana"/>
          <w:lang w:val="en-GB"/>
        </w:rPr>
        <w:t xml:space="preserve">The Australian Government appointed </w:t>
      </w:r>
      <w:r w:rsidR="0035135C" w:rsidRPr="00133CE4">
        <w:rPr>
          <w:rFonts w:ascii="Verdana" w:eastAsia="Calibri" w:hAnsi="Verdana"/>
          <w:lang w:val="en-GB"/>
        </w:rPr>
        <w:t>Royal Commission into Violence, Abuse, Neglect and Exploitation of People with Disability</w:t>
      </w:r>
      <w:r w:rsidRPr="00133CE4">
        <w:rPr>
          <w:rFonts w:ascii="Verdana" w:eastAsia="Calibri" w:hAnsi="Verdana"/>
          <w:lang w:val="en-GB"/>
        </w:rPr>
        <w:t xml:space="preserve"> released its interim report in October 2020 and continues to hear evidence throughout 2021</w:t>
      </w:r>
      <w:r w:rsidR="00BC3225" w:rsidRPr="00133CE4">
        <w:rPr>
          <w:rFonts w:ascii="Verdana" w:eastAsia="Calibri" w:hAnsi="Verdana"/>
          <w:lang w:val="en-GB"/>
        </w:rPr>
        <w:t xml:space="preserve">, </w:t>
      </w:r>
      <w:r w:rsidRPr="00133CE4">
        <w:rPr>
          <w:rFonts w:ascii="Verdana" w:eastAsia="Calibri" w:hAnsi="Verdana"/>
          <w:lang w:val="en-GB"/>
        </w:rPr>
        <w:t xml:space="preserve">with the final report expected in April 2022. </w:t>
      </w:r>
    </w:p>
    <w:p w14:paraId="534F496F" w14:textId="736B867F" w:rsidR="00980415" w:rsidRPr="00133CE4" w:rsidRDefault="006F047B" w:rsidP="00AA6016">
      <w:pPr>
        <w:pStyle w:val="Heading2"/>
        <w:spacing w:before="240"/>
        <w:rPr>
          <w:sz w:val="28"/>
          <w:szCs w:val="28"/>
        </w:rPr>
      </w:pPr>
      <w:bookmarkStart w:id="16" w:name="_Toc115872686"/>
      <w:r w:rsidRPr="00133CE4">
        <w:rPr>
          <w:sz w:val="28"/>
          <w:szCs w:val="28"/>
        </w:rPr>
        <w:t xml:space="preserve">Leading-edge </w:t>
      </w:r>
      <w:r w:rsidR="007A181A" w:rsidRPr="00133CE4">
        <w:rPr>
          <w:sz w:val="28"/>
          <w:szCs w:val="28"/>
        </w:rPr>
        <w:t>programming</w:t>
      </w:r>
      <w:bookmarkEnd w:id="16"/>
      <w:r w:rsidR="007A181A" w:rsidRPr="00133CE4">
        <w:rPr>
          <w:sz w:val="28"/>
          <w:szCs w:val="28"/>
        </w:rPr>
        <w:t xml:space="preserve">  </w:t>
      </w:r>
      <w:r w:rsidRPr="00133CE4">
        <w:rPr>
          <w:sz w:val="28"/>
          <w:szCs w:val="28"/>
        </w:rPr>
        <w:t xml:space="preserve"> </w:t>
      </w:r>
    </w:p>
    <w:p w14:paraId="6BB9FC42" w14:textId="511C6254" w:rsidR="00AF37DF" w:rsidRPr="00133CE4" w:rsidRDefault="00346F45" w:rsidP="008C4CC0">
      <w:pPr>
        <w:spacing w:line="257" w:lineRule="auto"/>
        <w:rPr>
          <w:rFonts w:ascii="Verdana" w:eastAsia="Calibri" w:hAnsi="Verdana"/>
        </w:rPr>
      </w:pPr>
      <w:r w:rsidRPr="00133CE4">
        <w:rPr>
          <w:rFonts w:ascii="Verdana" w:eastAsia="Calibri" w:hAnsi="Verdana"/>
        </w:rPr>
        <w:t xml:space="preserve">The current iteration of the Program commenced in 2017 and </w:t>
      </w:r>
      <w:r w:rsidR="0051262E" w:rsidRPr="00133CE4">
        <w:rPr>
          <w:rFonts w:ascii="Verdana" w:eastAsia="Calibri" w:hAnsi="Verdana"/>
        </w:rPr>
        <w:t>is concluding in</w:t>
      </w:r>
      <w:r w:rsidRPr="00133CE4">
        <w:rPr>
          <w:rFonts w:ascii="Verdana" w:eastAsia="Calibri" w:hAnsi="Verdana"/>
        </w:rPr>
        <w:t xml:space="preserve"> 2021. </w:t>
      </w:r>
      <w:r w:rsidR="00DD34AA" w:rsidRPr="00133CE4">
        <w:rPr>
          <w:rFonts w:ascii="Verdana" w:eastAsia="Calibri" w:hAnsi="Verdana"/>
        </w:rPr>
        <w:t>Over th</w:t>
      </w:r>
      <w:r w:rsidR="00DF2212" w:rsidRPr="00133CE4">
        <w:rPr>
          <w:rFonts w:ascii="Verdana" w:eastAsia="Calibri" w:hAnsi="Verdana"/>
        </w:rPr>
        <w:t>is</w:t>
      </w:r>
      <w:r w:rsidR="00DD34AA" w:rsidRPr="00133CE4">
        <w:rPr>
          <w:rFonts w:ascii="Verdana" w:eastAsia="Calibri" w:hAnsi="Verdana"/>
        </w:rPr>
        <w:t xml:space="preserve"> time, the</w:t>
      </w:r>
      <w:r w:rsidR="0051262E" w:rsidRPr="00133CE4">
        <w:rPr>
          <w:rFonts w:ascii="Verdana" w:eastAsia="Calibri" w:hAnsi="Verdana"/>
        </w:rPr>
        <w:t xml:space="preserve"> Program </w:t>
      </w:r>
      <w:r w:rsidR="00DD34AA" w:rsidRPr="00133CE4">
        <w:rPr>
          <w:rFonts w:ascii="Verdana" w:eastAsia="Calibri" w:hAnsi="Verdana"/>
        </w:rPr>
        <w:t>has received</w:t>
      </w:r>
      <w:r w:rsidR="0051262E" w:rsidRPr="00133CE4">
        <w:rPr>
          <w:rFonts w:ascii="Verdana" w:eastAsia="Calibri" w:hAnsi="Verdana"/>
        </w:rPr>
        <w:t xml:space="preserve"> </w:t>
      </w:r>
      <w:r w:rsidR="00F53D98" w:rsidRPr="00133CE4">
        <w:rPr>
          <w:rFonts w:ascii="Verdana" w:eastAsia="Calibri" w:hAnsi="Verdana"/>
        </w:rPr>
        <w:t xml:space="preserve">funding </w:t>
      </w:r>
      <w:r w:rsidR="0051262E" w:rsidRPr="00133CE4">
        <w:rPr>
          <w:rFonts w:ascii="Verdana" w:eastAsia="Calibri" w:hAnsi="Verdana"/>
        </w:rPr>
        <w:t xml:space="preserve">from </w:t>
      </w:r>
      <w:r w:rsidR="006C10C6" w:rsidRPr="00133CE4">
        <w:rPr>
          <w:rFonts w:ascii="Verdana" w:eastAsia="Calibri" w:hAnsi="Verdana"/>
        </w:rPr>
        <w:t xml:space="preserve">what is now known as the </w:t>
      </w:r>
      <w:r w:rsidR="0051262E" w:rsidRPr="00133CE4">
        <w:rPr>
          <w:rFonts w:ascii="Verdana" w:eastAsia="Calibri" w:hAnsi="Verdana"/>
        </w:rPr>
        <w:t>Office for Prevention of Family Violence and Coordination (OPFVC)</w:t>
      </w:r>
      <w:r w:rsidR="006C10C6" w:rsidRPr="00133CE4">
        <w:rPr>
          <w:rFonts w:ascii="Verdana" w:eastAsia="Calibri" w:hAnsi="Verdana"/>
        </w:rPr>
        <w:t xml:space="preserve"> at the </w:t>
      </w:r>
      <w:r w:rsidR="0051262E" w:rsidRPr="00133CE4">
        <w:rPr>
          <w:rFonts w:ascii="Verdana" w:eastAsia="Calibri" w:hAnsi="Verdana"/>
        </w:rPr>
        <w:t>Department of Families, F</w:t>
      </w:r>
      <w:r w:rsidR="005E3B87" w:rsidRPr="00133CE4">
        <w:rPr>
          <w:rFonts w:ascii="Verdana" w:eastAsia="Calibri" w:hAnsi="Verdana"/>
        </w:rPr>
        <w:t>airness</w:t>
      </w:r>
      <w:r w:rsidR="0051262E" w:rsidRPr="00133CE4">
        <w:rPr>
          <w:rFonts w:ascii="Verdana" w:eastAsia="Calibri" w:hAnsi="Verdana"/>
        </w:rPr>
        <w:t xml:space="preserve"> and Housing (DFFH).</w:t>
      </w:r>
      <w:r w:rsidR="0051262E" w:rsidRPr="00133CE4">
        <w:rPr>
          <w:rStyle w:val="FootnoteReference"/>
          <w:rFonts w:ascii="Verdana" w:eastAsia="Calibri" w:hAnsi="Verdana"/>
        </w:rPr>
        <w:footnoteReference w:id="4"/>
      </w:r>
      <w:r w:rsidR="0051262E" w:rsidRPr="00133CE4">
        <w:rPr>
          <w:rFonts w:ascii="Verdana" w:eastAsia="Calibri" w:hAnsi="Verdana"/>
        </w:rPr>
        <w:t xml:space="preserve"> </w:t>
      </w:r>
      <w:r w:rsidR="00F53D98" w:rsidRPr="00133CE4">
        <w:rPr>
          <w:rFonts w:ascii="Verdana" w:eastAsia="Calibri" w:hAnsi="Verdana"/>
        </w:rPr>
        <w:t xml:space="preserve">In its current form, the Program </w:t>
      </w:r>
      <w:r w:rsidR="00FA3779" w:rsidRPr="00133CE4">
        <w:rPr>
          <w:rFonts w:ascii="Verdana" w:eastAsia="Calibri" w:hAnsi="Verdana"/>
        </w:rPr>
        <w:t>responds to</w:t>
      </w:r>
      <w:r w:rsidR="00F53D98" w:rsidRPr="00133CE4">
        <w:rPr>
          <w:rFonts w:ascii="Verdana" w:eastAsia="Calibri" w:hAnsi="Verdana"/>
        </w:rPr>
        <w:t xml:space="preserve"> the refinements</w:t>
      </w:r>
      <w:r w:rsidR="00810B4A" w:rsidRPr="00133CE4">
        <w:rPr>
          <w:rFonts w:ascii="Verdana" w:eastAsia="Calibri" w:hAnsi="Verdana"/>
        </w:rPr>
        <w:t xml:space="preserve"> </w:t>
      </w:r>
      <w:r w:rsidR="004B5C31" w:rsidRPr="00133CE4">
        <w:rPr>
          <w:rFonts w:ascii="Verdana" w:eastAsia="Calibri" w:hAnsi="Verdana"/>
        </w:rPr>
        <w:t>work undertaken</w:t>
      </w:r>
      <w:r w:rsidR="00810B4A" w:rsidRPr="00133CE4">
        <w:rPr>
          <w:rFonts w:ascii="Verdana" w:eastAsia="Calibri" w:hAnsi="Verdana"/>
        </w:rPr>
        <w:t xml:space="preserve"> from 2015 to 2017</w:t>
      </w:r>
      <w:r w:rsidR="00DD34AA" w:rsidRPr="00133CE4">
        <w:rPr>
          <w:rFonts w:ascii="Verdana" w:eastAsia="Calibri" w:hAnsi="Verdana"/>
        </w:rPr>
        <w:t>,</w:t>
      </w:r>
      <w:r w:rsidR="00810B4A" w:rsidRPr="00133CE4">
        <w:rPr>
          <w:rFonts w:ascii="Verdana" w:eastAsia="Calibri" w:hAnsi="Verdana"/>
        </w:rPr>
        <w:t xml:space="preserve"> and WDV’s ongoing </w:t>
      </w:r>
      <w:r w:rsidR="00DF2212" w:rsidRPr="00133CE4">
        <w:rPr>
          <w:rFonts w:ascii="Verdana" w:eastAsia="Calibri" w:hAnsi="Verdana"/>
        </w:rPr>
        <w:t>‘</w:t>
      </w:r>
      <w:r w:rsidR="00810B4A" w:rsidRPr="00133CE4">
        <w:rPr>
          <w:rFonts w:ascii="Verdana" w:eastAsia="Calibri" w:hAnsi="Verdana"/>
        </w:rPr>
        <w:t>situational awareness’ of the rapidly evolving p</w:t>
      </w:r>
      <w:r w:rsidR="007D1368" w:rsidRPr="00133CE4">
        <w:rPr>
          <w:rFonts w:ascii="Verdana" w:eastAsia="Calibri" w:hAnsi="Verdana"/>
        </w:rPr>
        <w:t>revention</w:t>
      </w:r>
      <w:r w:rsidR="00810B4A" w:rsidRPr="00133CE4">
        <w:rPr>
          <w:rFonts w:ascii="Verdana" w:eastAsia="Calibri" w:hAnsi="Verdana"/>
        </w:rPr>
        <w:t xml:space="preserve"> landscape </w:t>
      </w:r>
      <w:r w:rsidR="00F53D98" w:rsidRPr="00133CE4">
        <w:rPr>
          <w:rFonts w:ascii="Verdana" w:eastAsia="Calibri" w:hAnsi="Verdana"/>
        </w:rPr>
        <w:t>post-RCVF</w:t>
      </w:r>
      <w:r w:rsidR="00DD34AA" w:rsidRPr="00133CE4">
        <w:rPr>
          <w:rFonts w:ascii="Verdana" w:eastAsia="Calibri" w:hAnsi="Verdana"/>
        </w:rPr>
        <w:t xml:space="preserve"> as </w:t>
      </w:r>
      <w:r w:rsidR="00F53D98" w:rsidRPr="00133CE4">
        <w:rPr>
          <w:rFonts w:ascii="Verdana" w:eastAsia="Calibri" w:hAnsi="Verdana"/>
        </w:rPr>
        <w:t xml:space="preserve">described in </w:t>
      </w:r>
      <w:r w:rsidR="00810B4A" w:rsidRPr="00133CE4">
        <w:rPr>
          <w:rFonts w:ascii="Verdana" w:eastAsia="Calibri" w:hAnsi="Verdana"/>
        </w:rPr>
        <w:t>the preceding section</w:t>
      </w:r>
      <w:r w:rsidR="00FA3779" w:rsidRPr="00133CE4">
        <w:rPr>
          <w:rFonts w:ascii="Verdana" w:eastAsia="Calibri" w:hAnsi="Verdana"/>
        </w:rPr>
        <w:t xml:space="preserve"> – </w:t>
      </w:r>
      <w:r w:rsidR="00DD34AA" w:rsidRPr="00133CE4">
        <w:rPr>
          <w:rFonts w:ascii="Verdana" w:eastAsia="Calibri" w:hAnsi="Verdana"/>
        </w:rPr>
        <w:t>particularly</w:t>
      </w:r>
      <w:r w:rsidR="00FA3779" w:rsidRPr="00133CE4">
        <w:rPr>
          <w:rFonts w:ascii="Verdana" w:eastAsia="Calibri" w:hAnsi="Verdana"/>
        </w:rPr>
        <w:t xml:space="preserve"> the direction of </w:t>
      </w:r>
      <w:r w:rsidR="00FA3779" w:rsidRPr="00133CE4">
        <w:rPr>
          <w:rFonts w:ascii="Verdana" w:eastAsia="Calibri" w:hAnsi="Verdana"/>
          <w:i/>
          <w:iCs/>
        </w:rPr>
        <w:t>Building from Strength</w:t>
      </w:r>
      <w:r w:rsidR="00FA3779" w:rsidRPr="00133CE4">
        <w:rPr>
          <w:rFonts w:ascii="Verdana" w:eastAsia="Calibri" w:hAnsi="Verdana"/>
        </w:rPr>
        <w:t xml:space="preserve"> and </w:t>
      </w:r>
      <w:r w:rsidR="004B5C31" w:rsidRPr="00133CE4">
        <w:rPr>
          <w:rFonts w:ascii="Verdana" w:eastAsia="Calibri" w:hAnsi="Verdana"/>
        </w:rPr>
        <w:t>Focus</w:t>
      </w:r>
      <w:r w:rsidR="008030DB" w:rsidRPr="00133CE4">
        <w:rPr>
          <w:rFonts w:ascii="Verdana" w:eastAsia="Calibri" w:hAnsi="Verdana"/>
        </w:rPr>
        <w:t xml:space="preserve"> Area 1 </w:t>
      </w:r>
      <w:r w:rsidR="00AD512D" w:rsidRPr="00133CE4">
        <w:rPr>
          <w:rFonts w:ascii="Verdana" w:eastAsia="Calibri" w:hAnsi="Verdana"/>
        </w:rPr>
        <w:t>(</w:t>
      </w:r>
      <w:r w:rsidR="008030DB" w:rsidRPr="00133CE4">
        <w:rPr>
          <w:rFonts w:ascii="Verdana" w:eastAsia="Calibri" w:hAnsi="Verdana"/>
        </w:rPr>
        <w:t xml:space="preserve">Action 1.10) of </w:t>
      </w:r>
      <w:r w:rsidR="00AD512D" w:rsidRPr="00133CE4">
        <w:rPr>
          <w:rFonts w:ascii="Verdana" w:eastAsia="Calibri" w:hAnsi="Verdana"/>
        </w:rPr>
        <w:t>the</w:t>
      </w:r>
      <w:r w:rsidR="00FA3779" w:rsidRPr="00133CE4">
        <w:rPr>
          <w:rFonts w:ascii="Verdana" w:eastAsia="Calibri" w:hAnsi="Verdana"/>
        </w:rPr>
        <w:t xml:space="preserve"> </w:t>
      </w:r>
      <w:r w:rsidR="008030DB" w:rsidRPr="00133CE4">
        <w:rPr>
          <w:rFonts w:ascii="Verdana" w:eastAsia="Calibri" w:hAnsi="Verdana"/>
          <w:i/>
          <w:iCs/>
          <w:lang w:val="en-GB"/>
        </w:rPr>
        <w:t>Rolling Action Plan 2019–2022</w:t>
      </w:r>
      <w:r w:rsidR="00DF2212" w:rsidRPr="00133CE4">
        <w:rPr>
          <w:rFonts w:ascii="Verdana" w:eastAsia="Calibri" w:hAnsi="Verdana"/>
          <w:i/>
          <w:iCs/>
          <w:lang w:val="en-GB"/>
        </w:rPr>
        <w:t>.</w:t>
      </w:r>
      <w:r w:rsidR="00AF37DF" w:rsidRPr="00133CE4">
        <w:rPr>
          <w:rFonts w:ascii="Verdana" w:eastAsia="Calibri" w:hAnsi="Verdana"/>
        </w:rPr>
        <w:t xml:space="preserve"> </w:t>
      </w:r>
      <w:r w:rsidR="009043BD" w:rsidRPr="00133CE4">
        <w:rPr>
          <w:rFonts w:ascii="Verdana" w:eastAsia="Calibri" w:hAnsi="Verdana"/>
        </w:rPr>
        <w:t xml:space="preserve">In addition, the Program in its current </w:t>
      </w:r>
      <w:r w:rsidR="00DD34AA" w:rsidRPr="00133CE4">
        <w:rPr>
          <w:rFonts w:ascii="Verdana" w:eastAsia="Calibri" w:hAnsi="Verdana"/>
        </w:rPr>
        <w:t>form</w:t>
      </w:r>
      <w:r w:rsidR="009043BD" w:rsidRPr="00133CE4">
        <w:rPr>
          <w:rFonts w:ascii="Verdana" w:eastAsia="Calibri" w:hAnsi="Verdana"/>
        </w:rPr>
        <w:t xml:space="preserve"> </w:t>
      </w:r>
      <w:r w:rsidR="000E5980" w:rsidRPr="00133CE4">
        <w:rPr>
          <w:rFonts w:ascii="Verdana" w:eastAsia="Calibri" w:hAnsi="Verdana"/>
        </w:rPr>
        <w:t>contain</w:t>
      </w:r>
      <w:r w:rsidR="009043BD" w:rsidRPr="00133CE4">
        <w:rPr>
          <w:rFonts w:ascii="Verdana" w:eastAsia="Calibri" w:hAnsi="Verdana"/>
        </w:rPr>
        <w:t>s</w:t>
      </w:r>
      <w:r w:rsidR="00DD34AA" w:rsidRPr="00133CE4">
        <w:rPr>
          <w:rFonts w:ascii="Verdana" w:eastAsia="Calibri" w:hAnsi="Verdana"/>
        </w:rPr>
        <w:t xml:space="preserve"> </w:t>
      </w:r>
      <w:r w:rsidR="009043BD" w:rsidRPr="00133CE4">
        <w:rPr>
          <w:rFonts w:ascii="Verdana" w:eastAsia="Calibri" w:hAnsi="Verdana"/>
        </w:rPr>
        <w:t>the features proposed by University of Melbourne research</w:t>
      </w:r>
      <w:r w:rsidR="00DD34AA" w:rsidRPr="00133CE4">
        <w:rPr>
          <w:rFonts w:ascii="Verdana" w:eastAsia="Calibri" w:hAnsi="Verdana"/>
        </w:rPr>
        <w:t xml:space="preserve"> of</w:t>
      </w:r>
      <w:r w:rsidR="009043BD" w:rsidRPr="00133CE4">
        <w:rPr>
          <w:rFonts w:ascii="Verdana" w:eastAsia="Calibri" w:hAnsi="Verdana"/>
        </w:rPr>
        <w:t xml:space="preserve"> </w:t>
      </w:r>
      <w:r w:rsidR="00DD34AA" w:rsidRPr="00133CE4">
        <w:rPr>
          <w:rFonts w:ascii="Verdana" w:eastAsia="Calibri" w:hAnsi="Verdana"/>
        </w:rPr>
        <w:t xml:space="preserve">leading-edge programming </w:t>
      </w:r>
      <w:r w:rsidR="009043BD" w:rsidRPr="00133CE4">
        <w:rPr>
          <w:rFonts w:ascii="Verdana" w:eastAsia="Calibri" w:hAnsi="Verdana"/>
        </w:rPr>
        <w:t>to prevent violence against women with disabilities</w:t>
      </w:r>
      <w:r w:rsidR="004F3A36" w:rsidRPr="00133CE4">
        <w:rPr>
          <w:rFonts w:ascii="Verdana" w:eastAsia="Calibri" w:hAnsi="Verdana"/>
        </w:rPr>
        <w:t xml:space="preserve"> discussed above.</w:t>
      </w:r>
      <w:r w:rsidR="00430544" w:rsidRPr="00133CE4">
        <w:rPr>
          <w:rFonts w:ascii="Verdana" w:eastAsia="Calibri" w:hAnsi="Verdana"/>
        </w:rPr>
        <w:t xml:space="preserve"> (Sutherland et al., 2021) </w:t>
      </w:r>
      <w:r w:rsidR="00AF37DF" w:rsidRPr="00133CE4">
        <w:rPr>
          <w:rFonts w:ascii="Verdana" w:eastAsia="Calibri" w:hAnsi="Verdana"/>
        </w:rPr>
        <w:t xml:space="preserve"> </w:t>
      </w:r>
    </w:p>
    <w:p w14:paraId="3B4D6023" w14:textId="77777777" w:rsidR="00AF37DF" w:rsidRPr="00133CE4" w:rsidRDefault="00AF37DF" w:rsidP="008C4CC0">
      <w:pPr>
        <w:spacing w:line="257" w:lineRule="auto"/>
        <w:rPr>
          <w:rFonts w:ascii="Verdana" w:eastAsia="Calibri" w:hAnsi="Verdana"/>
        </w:rPr>
      </w:pPr>
    </w:p>
    <w:p w14:paraId="24D85382" w14:textId="2F476927" w:rsidR="00AF37DF" w:rsidRPr="00133CE4" w:rsidRDefault="00AF37DF" w:rsidP="008C4CC0">
      <w:pPr>
        <w:spacing w:line="257" w:lineRule="auto"/>
        <w:rPr>
          <w:rFonts w:ascii="Verdana" w:eastAsia="Calibri" w:hAnsi="Verdana"/>
        </w:rPr>
      </w:pPr>
      <w:r w:rsidRPr="00133CE4">
        <w:rPr>
          <w:rFonts w:ascii="Verdana" w:eastAsia="Calibri" w:hAnsi="Verdana"/>
        </w:rPr>
        <w:t>The Program</w:t>
      </w:r>
      <w:r w:rsidR="008C4CC0" w:rsidRPr="00133CE4">
        <w:rPr>
          <w:rFonts w:ascii="Verdana" w:eastAsia="Calibri" w:hAnsi="Verdana"/>
        </w:rPr>
        <w:t xml:space="preserve"> has a strong focus on mutually reinforcing activities </w:t>
      </w:r>
      <w:r w:rsidR="009043BD" w:rsidRPr="00133CE4">
        <w:rPr>
          <w:rFonts w:ascii="Verdana" w:eastAsia="Calibri" w:hAnsi="Verdana"/>
        </w:rPr>
        <w:t>th</w:t>
      </w:r>
      <w:r w:rsidR="001F4F5F" w:rsidRPr="00133CE4">
        <w:rPr>
          <w:rFonts w:ascii="Verdana" w:eastAsia="Calibri" w:hAnsi="Verdana"/>
        </w:rPr>
        <w:t>at</w:t>
      </w:r>
      <w:r w:rsidR="009043BD" w:rsidRPr="00133CE4">
        <w:rPr>
          <w:rFonts w:ascii="Verdana" w:eastAsia="Calibri" w:hAnsi="Verdana"/>
        </w:rPr>
        <w:t xml:space="preserve"> work across </w:t>
      </w:r>
      <w:r w:rsidR="008C4CC0" w:rsidRPr="00133CE4">
        <w:rPr>
          <w:rFonts w:ascii="Verdana" w:eastAsia="Calibri" w:hAnsi="Verdana"/>
        </w:rPr>
        <w:t>multiple levels of the social ecology</w:t>
      </w:r>
      <w:r w:rsidR="009043BD" w:rsidRPr="00133CE4">
        <w:rPr>
          <w:rFonts w:ascii="Verdana" w:eastAsia="Calibri" w:hAnsi="Verdana"/>
        </w:rPr>
        <w:t xml:space="preserve"> – particularly community, organisational and individual. </w:t>
      </w:r>
      <w:r w:rsidR="00D70D62" w:rsidRPr="00133CE4">
        <w:rPr>
          <w:rFonts w:ascii="Verdana" w:eastAsia="Calibri" w:hAnsi="Verdana"/>
        </w:rPr>
        <w:t xml:space="preserve">It </w:t>
      </w:r>
      <w:r w:rsidR="009043BD" w:rsidRPr="00133CE4">
        <w:rPr>
          <w:rFonts w:ascii="Verdana" w:eastAsia="Calibri" w:hAnsi="Verdana"/>
        </w:rPr>
        <w:t>is</w:t>
      </w:r>
      <w:r w:rsidR="008C4CC0" w:rsidRPr="00133CE4">
        <w:rPr>
          <w:rFonts w:ascii="Verdana" w:eastAsia="Calibri" w:hAnsi="Verdana"/>
        </w:rPr>
        <w:t xml:space="preserve"> targeted at </w:t>
      </w:r>
      <w:r w:rsidR="0035137F" w:rsidRPr="00133CE4">
        <w:rPr>
          <w:rFonts w:ascii="Verdana" w:eastAsia="Calibri" w:hAnsi="Verdana"/>
        </w:rPr>
        <w:t xml:space="preserve">specialist and contributor </w:t>
      </w:r>
      <w:r w:rsidR="003A7963" w:rsidRPr="00133CE4">
        <w:rPr>
          <w:rFonts w:ascii="Verdana" w:eastAsia="Calibri" w:hAnsi="Verdana"/>
        </w:rPr>
        <w:t xml:space="preserve">sectors and </w:t>
      </w:r>
      <w:r w:rsidR="008C4CC0" w:rsidRPr="00133CE4">
        <w:rPr>
          <w:rFonts w:ascii="Verdana" w:eastAsia="Calibri" w:hAnsi="Verdana"/>
        </w:rPr>
        <w:t>workforce</w:t>
      </w:r>
      <w:r w:rsidR="009043BD" w:rsidRPr="00133CE4">
        <w:rPr>
          <w:rFonts w:ascii="Verdana" w:eastAsia="Calibri" w:hAnsi="Verdana"/>
        </w:rPr>
        <w:t>s that</w:t>
      </w:r>
      <w:r w:rsidR="0035137F" w:rsidRPr="00133CE4">
        <w:rPr>
          <w:rFonts w:ascii="Verdana" w:eastAsia="Calibri" w:hAnsi="Verdana"/>
        </w:rPr>
        <w:t xml:space="preserve"> have a </w:t>
      </w:r>
      <w:r w:rsidR="009043BD" w:rsidRPr="00133CE4">
        <w:rPr>
          <w:rFonts w:ascii="Verdana" w:eastAsia="Calibri" w:hAnsi="Verdana"/>
        </w:rPr>
        <w:t>role</w:t>
      </w:r>
      <w:r w:rsidR="0035137F" w:rsidRPr="00133CE4">
        <w:rPr>
          <w:rFonts w:ascii="Verdana" w:eastAsia="Calibri" w:hAnsi="Verdana"/>
        </w:rPr>
        <w:t xml:space="preserve"> to play</w:t>
      </w:r>
      <w:r w:rsidR="009043BD" w:rsidRPr="00133CE4">
        <w:rPr>
          <w:rFonts w:ascii="Verdana" w:eastAsia="Calibri" w:hAnsi="Verdana"/>
        </w:rPr>
        <w:t xml:space="preserve"> in preventing violence against women with disabilities</w:t>
      </w:r>
      <w:r w:rsidR="00DD34AA" w:rsidRPr="00133CE4">
        <w:rPr>
          <w:rFonts w:ascii="Verdana" w:eastAsia="Calibri" w:hAnsi="Verdana"/>
        </w:rPr>
        <w:t>. It</w:t>
      </w:r>
      <w:r w:rsidR="0035137F" w:rsidRPr="00133CE4">
        <w:rPr>
          <w:rFonts w:ascii="Verdana" w:eastAsia="Calibri" w:hAnsi="Verdana"/>
        </w:rPr>
        <w:t xml:space="preserve"> </w:t>
      </w:r>
      <w:r w:rsidR="009043BD" w:rsidRPr="00133CE4">
        <w:rPr>
          <w:rFonts w:ascii="Verdana" w:eastAsia="Calibri" w:hAnsi="Verdana"/>
        </w:rPr>
        <w:t xml:space="preserve">seeks to build </w:t>
      </w:r>
      <w:r w:rsidR="001F4F5F" w:rsidRPr="00133CE4">
        <w:rPr>
          <w:rFonts w:ascii="Verdana" w:eastAsia="Calibri" w:hAnsi="Verdana"/>
        </w:rPr>
        <w:t>capability</w:t>
      </w:r>
      <w:r w:rsidR="009043BD" w:rsidRPr="00133CE4">
        <w:rPr>
          <w:rFonts w:ascii="Verdana" w:eastAsia="Calibri" w:hAnsi="Verdana"/>
        </w:rPr>
        <w:t xml:space="preserve"> </w:t>
      </w:r>
      <w:r w:rsidR="00DD34AA" w:rsidRPr="00133CE4">
        <w:rPr>
          <w:rFonts w:ascii="Verdana" w:eastAsia="Calibri" w:hAnsi="Verdana"/>
        </w:rPr>
        <w:t xml:space="preserve">in these sectors and workforces </w:t>
      </w:r>
      <w:r w:rsidR="009043BD" w:rsidRPr="00133CE4">
        <w:rPr>
          <w:rFonts w:ascii="Verdana" w:eastAsia="Calibri" w:hAnsi="Verdana"/>
        </w:rPr>
        <w:t xml:space="preserve">for </w:t>
      </w:r>
      <w:r w:rsidR="0035137F" w:rsidRPr="00133CE4">
        <w:rPr>
          <w:rFonts w:ascii="Verdana" w:eastAsia="Calibri" w:hAnsi="Verdana"/>
        </w:rPr>
        <w:t>intersectional prevention practice</w:t>
      </w:r>
      <w:r w:rsidR="00DD34AA" w:rsidRPr="00133CE4">
        <w:rPr>
          <w:rFonts w:ascii="Verdana" w:eastAsia="Calibri" w:hAnsi="Verdana"/>
        </w:rPr>
        <w:t>,</w:t>
      </w:r>
      <w:r w:rsidR="0035137F" w:rsidRPr="00133CE4">
        <w:rPr>
          <w:rFonts w:ascii="Verdana" w:eastAsia="Calibri" w:hAnsi="Verdana"/>
        </w:rPr>
        <w:t xml:space="preserve"> including their capacity for cross-sector collaborations.</w:t>
      </w:r>
    </w:p>
    <w:p w14:paraId="52476CF3" w14:textId="77777777" w:rsidR="00AF37DF" w:rsidRPr="00133CE4" w:rsidRDefault="00AF37DF" w:rsidP="008C4CC0">
      <w:pPr>
        <w:spacing w:line="257" w:lineRule="auto"/>
        <w:rPr>
          <w:rFonts w:ascii="Verdana" w:eastAsia="Calibri" w:hAnsi="Verdana"/>
        </w:rPr>
      </w:pPr>
    </w:p>
    <w:p w14:paraId="38206B11" w14:textId="26CA5A8F" w:rsidR="00AF37DF" w:rsidRPr="00133CE4" w:rsidRDefault="00D70D62" w:rsidP="008C4CC0">
      <w:pPr>
        <w:spacing w:line="257" w:lineRule="auto"/>
        <w:rPr>
          <w:rFonts w:ascii="Verdana" w:eastAsia="Calibri" w:hAnsi="Verdana"/>
        </w:rPr>
      </w:pPr>
      <w:r w:rsidRPr="00133CE4">
        <w:rPr>
          <w:rFonts w:ascii="Verdana" w:eastAsia="Calibri" w:hAnsi="Verdana"/>
        </w:rPr>
        <w:t>The Program</w:t>
      </w:r>
      <w:r w:rsidR="00517A0E" w:rsidRPr="00133CE4">
        <w:rPr>
          <w:rFonts w:ascii="Verdana" w:eastAsia="Calibri" w:hAnsi="Verdana"/>
        </w:rPr>
        <w:t xml:space="preserve"> has also</w:t>
      </w:r>
      <w:r w:rsidR="009043BD" w:rsidRPr="00133CE4">
        <w:rPr>
          <w:rFonts w:ascii="Verdana" w:eastAsia="Calibri" w:hAnsi="Verdana"/>
        </w:rPr>
        <w:t xml:space="preserve"> retain</w:t>
      </w:r>
      <w:r w:rsidR="00517A0E" w:rsidRPr="00133CE4">
        <w:rPr>
          <w:rFonts w:ascii="Verdana" w:eastAsia="Calibri" w:hAnsi="Verdana"/>
        </w:rPr>
        <w:t>ed</w:t>
      </w:r>
      <w:r w:rsidR="009043BD" w:rsidRPr="00133CE4">
        <w:rPr>
          <w:rFonts w:ascii="Verdana" w:eastAsia="Calibri" w:hAnsi="Verdana"/>
        </w:rPr>
        <w:t xml:space="preserve"> the standout </w:t>
      </w:r>
      <w:r w:rsidR="00DD34AA" w:rsidRPr="00133CE4">
        <w:rPr>
          <w:rFonts w:ascii="Verdana" w:eastAsia="Calibri" w:hAnsi="Verdana"/>
        </w:rPr>
        <w:t>elements</w:t>
      </w:r>
      <w:r w:rsidR="009043BD" w:rsidRPr="00133CE4">
        <w:rPr>
          <w:rFonts w:ascii="Verdana" w:eastAsia="Calibri" w:hAnsi="Verdana"/>
        </w:rPr>
        <w:t xml:space="preserve"> </w:t>
      </w:r>
      <w:r w:rsidR="0035137F" w:rsidRPr="00133CE4">
        <w:rPr>
          <w:rFonts w:ascii="Verdana" w:eastAsia="Calibri" w:hAnsi="Verdana"/>
        </w:rPr>
        <w:t>from the</w:t>
      </w:r>
      <w:r w:rsidR="00DD34AA" w:rsidRPr="00133CE4">
        <w:rPr>
          <w:rFonts w:ascii="Verdana" w:eastAsia="Calibri" w:hAnsi="Verdana"/>
        </w:rPr>
        <w:t xml:space="preserve"> </w:t>
      </w:r>
      <w:r w:rsidR="0035137F" w:rsidRPr="00133CE4">
        <w:rPr>
          <w:rFonts w:ascii="Verdana" w:eastAsia="Calibri" w:hAnsi="Verdana"/>
        </w:rPr>
        <w:t>pilot years</w:t>
      </w:r>
      <w:r w:rsidR="000E5980" w:rsidRPr="00133CE4">
        <w:rPr>
          <w:rFonts w:ascii="Verdana" w:eastAsia="Calibri" w:hAnsi="Verdana"/>
        </w:rPr>
        <w:t>; namely,</w:t>
      </w:r>
      <w:r w:rsidR="00DD34AA" w:rsidRPr="00133CE4">
        <w:rPr>
          <w:rFonts w:ascii="Verdana" w:eastAsia="Calibri" w:hAnsi="Verdana"/>
        </w:rPr>
        <w:t xml:space="preserve"> the </w:t>
      </w:r>
      <w:r w:rsidR="009043BD" w:rsidRPr="00133CE4">
        <w:rPr>
          <w:rFonts w:ascii="Verdana" w:eastAsia="Calibri" w:hAnsi="Verdana"/>
        </w:rPr>
        <w:t>centring</w:t>
      </w:r>
      <w:r w:rsidR="00DD34AA" w:rsidRPr="00133CE4">
        <w:rPr>
          <w:rFonts w:ascii="Verdana" w:eastAsia="Calibri" w:hAnsi="Verdana"/>
        </w:rPr>
        <w:t xml:space="preserve"> of</w:t>
      </w:r>
      <w:r w:rsidR="009043BD" w:rsidRPr="00133CE4">
        <w:rPr>
          <w:rFonts w:ascii="Verdana" w:eastAsia="Calibri" w:hAnsi="Verdana"/>
        </w:rPr>
        <w:t xml:space="preserve"> lived experience and </w:t>
      </w:r>
      <w:r w:rsidR="00DD34AA" w:rsidRPr="00133CE4">
        <w:rPr>
          <w:rFonts w:ascii="Verdana" w:eastAsia="Calibri" w:hAnsi="Verdana"/>
        </w:rPr>
        <w:t xml:space="preserve">the </w:t>
      </w:r>
      <w:r w:rsidR="009043BD" w:rsidRPr="00133CE4">
        <w:rPr>
          <w:rFonts w:ascii="Verdana" w:eastAsia="Calibri" w:hAnsi="Verdana"/>
        </w:rPr>
        <w:t>co-facilitatio</w:t>
      </w:r>
      <w:r w:rsidR="00DD34AA" w:rsidRPr="00133CE4">
        <w:rPr>
          <w:rFonts w:ascii="Verdana" w:eastAsia="Calibri" w:hAnsi="Verdana"/>
        </w:rPr>
        <w:t>n model. I</w:t>
      </w:r>
      <w:r w:rsidR="000E5980" w:rsidRPr="00133CE4">
        <w:rPr>
          <w:rFonts w:ascii="Verdana" w:eastAsia="Calibri" w:hAnsi="Verdana"/>
        </w:rPr>
        <w:t>mportantly, it</w:t>
      </w:r>
      <w:r w:rsidR="00DD34AA" w:rsidRPr="00133CE4">
        <w:rPr>
          <w:rFonts w:ascii="Verdana" w:eastAsia="Calibri" w:hAnsi="Verdana"/>
        </w:rPr>
        <w:t xml:space="preserve"> adds consultation and co-design </w:t>
      </w:r>
      <w:r w:rsidRPr="00133CE4">
        <w:rPr>
          <w:rFonts w:ascii="Verdana" w:eastAsia="Calibri" w:hAnsi="Verdana"/>
        </w:rPr>
        <w:t xml:space="preserve">dimensions </w:t>
      </w:r>
      <w:r w:rsidR="00DD34AA" w:rsidRPr="00133CE4">
        <w:rPr>
          <w:rFonts w:ascii="Verdana" w:eastAsia="Calibri" w:hAnsi="Verdana"/>
        </w:rPr>
        <w:t>to these centrepiece elements</w:t>
      </w:r>
      <w:r w:rsidR="000E5980" w:rsidRPr="00133CE4">
        <w:rPr>
          <w:rFonts w:ascii="Verdana" w:eastAsia="Calibri" w:hAnsi="Verdana"/>
        </w:rPr>
        <w:t xml:space="preserve"> and in</w:t>
      </w:r>
      <w:r w:rsidR="009043BD" w:rsidRPr="00133CE4">
        <w:rPr>
          <w:rFonts w:ascii="Verdana" w:eastAsia="Calibri" w:hAnsi="Verdana"/>
        </w:rPr>
        <w:t xml:space="preserve"> doing so</w:t>
      </w:r>
      <w:r w:rsidR="000E5980" w:rsidRPr="00133CE4">
        <w:rPr>
          <w:rFonts w:ascii="Verdana" w:eastAsia="Calibri" w:hAnsi="Verdana"/>
        </w:rPr>
        <w:t xml:space="preserve"> </w:t>
      </w:r>
      <w:r w:rsidR="009043BD" w:rsidRPr="00133CE4">
        <w:rPr>
          <w:rFonts w:ascii="Verdana" w:eastAsia="Calibri" w:hAnsi="Verdana"/>
        </w:rPr>
        <w:t xml:space="preserve">elevates the </w:t>
      </w:r>
      <w:r w:rsidR="005676EF" w:rsidRPr="00133CE4">
        <w:rPr>
          <w:rFonts w:ascii="Verdana" w:eastAsia="Calibri" w:hAnsi="Verdana"/>
        </w:rPr>
        <w:t>expertise</w:t>
      </w:r>
      <w:r w:rsidR="009043BD" w:rsidRPr="00133CE4">
        <w:rPr>
          <w:rFonts w:ascii="Verdana" w:eastAsia="Calibri" w:hAnsi="Verdana"/>
        </w:rPr>
        <w:t xml:space="preserve"> of women</w:t>
      </w:r>
      <w:r w:rsidR="00DD34AA" w:rsidRPr="00133CE4">
        <w:rPr>
          <w:rFonts w:ascii="Verdana" w:eastAsia="Calibri" w:hAnsi="Verdana"/>
        </w:rPr>
        <w:t xml:space="preserve"> </w:t>
      </w:r>
      <w:r w:rsidR="009043BD" w:rsidRPr="00133CE4">
        <w:rPr>
          <w:rFonts w:ascii="Verdana" w:eastAsia="Calibri" w:hAnsi="Verdana"/>
        </w:rPr>
        <w:t>with disabilities</w:t>
      </w:r>
      <w:r w:rsidR="005676EF" w:rsidRPr="00133CE4">
        <w:rPr>
          <w:rFonts w:ascii="Verdana" w:eastAsia="Calibri" w:hAnsi="Verdana"/>
        </w:rPr>
        <w:t>,</w:t>
      </w:r>
      <w:r w:rsidR="009043BD" w:rsidRPr="00133CE4">
        <w:rPr>
          <w:rFonts w:ascii="Verdana" w:eastAsia="Calibri" w:hAnsi="Verdana"/>
        </w:rPr>
        <w:t xml:space="preserve"> </w:t>
      </w:r>
      <w:r w:rsidR="008C4CC0" w:rsidRPr="00133CE4">
        <w:rPr>
          <w:rFonts w:ascii="Verdana" w:eastAsia="Calibri" w:hAnsi="Verdana"/>
        </w:rPr>
        <w:t xml:space="preserve">amplifies </w:t>
      </w:r>
      <w:r w:rsidR="009043BD" w:rsidRPr="00133CE4">
        <w:rPr>
          <w:rFonts w:ascii="Verdana" w:eastAsia="Calibri" w:hAnsi="Verdana"/>
        </w:rPr>
        <w:t>their voices</w:t>
      </w:r>
      <w:r w:rsidR="005676EF" w:rsidRPr="00133CE4">
        <w:rPr>
          <w:rFonts w:ascii="Verdana" w:eastAsia="Calibri" w:hAnsi="Verdana"/>
        </w:rPr>
        <w:t xml:space="preserve"> and promotes their equality.</w:t>
      </w:r>
      <w:r w:rsidR="009043BD" w:rsidRPr="00133CE4">
        <w:rPr>
          <w:rFonts w:ascii="Verdana" w:eastAsia="Calibri" w:hAnsi="Verdana"/>
        </w:rPr>
        <w:t xml:space="preserve"> </w:t>
      </w:r>
      <w:r w:rsidR="000E5980" w:rsidRPr="00133CE4">
        <w:rPr>
          <w:rFonts w:ascii="Verdana" w:eastAsia="Calibri" w:hAnsi="Verdana"/>
          <w:i/>
          <w:iCs/>
        </w:rPr>
        <w:t xml:space="preserve">The Program </w:t>
      </w:r>
      <w:r w:rsidR="004D1F4B" w:rsidRPr="00133CE4">
        <w:rPr>
          <w:rFonts w:ascii="Verdana" w:eastAsia="Calibri" w:hAnsi="Verdana"/>
          <w:i/>
          <w:iCs/>
        </w:rPr>
        <w:t>demonstrates</w:t>
      </w:r>
      <w:r w:rsidR="001F4F5F" w:rsidRPr="00133CE4">
        <w:rPr>
          <w:rFonts w:ascii="Verdana" w:eastAsia="Calibri" w:hAnsi="Verdana"/>
          <w:i/>
          <w:iCs/>
        </w:rPr>
        <w:t xml:space="preserve"> action on the drivers of violence</w:t>
      </w:r>
      <w:r w:rsidR="0035137F" w:rsidRPr="00133CE4">
        <w:rPr>
          <w:rFonts w:ascii="Verdana" w:eastAsia="Calibri" w:hAnsi="Verdana"/>
          <w:i/>
          <w:iCs/>
        </w:rPr>
        <w:t xml:space="preserve"> against women with disabilities</w:t>
      </w:r>
      <w:r w:rsidR="001F4F5F" w:rsidRPr="00133CE4">
        <w:rPr>
          <w:rFonts w:ascii="Verdana" w:eastAsia="Calibri" w:hAnsi="Verdana"/>
          <w:i/>
          <w:iCs/>
        </w:rPr>
        <w:t xml:space="preserve"> at the same time as it builds</w:t>
      </w:r>
      <w:r w:rsidR="0035137F" w:rsidRPr="00133CE4">
        <w:rPr>
          <w:rFonts w:ascii="Verdana" w:eastAsia="Calibri" w:hAnsi="Verdana"/>
          <w:i/>
          <w:iCs/>
        </w:rPr>
        <w:t xml:space="preserve"> </w:t>
      </w:r>
      <w:r w:rsidRPr="00133CE4">
        <w:rPr>
          <w:rFonts w:ascii="Verdana" w:eastAsia="Calibri" w:hAnsi="Verdana"/>
          <w:i/>
          <w:iCs/>
        </w:rPr>
        <w:t xml:space="preserve">the </w:t>
      </w:r>
      <w:r w:rsidR="00D83F5F" w:rsidRPr="00133CE4">
        <w:rPr>
          <w:rFonts w:ascii="Verdana" w:eastAsia="Calibri" w:hAnsi="Verdana"/>
          <w:i/>
          <w:iCs/>
        </w:rPr>
        <w:t xml:space="preserve">capacity </w:t>
      </w:r>
      <w:r w:rsidR="0035137F" w:rsidRPr="00133CE4">
        <w:rPr>
          <w:rFonts w:ascii="Verdana" w:eastAsia="Calibri" w:hAnsi="Verdana"/>
          <w:i/>
          <w:iCs/>
        </w:rPr>
        <w:t xml:space="preserve">of others </w:t>
      </w:r>
      <w:r w:rsidRPr="00133CE4">
        <w:rPr>
          <w:rFonts w:ascii="Verdana" w:eastAsia="Calibri" w:hAnsi="Verdana"/>
          <w:i/>
          <w:iCs/>
        </w:rPr>
        <w:t>for action.</w:t>
      </w:r>
      <w:r w:rsidRPr="00133CE4">
        <w:rPr>
          <w:rFonts w:ascii="Verdana" w:eastAsia="Calibri" w:hAnsi="Verdana"/>
        </w:rPr>
        <w:t xml:space="preserve"> </w:t>
      </w:r>
    </w:p>
    <w:p w14:paraId="0D4B06FE" w14:textId="77777777" w:rsidR="00AF37DF" w:rsidRPr="00133CE4" w:rsidRDefault="00AF37DF" w:rsidP="008C4CC0">
      <w:pPr>
        <w:spacing w:line="257" w:lineRule="auto"/>
        <w:rPr>
          <w:rFonts w:ascii="Verdana" w:eastAsia="Calibri" w:hAnsi="Verdana"/>
        </w:rPr>
      </w:pPr>
    </w:p>
    <w:p w14:paraId="7D755482" w14:textId="7E465F60" w:rsidR="000D3840" w:rsidRPr="00133CE4" w:rsidRDefault="0035137F" w:rsidP="008C4CC0">
      <w:pPr>
        <w:spacing w:line="257" w:lineRule="auto"/>
        <w:rPr>
          <w:rFonts w:ascii="Verdana" w:eastAsia="Calibri" w:hAnsi="Verdana"/>
        </w:rPr>
      </w:pPr>
      <w:r w:rsidRPr="00133CE4">
        <w:rPr>
          <w:rFonts w:ascii="Verdana" w:eastAsia="Calibri" w:hAnsi="Verdana"/>
        </w:rPr>
        <w:t>Along the way, the Program has produce</w:t>
      </w:r>
      <w:r w:rsidR="00526E21" w:rsidRPr="00133CE4">
        <w:rPr>
          <w:rFonts w:ascii="Verdana" w:eastAsia="Calibri" w:hAnsi="Verdana"/>
        </w:rPr>
        <w:t>d</w:t>
      </w:r>
      <w:r w:rsidRPr="00133CE4">
        <w:rPr>
          <w:rFonts w:ascii="Verdana" w:eastAsia="Calibri" w:hAnsi="Verdana"/>
        </w:rPr>
        <w:t xml:space="preserve"> high-quality content to deepen</w:t>
      </w:r>
      <w:r w:rsidR="007C1BDC" w:rsidRPr="00133CE4">
        <w:rPr>
          <w:rFonts w:ascii="Verdana" w:eastAsia="Calibri" w:hAnsi="Verdana"/>
        </w:rPr>
        <w:t xml:space="preserve"> our</w:t>
      </w:r>
      <w:r w:rsidRPr="00133CE4">
        <w:rPr>
          <w:rFonts w:ascii="Verdana" w:eastAsia="Calibri" w:hAnsi="Verdana"/>
        </w:rPr>
        <w:t xml:space="preserve"> understandings of the drivers of violence against women with disabilities – not only </w:t>
      </w:r>
      <w:r w:rsidR="00103E0C" w:rsidRPr="00133CE4">
        <w:rPr>
          <w:rFonts w:ascii="Verdana" w:eastAsia="Calibri" w:hAnsi="Verdana"/>
        </w:rPr>
        <w:t>through</w:t>
      </w:r>
      <w:r w:rsidR="003B197F" w:rsidRPr="00133CE4">
        <w:rPr>
          <w:rFonts w:ascii="Verdana" w:eastAsia="Calibri" w:hAnsi="Verdana"/>
        </w:rPr>
        <w:t xml:space="preserve"> its</w:t>
      </w:r>
      <w:r w:rsidRPr="00133CE4">
        <w:rPr>
          <w:rFonts w:ascii="Verdana" w:eastAsia="Calibri" w:hAnsi="Verdana"/>
        </w:rPr>
        <w:t xml:space="preserve"> training or </w:t>
      </w:r>
      <w:r w:rsidR="00C1033E" w:rsidRPr="00133CE4">
        <w:rPr>
          <w:rFonts w:ascii="Verdana" w:eastAsia="Calibri" w:hAnsi="Verdana"/>
        </w:rPr>
        <w:t xml:space="preserve">online </w:t>
      </w:r>
      <w:r w:rsidRPr="00133CE4">
        <w:rPr>
          <w:rFonts w:ascii="Verdana" w:eastAsia="Calibri" w:hAnsi="Verdana"/>
        </w:rPr>
        <w:t xml:space="preserve">course </w:t>
      </w:r>
      <w:r w:rsidR="007C1BDC" w:rsidRPr="00133CE4">
        <w:rPr>
          <w:rFonts w:ascii="Verdana" w:eastAsia="Calibri" w:hAnsi="Verdana"/>
        </w:rPr>
        <w:t>materials</w:t>
      </w:r>
      <w:r w:rsidRPr="00133CE4">
        <w:rPr>
          <w:rFonts w:ascii="Verdana" w:eastAsia="Calibri" w:hAnsi="Verdana"/>
        </w:rPr>
        <w:t xml:space="preserve"> but</w:t>
      </w:r>
      <w:r w:rsidR="003B197F" w:rsidRPr="00133CE4">
        <w:rPr>
          <w:rFonts w:ascii="Verdana" w:eastAsia="Calibri" w:hAnsi="Verdana"/>
        </w:rPr>
        <w:t xml:space="preserve"> </w:t>
      </w:r>
      <w:r w:rsidR="00EC4FCB" w:rsidRPr="00133CE4">
        <w:rPr>
          <w:rFonts w:ascii="Verdana" w:eastAsia="Calibri" w:hAnsi="Verdana"/>
        </w:rPr>
        <w:t>as</w:t>
      </w:r>
      <w:r w:rsidR="003B197F" w:rsidRPr="00133CE4">
        <w:rPr>
          <w:rFonts w:ascii="Verdana" w:eastAsia="Calibri" w:hAnsi="Verdana"/>
        </w:rPr>
        <w:t xml:space="preserve"> accessible </w:t>
      </w:r>
      <w:r w:rsidRPr="00133CE4">
        <w:rPr>
          <w:rFonts w:ascii="Verdana" w:eastAsia="Calibri" w:hAnsi="Verdana"/>
        </w:rPr>
        <w:t xml:space="preserve">tools </w:t>
      </w:r>
      <w:r w:rsidR="003B197F" w:rsidRPr="00133CE4">
        <w:rPr>
          <w:rFonts w:ascii="Verdana" w:eastAsia="Calibri" w:hAnsi="Verdana"/>
        </w:rPr>
        <w:t>for</w:t>
      </w:r>
      <w:r w:rsidRPr="00133CE4">
        <w:rPr>
          <w:rFonts w:ascii="Verdana" w:eastAsia="Calibri" w:hAnsi="Verdana"/>
        </w:rPr>
        <w:t xml:space="preserve"> intersectional prevention practice. </w:t>
      </w:r>
      <w:r w:rsidR="00F36433" w:rsidRPr="00133CE4">
        <w:rPr>
          <w:rFonts w:ascii="Verdana" w:eastAsia="Calibri" w:hAnsi="Verdana"/>
        </w:rPr>
        <w:t>I</w:t>
      </w:r>
      <w:r w:rsidRPr="00133CE4">
        <w:rPr>
          <w:rFonts w:ascii="Verdana" w:eastAsia="Calibri" w:hAnsi="Verdana"/>
        </w:rPr>
        <w:t xml:space="preserve">t is </w:t>
      </w:r>
      <w:r w:rsidR="00F36433" w:rsidRPr="00133CE4">
        <w:rPr>
          <w:rFonts w:ascii="Verdana" w:eastAsia="Calibri" w:hAnsi="Verdana"/>
        </w:rPr>
        <w:t xml:space="preserve">also </w:t>
      </w:r>
      <w:r w:rsidRPr="00133CE4">
        <w:rPr>
          <w:rFonts w:ascii="Verdana" w:eastAsia="Calibri" w:hAnsi="Verdana"/>
        </w:rPr>
        <w:t xml:space="preserve">undertaking a high-quality evaluation grounded in </w:t>
      </w:r>
      <w:r w:rsidR="003B197F" w:rsidRPr="00133CE4">
        <w:rPr>
          <w:rFonts w:ascii="Verdana" w:eastAsia="Calibri" w:hAnsi="Verdana"/>
        </w:rPr>
        <w:t xml:space="preserve">values-driven and </w:t>
      </w:r>
      <w:r w:rsidRPr="00133CE4">
        <w:rPr>
          <w:rFonts w:ascii="Verdana" w:eastAsia="Calibri" w:hAnsi="Verdana"/>
        </w:rPr>
        <w:t xml:space="preserve">participatory </w:t>
      </w:r>
      <w:r w:rsidR="003B197F" w:rsidRPr="00133CE4">
        <w:rPr>
          <w:rFonts w:ascii="Verdana" w:eastAsia="Calibri" w:hAnsi="Verdana"/>
        </w:rPr>
        <w:t xml:space="preserve">modes of design and implementation. </w:t>
      </w:r>
    </w:p>
    <w:p w14:paraId="2B5E5F2E" w14:textId="1E3FEEC3" w:rsidR="006F047B" w:rsidRPr="00133CE4" w:rsidRDefault="006F047B" w:rsidP="006F047B">
      <w:pPr>
        <w:pStyle w:val="Heading2"/>
        <w:spacing w:before="240"/>
        <w:rPr>
          <w:sz w:val="28"/>
          <w:szCs w:val="28"/>
        </w:rPr>
      </w:pPr>
      <w:bookmarkStart w:id="17" w:name="_Toc115872687"/>
      <w:r w:rsidRPr="00133CE4">
        <w:rPr>
          <w:sz w:val="28"/>
          <w:szCs w:val="28"/>
        </w:rPr>
        <w:t>Program objectives and activities</w:t>
      </w:r>
      <w:bookmarkEnd w:id="17"/>
      <w:r w:rsidRPr="00133CE4">
        <w:rPr>
          <w:sz w:val="28"/>
          <w:szCs w:val="28"/>
        </w:rPr>
        <w:t xml:space="preserve"> </w:t>
      </w:r>
    </w:p>
    <w:p w14:paraId="067F4E8F" w14:textId="0356EB9B" w:rsidR="008C4CC0" w:rsidRPr="00133CE4" w:rsidRDefault="00445C72" w:rsidP="0007103F">
      <w:pPr>
        <w:spacing w:line="257" w:lineRule="auto"/>
        <w:ind w:right="-148"/>
        <w:rPr>
          <w:rFonts w:ascii="Verdana" w:eastAsia="Calibri" w:hAnsi="Verdana"/>
        </w:rPr>
      </w:pPr>
      <w:r w:rsidRPr="00133CE4">
        <w:rPr>
          <w:rFonts w:ascii="Verdana" w:eastAsia="Calibri" w:hAnsi="Verdana"/>
        </w:rPr>
        <w:t>The</w:t>
      </w:r>
      <w:r w:rsidR="001A4957" w:rsidRPr="00133CE4">
        <w:rPr>
          <w:rFonts w:ascii="Verdana" w:eastAsia="Calibri" w:hAnsi="Verdana"/>
        </w:rPr>
        <w:t xml:space="preserve"> Program has</w:t>
      </w:r>
      <w:r w:rsidRPr="00133CE4">
        <w:rPr>
          <w:rFonts w:ascii="Verdana" w:eastAsia="Calibri" w:hAnsi="Verdana"/>
        </w:rPr>
        <w:t xml:space="preserve"> </w:t>
      </w:r>
      <w:r w:rsidR="000033BE" w:rsidRPr="00133CE4">
        <w:rPr>
          <w:rFonts w:ascii="Verdana" w:eastAsia="Calibri" w:hAnsi="Verdana"/>
        </w:rPr>
        <w:t>five</w:t>
      </w:r>
      <w:r w:rsidR="003A7963" w:rsidRPr="00133CE4">
        <w:rPr>
          <w:rFonts w:ascii="Verdana" w:eastAsia="Calibri" w:hAnsi="Verdana"/>
        </w:rPr>
        <w:t xml:space="preserve"> high-level </w:t>
      </w:r>
      <w:r w:rsidR="000D3840" w:rsidRPr="00133CE4">
        <w:rPr>
          <w:rFonts w:ascii="Verdana" w:eastAsia="Calibri" w:hAnsi="Verdana"/>
        </w:rPr>
        <w:t>objectives</w:t>
      </w:r>
      <w:r w:rsidR="003A7963" w:rsidRPr="00133CE4">
        <w:rPr>
          <w:rFonts w:ascii="Verdana" w:eastAsia="Calibri" w:hAnsi="Verdana"/>
        </w:rPr>
        <w:t xml:space="preserve"> </w:t>
      </w:r>
      <w:r w:rsidR="00552AAD" w:rsidRPr="00133CE4">
        <w:rPr>
          <w:rFonts w:ascii="Verdana" w:eastAsia="Calibri" w:hAnsi="Verdana"/>
        </w:rPr>
        <w:t>under which these multi-level and</w:t>
      </w:r>
      <w:r w:rsidR="003A7963" w:rsidRPr="00133CE4">
        <w:rPr>
          <w:rFonts w:ascii="Verdana" w:eastAsia="Calibri" w:hAnsi="Verdana"/>
        </w:rPr>
        <w:t xml:space="preserve"> </w:t>
      </w:r>
      <w:r w:rsidR="000033BE" w:rsidRPr="00133CE4">
        <w:rPr>
          <w:rFonts w:ascii="Verdana" w:eastAsia="Calibri" w:hAnsi="Verdana"/>
        </w:rPr>
        <w:t xml:space="preserve">mutually reinforcing </w:t>
      </w:r>
      <w:r w:rsidR="003A7963" w:rsidRPr="00133CE4">
        <w:rPr>
          <w:rFonts w:ascii="Verdana" w:eastAsia="Calibri" w:hAnsi="Verdana"/>
        </w:rPr>
        <w:t>activities</w:t>
      </w:r>
      <w:r w:rsidR="00552AAD" w:rsidRPr="00133CE4">
        <w:rPr>
          <w:rFonts w:ascii="Verdana" w:eastAsia="Calibri" w:hAnsi="Verdana"/>
        </w:rPr>
        <w:t xml:space="preserve"> can be </w:t>
      </w:r>
      <w:r w:rsidR="00245EAD" w:rsidRPr="00133CE4">
        <w:rPr>
          <w:rFonts w:ascii="Verdana" w:eastAsia="Calibri" w:hAnsi="Verdana"/>
        </w:rPr>
        <w:t xml:space="preserve">located and coordinated. </w:t>
      </w:r>
    </w:p>
    <w:p w14:paraId="7B632D10" w14:textId="77777777" w:rsidR="008107F0" w:rsidRPr="00133CE4" w:rsidRDefault="008107F0" w:rsidP="0007103F">
      <w:pPr>
        <w:spacing w:line="257" w:lineRule="auto"/>
        <w:rPr>
          <w:rFonts w:ascii="Verdana" w:eastAsia="Calibri" w:hAnsi="Verdana"/>
          <w:sz w:val="10"/>
          <w:szCs w:val="10"/>
        </w:rPr>
      </w:pPr>
    </w:p>
    <w:p w14:paraId="16FCA2A7" w14:textId="6B05726E" w:rsidR="003A7963" w:rsidRPr="00133CE4" w:rsidRDefault="003A7963" w:rsidP="0007103F">
      <w:pPr>
        <w:pStyle w:val="ListParagraph"/>
        <w:numPr>
          <w:ilvl w:val="0"/>
          <w:numId w:val="7"/>
        </w:numPr>
        <w:spacing w:before="0" w:line="257" w:lineRule="auto"/>
        <w:rPr>
          <w:rFonts w:ascii="Verdana" w:eastAsia="Calibri" w:hAnsi="Verdana"/>
        </w:rPr>
      </w:pPr>
      <w:r w:rsidRPr="00133CE4">
        <w:rPr>
          <w:rFonts w:ascii="Verdana" w:eastAsia="Calibri" w:hAnsi="Verdana"/>
        </w:rPr>
        <w:t>Strengthen strategic partnerships for preventing violence against women with disabilities</w:t>
      </w:r>
    </w:p>
    <w:p w14:paraId="22B54728" w14:textId="77777777" w:rsidR="003A7963" w:rsidRPr="00133CE4" w:rsidRDefault="003A7963" w:rsidP="0007103F">
      <w:pPr>
        <w:pStyle w:val="ListParagraph"/>
        <w:numPr>
          <w:ilvl w:val="0"/>
          <w:numId w:val="7"/>
        </w:numPr>
        <w:spacing w:before="0" w:line="257" w:lineRule="auto"/>
        <w:rPr>
          <w:rFonts w:ascii="Verdana" w:eastAsia="Calibri" w:hAnsi="Verdana"/>
        </w:rPr>
      </w:pPr>
      <w:r w:rsidRPr="00133CE4">
        <w:rPr>
          <w:rFonts w:ascii="Verdana" w:eastAsia="Calibri" w:hAnsi="Verdana"/>
        </w:rPr>
        <w:t xml:space="preserve">Enhance the capacity of WDV and partners to develop and deliver quality evidence-informed workforce prevention programs </w:t>
      </w:r>
    </w:p>
    <w:p w14:paraId="45E25183" w14:textId="228405D5" w:rsidR="003A7963" w:rsidRPr="00133CE4" w:rsidRDefault="003A7963" w:rsidP="0007103F">
      <w:pPr>
        <w:pStyle w:val="ListParagraph"/>
        <w:numPr>
          <w:ilvl w:val="0"/>
          <w:numId w:val="7"/>
        </w:numPr>
        <w:spacing w:before="0" w:line="257" w:lineRule="auto"/>
        <w:ind w:right="-6"/>
        <w:rPr>
          <w:rFonts w:ascii="Verdana" w:eastAsia="Calibri" w:hAnsi="Verdana"/>
        </w:rPr>
      </w:pPr>
      <w:r w:rsidRPr="00133CE4">
        <w:rPr>
          <w:rFonts w:ascii="Verdana" w:eastAsia="Calibri" w:hAnsi="Verdana"/>
        </w:rPr>
        <w:t>Build the capacity of women with disabilities</w:t>
      </w:r>
      <w:r w:rsidR="00287161" w:rsidRPr="00133CE4">
        <w:rPr>
          <w:rFonts w:ascii="Verdana" w:eastAsia="Calibri" w:hAnsi="Verdana"/>
        </w:rPr>
        <w:t xml:space="preserve"> and the </w:t>
      </w:r>
      <w:r w:rsidRPr="00133CE4">
        <w:rPr>
          <w:rFonts w:ascii="Verdana" w:eastAsia="Calibri" w:hAnsi="Verdana"/>
        </w:rPr>
        <w:t xml:space="preserve">prevention </w:t>
      </w:r>
      <w:r w:rsidR="00287161" w:rsidRPr="00133CE4">
        <w:rPr>
          <w:rFonts w:ascii="Verdana" w:eastAsia="Calibri" w:hAnsi="Verdana"/>
        </w:rPr>
        <w:t>and</w:t>
      </w:r>
      <w:r w:rsidRPr="00133CE4">
        <w:rPr>
          <w:rFonts w:ascii="Verdana" w:eastAsia="Calibri" w:hAnsi="Verdana"/>
        </w:rPr>
        <w:t xml:space="preserve"> social services workforce</w:t>
      </w:r>
      <w:r w:rsidR="00287161" w:rsidRPr="00133CE4">
        <w:rPr>
          <w:rFonts w:ascii="Verdana" w:eastAsia="Calibri" w:hAnsi="Verdana"/>
        </w:rPr>
        <w:t>s</w:t>
      </w:r>
      <w:r w:rsidRPr="00133CE4">
        <w:rPr>
          <w:rFonts w:ascii="Verdana" w:eastAsia="Calibri" w:hAnsi="Verdana"/>
        </w:rPr>
        <w:t xml:space="preserve"> </w:t>
      </w:r>
      <w:r w:rsidR="00B54315" w:rsidRPr="00133CE4">
        <w:rPr>
          <w:rFonts w:ascii="Verdana" w:eastAsia="Calibri" w:hAnsi="Verdana"/>
        </w:rPr>
        <w:t>(including disability service</w:t>
      </w:r>
      <w:r w:rsidR="007C091F" w:rsidRPr="00133CE4">
        <w:rPr>
          <w:rFonts w:ascii="Verdana" w:eastAsia="Calibri" w:hAnsi="Verdana"/>
        </w:rPr>
        <w:t xml:space="preserve"> providers</w:t>
      </w:r>
      <w:r w:rsidR="00B54315" w:rsidRPr="00133CE4">
        <w:rPr>
          <w:rFonts w:ascii="Verdana" w:eastAsia="Calibri" w:hAnsi="Verdana"/>
        </w:rPr>
        <w:t xml:space="preserve">) </w:t>
      </w:r>
      <w:r w:rsidRPr="00133CE4">
        <w:rPr>
          <w:rFonts w:ascii="Verdana" w:eastAsia="Calibri" w:hAnsi="Verdana"/>
        </w:rPr>
        <w:t>to prevent violence against women with disabilities</w:t>
      </w:r>
      <w:r w:rsidR="007C091F" w:rsidRPr="00133CE4">
        <w:rPr>
          <w:rFonts w:ascii="Verdana" w:eastAsia="Calibri" w:hAnsi="Verdana"/>
        </w:rPr>
        <w:t xml:space="preserve"> </w:t>
      </w:r>
    </w:p>
    <w:p w14:paraId="1023DD7B" w14:textId="77777777" w:rsidR="0002475F" w:rsidRDefault="0002475F">
      <w:pPr>
        <w:widowControl/>
        <w:autoSpaceDE/>
        <w:autoSpaceDN/>
        <w:spacing w:after="160" w:line="259" w:lineRule="auto"/>
        <w:rPr>
          <w:rFonts w:ascii="Verdana" w:eastAsia="Calibri" w:hAnsi="Verdana"/>
        </w:rPr>
      </w:pPr>
      <w:r>
        <w:rPr>
          <w:rFonts w:ascii="Verdana" w:eastAsia="Calibri" w:hAnsi="Verdana"/>
        </w:rPr>
        <w:br w:type="page"/>
      </w:r>
    </w:p>
    <w:p w14:paraId="4CBA7713" w14:textId="3B964D65" w:rsidR="008107F0" w:rsidRPr="00133CE4" w:rsidRDefault="008107F0" w:rsidP="0007103F">
      <w:pPr>
        <w:pStyle w:val="ListParagraph"/>
        <w:numPr>
          <w:ilvl w:val="0"/>
          <w:numId w:val="7"/>
        </w:numPr>
        <w:spacing w:before="0" w:line="257" w:lineRule="auto"/>
        <w:rPr>
          <w:rFonts w:ascii="Verdana" w:eastAsia="Calibri" w:hAnsi="Verdana"/>
        </w:rPr>
      </w:pPr>
      <w:r w:rsidRPr="00133CE4">
        <w:rPr>
          <w:rFonts w:ascii="Verdana" w:eastAsia="Calibri" w:hAnsi="Verdana"/>
        </w:rPr>
        <w:t>Strategically position WDV</w:t>
      </w:r>
      <w:r w:rsidR="003A7963" w:rsidRPr="00133CE4">
        <w:rPr>
          <w:rFonts w:ascii="Verdana" w:eastAsia="Calibri" w:hAnsi="Verdana"/>
        </w:rPr>
        <w:t xml:space="preserve"> </w:t>
      </w:r>
      <w:r w:rsidRPr="00133CE4">
        <w:rPr>
          <w:rFonts w:ascii="Verdana" w:eastAsia="Calibri" w:hAnsi="Verdana"/>
        </w:rPr>
        <w:t>in a</w:t>
      </w:r>
      <w:r w:rsidR="00287161" w:rsidRPr="00133CE4">
        <w:rPr>
          <w:rFonts w:ascii="Verdana" w:eastAsia="Calibri" w:hAnsi="Verdana"/>
        </w:rPr>
        <w:t xml:space="preserve">n </w:t>
      </w:r>
      <w:r w:rsidRPr="00133CE4">
        <w:rPr>
          <w:rFonts w:ascii="Verdana" w:eastAsia="Calibri" w:hAnsi="Verdana"/>
        </w:rPr>
        <w:t xml:space="preserve">evolving policy context of family violence </w:t>
      </w:r>
      <w:r w:rsidR="00287161" w:rsidRPr="00133CE4">
        <w:rPr>
          <w:rFonts w:ascii="Verdana" w:eastAsia="Calibri" w:hAnsi="Verdana"/>
        </w:rPr>
        <w:t>reform</w:t>
      </w:r>
      <w:r w:rsidRPr="00133CE4">
        <w:rPr>
          <w:rFonts w:ascii="Verdana" w:eastAsia="Calibri" w:hAnsi="Verdana"/>
        </w:rPr>
        <w:t xml:space="preserve"> and NDIS </w:t>
      </w:r>
      <w:r w:rsidR="00287161" w:rsidRPr="00133CE4">
        <w:rPr>
          <w:rFonts w:ascii="Verdana" w:eastAsia="Calibri" w:hAnsi="Verdana"/>
        </w:rPr>
        <w:t xml:space="preserve">rollout </w:t>
      </w:r>
    </w:p>
    <w:p w14:paraId="08233FA6" w14:textId="73D74AE3" w:rsidR="008107F0" w:rsidRPr="00133CE4" w:rsidRDefault="008107F0" w:rsidP="0007103F">
      <w:pPr>
        <w:pStyle w:val="ListParagraph"/>
        <w:numPr>
          <w:ilvl w:val="0"/>
          <w:numId w:val="7"/>
        </w:numPr>
        <w:spacing w:before="0" w:line="257" w:lineRule="auto"/>
        <w:rPr>
          <w:rFonts w:ascii="Verdana" w:eastAsia="Calibri" w:hAnsi="Verdana"/>
        </w:rPr>
      </w:pPr>
      <w:r w:rsidRPr="00133CE4">
        <w:rPr>
          <w:rFonts w:ascii="Verdana" w:eastAsia="Calibri" w:hAnsi="Verdana"/>
        </w:rPr>
        <w:t xml:space="preserve">Contribute to building the evidence base for </w:t>
      </w:r>
      <w:r w:rsidR="003A7963" w:rsidRPr="00133CE4">
        <w:rPr>
          <w:rFonts w:ascii="Verdana" w:eastAsia="Calibri" w:hAnsi="Verdana"/>
        </w:rPr>
        <w:t xml:space="preserve">preventing </w:t>
      </w:r>
      <w:r w:rsidRPr="00133CE4">
        <w:rPr>
          <w:rFonts w:ascii="Verdana" w:eastAsia="Calibri" w:hAnsi="Verdana"/>
        </w:rPr>
        <w:t xml:space="preserve">violence against women with disabilities </w:t>
      </w:r>
    </w:p>
    <w:p w14:paraId="051FEF50" w14:textId="4A7086EA" w:rsidR="00E135F8" w:rsidRPr="00133CE4" w:rsidRDefault="00E135F8" w:rsidP="0007103F">
      <w:pPr>
        <w:widowControl/>
        <w:autoSpaceDE/>
        <w:autoSpaceDN/>
        <w:spacing w:line="257" w:lineRule="auto"/>
        <w:rPr>
          <w:rFonts w:ascii="Verdana" w:eastAsia="Calibri" w:hAnsi="Verdana"/>
        </w:rPr>
      </w:pPr>
    </w:p>
    <w:p w14:paraId="512B8EE5" w14:textId="30BE0704" w:rsidR="008107F0" w:rsidRPr="00133CE4" w:rsidRDefault="00526E21" w:rsidP="008107F0">
      <w:pPr>
        <w:rPr>
          <w:rFonts w:ascii="Verdana" w:eastAsia="Calibri" w:hAnsi="Verdana"/>
        </w:rPr>
      </w:pPr>
      <w:r w:rsidRPr="00133CE4">
        <w:rPr>
          <w:rFonts w:ascii="Verdana" w:eastAsia="Calibri" w:hAnsi="Verdana"/>
        </w:rPr>
        <w:t xml:space="preserve">The Program’s </w:t>
      </w:r>
      <w:r w:rsidR="00EB3431" w:rsidRPr="00133CE4">
        <w:rPr>
          <w:rFonts w:ascii="Verdana" w:eastAsia="Calibri" w:hAnsi="Verdana"/>
        </w:rPr>
        <w:t xml:space="preserve">main </w:t>
      </w:r>
      <w:r w:rsidR="00A32860" w:rsidRPr="00133CE4">
        <w:rPr>
          <w:rFonts w:ascii="Verdana" w:eastAsia="Calibri" w:hAnsi="Verdana"/>
        </w:rPr>
        <w:t xml:space="preserve">activities </w:t>
      </w:r>
      <w:r w:rsidRPr="00133CE4">
        <w:rPr>
          <w:rFonts w:ascii="Verdana" w:eastAsia="Calibri" w:hAnsi="Verdana"/>
        </w:rPr>
        <w:t xml:space="preserve">during implementation: </w:t>
      </w:r>
    </w:p>
    <w:p w14:paraId="7248477E" w14:textId="77777777" w:rsidR="00A32860" w:rsidRPr="00133CE4" w:rsidRDefault="00A32860" w:rsidP="008107F0">
      <w:pPr>
        <w:rPr>
          <w:rFonts w:ascii="Verdana" w:eastAsia="Calibri" w:hAnsi="Verdana"/>
          <w:sz w:val="10"/>
          <w:szCs w:val="10"/>
        </w:rPr>
      </w:pPr>
    </w:p>
    <w:p w14:paraId="65DAF64D" w14:textId="0DD23EB2" w:rsidR="00CA6B5A" w:rsidRPr="00133CE4" w:rsidRDefault="00CA6B5A"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b/>
          <w:bCs/>
          <w:color w:val="652165"/>
          <w:lang w:val="en-GB"/>
        </w:rPr>
        <w:t>Experts by Experience</w:t>
      </w:r>
      <w:r w:rsidR="003A7963" w:rsidRPr="00133CE4">
        <w:rPr>
          <w:rFonts w:ascii="Verdana" w:eastAsia="Calibri" w:hAnsi="Verdana"/>
          <w:b/>
          <w:bCs/>
          <w:color w:val="652165"/>
          <w:lang w:val="en-GB"/>
        </w:rPr>
        <w:t xml:space="preserve"> </w:t>
      </w:r>
      <w:r w:rsidR="005279F3" w:rsidRPr="00133CE4">
        <w:rPr>
          <w:rFonts w:ascii="Verdana" w:eastAsia="Calibri" w:hAnsi="Verdana"/>
          <w:b/>
          <w:bCs/>
          <w:color w:val="652165"/>
          <w:lang w:val="en-GB"/>
        </w:rPr>
        <w:t>G</w:t>
      </w:r>
      <w:r w:rsidR="003A7963" w:rsidRPr="00133CE4">
        <w:rPr>
          <w:rFonts w:ascii="Verdana" w:eastAsia="Calibri" w:hAnsi="Verdana"/>
          <w:b/>
          <w:bCs/>
          <w:color w:val="652165"/>
          <w:lang w:val="en-GB"/>
        </w:rPr>
        <w:t>roup</w:t>
      </w:r>
      <w:r w:rsidRPr="00133CE4">
        <w:rPr>
          <w:rFonts w:ascii="Verdana" w:eastAsia="Calibri" w:hAnsi="Verdana"/>
          <w:color w:val="652165"/>
          <w:lang w:val="en-GB"/>
        </w:rPr>
        <w:t xml:space="preserve"> </w:t>
      </w:r>
      <w:r w:rsidRPr="00133CE4">
        <w:rPr>
          <w:rFonts w:ascii="Verdana" w:eastAsia="Calibri" w:hAnsi="Verdana"/>
          <w:lang w:val="en-GB"/>
        </w:rPr>
        <w:t>as the lived experience centrepiece</w:t>
      </w:r>
      <w:r w:rsidR="00A32860" w:rsidRPr="00133CE4">
        <w:rPr>
          <w:rFonts w:ascii="Verdana" w:eastAsia="Calibri" w:hAnsi="Verdana"/>
          <w:lang w:val="en-GB"/>
        </w:rPr>
        <w:t xml:space="preserve"> for </w:t>
      </w:r>
      <w:r w:rsidR="003A7963" w:rsidRPr="00133CE4">
        <w:rPr>
          <w:rFonts w:ascii="Verdana" w:eastAsia="Calibri" w:hAnsi="Verdana"/>
          <w:lang w:val="en-GB"/>
        </w:rPr>
        <w:t xml:space="preserve">consultation and </w:t>
      </w:r>
      <w:r w:rsidR="00A32860" w:rsidRPr="00133CE4">
        <w:rPr>
          <w:rFonts w:ascii="Verdana" w:eastAsia="Calibri" w:hAnsi="Verdana"/>
          <w:lang w:val="en-GB"/>
        </w:rPr>
        <w:t xml:space="preserve">co-design; </w:t>
      </w:r>
    </w:p>
    <w:p w14:paraId="2A250E46" w14:textId="2E3A6694" w:rsidR="00A32860" w:rsidRPr="00133CE4" w:rsidRDefault="00984FF1" w:rsidP="00B67868">
      <w:pPr>
        <w:numPr>
          <w:ilvl w:val="0"/>
          <w:numId w:val="3"/>
        </w:numPr>
        <w:spacing w:line="257" w:lineRule="auto"/>
        <w:ind w:left="714" w:right="135" w:hanging="357"/>
        <w:rPr>
          <w:rFonts w:ascii="Verdana" w:eastAsia="Calibri" w:hAnsi="Verdana"/>
          <w:lang w:val="en-GB"/>
        </w:rPr>
      </w:pPr>
      <w:r w:rsidRPr="00133CE4">
        <w:rPr>
          <w:rFonts w:ascii="Verdana" w:eastAsia="Calibri" w:hAnsi="Verdana"/>
          <w:b/>
          <w:bCs/>
          <w:color w:val="652165"/>
          <w:lang w:val="en-GB"/>
        </w:rPr>
        <w:t xml:space="preserve">co-designed </w:t>
      </w:r>
      <w:r w:rsidR="00A32860" w:rsidRPr="00133CE4">
        <w:rPr>
          <w:rFonts w:ascii="Verdana" w:eastAsia="Calibri" w:hAnsi="Verdana"/>
          <w:b/>
          <w:bCs/>
          <w:color w:val="652165"/>
          <w:lang w:val="en-GB"/>
        </w:rPr>
        <w:t xml:space="preserve">training </w:t>
      </w:r>
      <w:r w:rsidR="00BC16C4" w:rsidRPr="00133CE4">
        <w:rPr>
          <w:rFonts w:ascii="Verdana" w:eastAsia="Calibri" w:hAnsi="Verdana"/>
          <w:lang w:val="en-GB"/>
        </w:rPr>
        <w:t>and</w:t>
      </w:r>
      <w:r w:rsidR="00BC16C4" w:rsidRPr="00133CE4">
        <w:rPr>
          <w:rFonts w:ascii="Verdana" w:eastAsia="Calibri" w:hAnsi="Verdana"/>
          <w:b/>
          <w:bCs/>
          <w:color w:val="652165"/>
          <w:lang w:val="en-GB"/>
        </w:rPr>
        <w:t xml:space="preserve"> </w:t>
      </w:r>
      <w:r w:rsidR="00C1033E" w:rsidRPr="00133CE4">
        <w:rPr>
          <w:rFonts w:ascii="Verdana" w:eastAsia="Calibri" w:hAnsi="Verdana"/>
          <w:b/>
          <w:bCs/>
          <w:color w:val="652165"/>
          <w:lang w:val="en-GB"/>
        </w:rPr>
        <w:t xml:space="preserve">online </w:t>
      </w:r>
      <w:r w:rsidR="00BC16C4" w:rsidRPr="00133CE4">
        <w:rPr>
          <w:rFonts w:ascii="Verdana" w:eastAsia="Calibri" w:hAnsi="Verdana"/>
          <w:b/>
          <w:bCs/>
          <w:color w:val="652165"/>
          <w:lang w:val="en-GB"/>
        </w:rPr>
        <w:t>courses</w:t>
      </w:r>
      <w:r w:rsidR="00BC16C4" w:rsidRPr="00133CE4">
        <w:rPr>
          <w:rFonts w:ascii="Verdana" w:eastAsia="Calibri" w:hAnsi="Verdana"/>
          <w:color w:val="652165"/>
          <w:lang w:val="en-GB"/>
        </w:rPr>
        <w:t xml:space="preserve"> </w:t>
      </w:r>
      <w:r w:rsidR="00A32860" w:rsidRPr="00133CE4">
        <w:rPr>
          <w:rFonts w:ascii="Verdana" w:eastAsia="Calibri" w:hAnsi="Verdana"/>
          <w:lang w:val="en-GB"/>
        </w:rPr>
        <w:t>targeting prevention</w:t>
      </w:r>
      <w:r w:rsidR="003A7963" w:rsidRPr="00133CE4">
        <w:rPr>
          <w:rFonts w:ascii="Verdana" w:eastAsia="Calibri" w:hAnsi="Verdana"/>
          <w:lang w:val="en-GB"/>
        </w:rPr>
        <w:t xml:space="preserve"> and </w:t>
      </w:r>
      <w:r w:rsidR="00A32860" w:rsidRPr="00133CE4">
        <w:rPr>
          <w:rFonts w:ascii="Verdana" w:eastAsia="Calibri" w:hAnsi="Verdana"/>
          <w:lang w:val="en-GB"/>
        </w:rPr>
        <w:t xml:space="preserve">social services </w:t>
      </w:r>
      <w:r w:rsidR="003A7963" w:rsidRPr="00133CE4">
        <w:rPr>
          <w:rFonts w:ascii="Verdana" w:eastAsia="Calibri" w:hAnsi="Verdana"/>
          <w:lang w:val="en-GB"/>
        </w:rPr>
        <w:t>workforces</w:t>
      </w:r>
      <w:r w:rsidR="00526E21" w:rsidRPr="00133CE4">
        <w:rPr>
          <w:rFonts w:ascii="Verdana" w:eastAsia="Calibri" w:hAnsi="Verdana"/>
          <w:lang w:val="en-GB"/>
        </w:rPr>
        <w:t xml:space="preserve">, </w:t>
      </w:r>
      <w:r w:rsidR="003A7963" w:rsidRPr="00133CE4">
        <w:rPr>
          <w:rFonts w:ascii="Verdana" w:eastAsia="Calibri" w:hAnsi="Verdana"/>
          <w:lang w:val="en-GB"/>
        </w:rPr>
        <w:t>including disability organisations and service providers</w:t>
      </w:r>
      <w:r w:rsidR="00526E21" w:rsidRPr="00133CE4">
        <w:rPr>
          <w:rFonts w:ascii="Verdana" w:eastAsia="Calibri" w:hAnsi="Verdana"/>
          <w:lang w:val="en-GB"/>
        </w:rPr>
        <w:t xml:space="preserve">, </w:t>
      </w:r>
      <w:r w:rsidR="003A7963" w:rsidRPr="00133CE4">
        <w:rPr>
          <w:rFonts w:ascii="Verdana" w:eastAsia="Calibri" w:hAnsi="Verdana"/>
          <w:lang w:val="en-GB"/>
        </w:rPr>
        <w:t>with</w:t>
      </w:r>
      <w:r w:rsidR="00BC16C4" w:rsidRPr="00133CE4">
        <w:rPr>
          <w:rFonts w:ascii="Verdana" w:eastAsia="Calibri" w:hAnsi="Verdana"/>
          <w:lang w:val="en-GB"/>
        </w:rPr>
        <w:t xml:space="preserve"> </w:t>
      </w:r>
      <w:r w:rsidR="009545FD" w:rsidRPr="00133CE4">
        <w:rPr>
          <w:rFonts w:ascii="Verdana" w:eastAsia="Calibri" w:hAnsi="Verdana"/>
          <w:b/>
          <w:bCs/>
          <w:color w:val="652165"/>
          <w:lang w:val="en-GB"/>
        </w:rPr>
        <w:t xml:space="preserve">training </w:t>
      </w:r>
      <w:r w:rsidR="00A32860" w:rsidRPr="00133CE4">
        <w:rPr>
          <w:rFonts w:ascii="Verdana" w:eastAsia="Calibri" w:hAnsi="Verdana"/>
          <w:b/>
          <w:bCs/>
          <w:color w:val="652165"/>
          <w:lang w:val="en-GB"/>
        </w:rPr>
        <w:t>co-</w:t>
      </w:r>
      <w:r w:rsidR="003A7963" w:rsidRPr="00133CE4">
        <w:rPr>
          <w:rFonts w:ascii="Verdana" w:eastAsia="Calibri" w:hAnsi="Verdana"/>
          <w:b/>
          <w:bCs/>
          <w:color w:val="652165"/>
          <w:lang w:val="en-GB"/>
        </w:rPr>
        <w:t>facilitation</w:t>
      </w:r>
      <w:r w:rsidR="00B73600" w:rsidRPr="00133CE4">
        <w:rPr>
          <w:rFonts w:ascii="Verdana" w:eastAsia="Calibri" w:hAnsi="Verdana"/>
          <w:b/>
          <w:bCs/>
          <w:color w:val="652165"/>
          <w:lang w:val="en-GB"/>
        </w:rPr>
        <w:t xml:space="preserve"> and delivery</w:t>
      </w:r>
      <w:r w:rsidR="00A32860" w:rsidRPr="00133CE4">
        <w:rPr>
          <w:rFonts w:ascii="Verdana" w:eastAsia="Calibri" w:hAnsi="Verdana"/>
          <w:lang w:val="en-GB"/>
        </w:rPr>
        <w:t xml:space="preserve"> </w:t>
      </w:r>
      <w:r w:rsidR="00BB2C17" w:rsidRPr="00133CE4">
        <w:rPr>
          <w:rFonts w:ascii="Verdana" w:eastAsia="Calibri" w:hAnsi="Verdana"/>
          <w:lang w:val="en-GB"/>
        </w:rPr>
        <w:t xml:space="preserve">shared equally and respectfully </w:t>
      </w:r>
      <w:r w:rsidR="00A32860" w:rsidRPr="00133CE4">
        <w:rPr>
          <w:rFonts w:ascii="Verdana" w:eastAsia="Calibri" w:hAnsi="Verdana"/>
          <w:lang w:val="en-GB"/>
        </w:rPr>
        <w:t>by expert</w:t>
      </w:r>
      <w:r w:rsidR="00BB2C17" w:rsidRPr="00133CE4">
        <w:rPr>
          <w:rFonts w:ascii="Verdana" w:eastAsia="Calibri" w:hAnsi="Verdana"/>
          <w:lang w:val="en-GB"/>
        </w:rPr>
        <w:t xml:space="preserve">s </w:t>
      </w:r>
      <w:r w:rsidR="00A32860" w:rsidRPr="00133CE4">
        <w:rPr>
          <w:rFonts w:ascii="Verdana" w:eastAsia="Calibri" w:hAnsi="Verdana"/>
          <w:lang w:val="en-GB"/>
        </w:rPr>
        <w:t>in lived experience and expert</w:t>
      </w:r>
      <w:r w:rsidR="00BB2C17" w:rsidRPr="00133CE4">
        <w:rPr>
          <w:rFonts w:ascii="Verdana" w:eastAsia="Calibri" w:hAnsi="Verdana"/>
          <w:lang w:val="en-GB"/>
        </w:rPr>
        <w:t>s</w:t>
      </w:r>
      <w:r w:rsidR="00A32860" w:rsidRPr="00133CE4">
        <w:rPr>
          <w:rFonts w:ascii="Verdana" w:eastAsia="Calibri" w:hAnsi="Verdana"/>
          <w:lang w:val="en-GB"/>
        </w:rPr>
        <w:t xml:space="preserve"> in prevention; </w:t>
      </w:r>
    </w:p>
    <w:p w14:paraId="6AA15AAF" w14:textId="45739C46" w:rsidR="00A32860" w:rsidRPr="00133CE4" w:rsidRDefault="00A32860"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other cross-sector capacity building work i.e., a regional </w:t>
      </w:r>
      <w:r w:rsidRPr="00133CE4">
        <w:rPr>
          <w:rFonts w:ascii="Verdana" w:eastAsia="Calibri" w:hAnsi="Verdana"/>
          <w:b/>
          <w:bCs/>
          <w:color w:val="652165"/>
          <w:lang w:val="en-GB"/>
        </w:rPr>
        <w:t>Community of Practice</w:t>
      </w:r>
      <w:r w:rsidR="007A2628" w:rsidRPr="00133CE4">
        <w:rPr>
          <w:rFonts w:ascii="Verdana" w:eastAsia="Calibri" w:hAnsi="Verdana"/>
          <w:b/>
          <w:bCs/>
          <w:color w:val="652165"/>
          <w:lang w:val="en-GB"/>
        </w:rPr>
        <w:t xml:space="preserve"> </w:t>
      </w:r>
      <w:r w:rsidR="007A2628" w:rsidRPr="00133CE4">
        <w:rPr>
          <w:rFonts w:ascii="Verdana" w:eastAsia="Calibri" w:hAnsi="Verdana"/>
          <w:lang w:val="en-GB"/>
        </w:rPr>
        <w:t>(C</w:t>
      </w:r>
      <w:r w:rsidR="006D74DB" w:rsidRPr="00133CE4">
        <w:rPr>
          <w:rFonts w:ascii="Verdana" w:eastAsia="Calibri" w:hAnsi="Verdana"/>
          <w:lang w:val="en-GB"/>
        </w:rPr>
        <w:t>o</w:t>
      </w:r>
      <w:r w:rsidR="007A2628" w:rsidRPr="00133CE4">
        <w:rPr>
          <w:rFonts w:ascii="Verdana" w:eastAsia="Calibri" w:hAnsi="Verdana"/>
          <w:lang w:val="en-GB"/>
        </w:rPr>
        <w:t>P</w:t>
      </w:r>
      <w:r w:rsidRPr="00133CE4">
        <w:rPr>
          <w:rFonts w:ascii="Verdana" w:eastAsia="Calibri" w:hAnsi="Verdana"/>
          <w:lang w:val="en-GB"/>
        </w:rPr>
        <w:t>);</w:t>
      </w:r>
    </w:p>
    <w:p w14:paraId="1C27E388" w14:textId="35A26936" w:rsidR="00CA6B5A" w:rsidRPr="00133CE4" w:rsidRDefault="007B7763" w:rsidP="00B67868">
      <w:pPr>
        <w:numPr>
          <w:ilvl w:val="0"/>
          <w:numId w:val="3"/>
        </w:numPr>
        <w:spacing w:line="257" w:lineRule="auto"/>
        <w:ind w:left="714" w:right="-6" w:hanging="357"/>
        <w:rPr>
          <w:rFonts w:ascii="Verdana" w:eastAsia="Calibri" w:hAnsi="Verdana"/>
          <w:lang w:val="en-GB"/>
        </w:rPr>
      </w:pPr>
      <w:r w:rsidRPr="00133CE4">
        <w:rPr>
          <w:rFonts w:ascii="Verdana" w:eastAsia="Calibri" w:hAnsi="Verdana"/>
          <w:b/>
          <w:bCs/>
          <w:color w:val="652165"/>
          <w:lang w:val="en-GB"/>
        </w:rPr>
        <w:t xml:space="preserve">co-designed </w:t>
      </w:r>
      <w:r w:rsidR="00CA6B5A" w:rsidRPr="00133CE4">
        <w:rPr>
          <w:rFonts w:ascii="Verdana" w:eastAsia="Calibri" w:hAnsi="Verdana"/>
          <w:b/>
          <w:bCs/>
          <w:color w:val="652165"/>
          <w:lang w:val="en-GB"/>
        </w:rPr>
        <w:t>m</w:t>
      </w:r>
      <w:r w:rsidR="00BB2C17" w:rsidRPr="00133CE4">
        <w:rPr>
          <w:rFonts w:ascii="Verdana" w:eastAsia="Calibri" w:hAnsi="Verdana"/>
          <w:b/>
          <w:bCs/>
          <w:color w:val="652165"/>
          <w:lang w:val="en-GB"/>
        </w:rPr>
        <w:t xml:space="preserve">aterials </w:t>
      </w:r>
      <w:r w:rsidR="00BB2C17" w:rsidRPr="00133CE4">
        <w:rPr>
          <w:rFonts w:ascii="Verdana" w:eastAsia="Calibri" w:hAnsi="Verdana"/>
          <w:lang w:val="en-GB"/>
        </w:rPr>
        <w:t>and</w:t>
      </w:r>
      <w:r w:rsidR="00BC16C4" w:rsidRPr="00133CE4">
        <w:rPr>
          <w:rFonts w:ascii="Verdana" w:eastAsia="Calibri" w:hAnsi="Verdana"/>
          <w:lang w:val="en-GB"/>
        </w:rPr>
        <w:t xml:space="preserve"> </w:t>
      </w:r>
      <w:r w:rsidR="009F266B" w:rsidRPr="00133CE4">
        <w:rPr>
          <w:rFonts w:ascii="Verdana" w:eastAsia="Calibri" w:hAnsi="Verdana"/>
          <w:b/>
          <w:bCs/>
          <w:color w:val="652165"/>
          <w:lang w:val="en-GB"/>
        </w:rPr>
        <w:t>tools</w:t>
      </w:r>
      <w:r w:rsidR="00CA6B5A" w:rsidRPr="00133CE4">
        <w:rPr>
          <w:rFonts w:ascii="Verdana" w:eastAsia="Calibri" w:hAnsi="Verdana"/>
          <w:color w:val="652165"/>
          <w:lang w:val="en-GB"/>
        </w:rPr>
        <w:t xml:space="preserve"> </w:t>
      </w:r>
      <w:r w:rsidR="00CA6B5A" w:rsidRPr="00133CE4">
        <w:rPr>
          <w:rFonts w:ascii="Verdana" w:eastAsia="Calibri" w:hAnsi="Verdana"/>
          <w:lang w:val="en-GB"/>
        </w:rPr>
        <w:t>t</w:t>
      </w:r>
      <w:r w:rsidR="00F256F2" w:rsidRPr="00133CE4">
        <w:rPr>
          <w:rFonts w:ascii="Verdana" w:eastAsia="Calibri" w:hAnsi="Verdana"/>
          <w:lang w:val="en-GB"/>
        </w:rPr>
        <w:t>hat</w:t>
      </w:r>
      <w:r w:rsidR="00CA6B5A" w:rsidRPr="00133CE4">
        <w:rPr>
          <w:rFonts w:ascii="Verdana" w:eastAsia="Calibri" w:hAnsi="Verdana"/>
          <w:lang w:val="en-GB"/>
        </w:rPr>
        <w:t xml:space="preserve"> raise awareness </w:t>
      </w:r>
      <w:r w:rsidR="00BB2C17" w:rsidRPr="00133CE4">
        <w:rPr>
          <w:rFonts w:ascii="Verdana" w:eastAsia="Calibri" w:hAnsi="Verdana"/>
          <w:lang w:val="en-GB"/>
        </w:rPr>
        <w:t>of violence against women with disabilities</w:t>
      </w:r>
      <w:r w:rsidR="00F256F2" w:rsidRPr="00133CE4">
        <w:rPr>
          <w:rFonts w:ascii="Verdana" w:eastAsia="Calibri" w:hAnsi="Verdana"/>
          <w:lang w:val="en-GB"/>
        </w:rPr>
        <w:t xml:space="preserve">, </w:t>
      </w:r>
      <w:r w:rsidR="004A4E78" w:rsidRPr="00133CE4">
        <w:rPr>
          <w:rFonts w:ascii="Verdana" w:eastAsia="Calibri" w:hAnsi="Verdana"/>
          <w:lang w:val="en-GB"/>
        </w:rPr>
        <w:t>help</w:t>
      </w:r>
      <w:r w:rsidR="00CA6B5A" w:rsidRPr="00133CE4">
        <w:rPr>
          <w:rFonts w:ascii="Verdana" w:eastAsia="Calibri" w:hAnsi="Verdana"/>
          <w:lang w:val="en-GB"/>
        </w:rPr>
        <w:t xml:space="preserve"> </w:t>
      </w:r>
      <w:r w:rsidR="007C1BDC" w:rsidRPr="00133CE4">
        <w:rPr>
          <w:rFonts w:ascii="Verdana" w:eastAsia="Calibri" w:hAnsi="Verdana"/>
          <w:lang w:val="en-GB"/>
        </w:rPr>
        <w:t>build knowledge</w:t>
      </w:r>
      <w:r w:rsidR="004A4E78" w:rsidRPr="00133CE4">
        <w:rPr>
          <w:rFonts w:ascii="Verdana" w:eastAsia="Calibri" w:hAnsi="Verdana"/>
          <w:lang w:val="en-GB"/>
        </w:rPr>
        <w:t xml:space="preserve"> of the</w:t>
      </w:r>
      <w:r w:rsidR="00CA6B5A" w:rsidRPr="00133CE4">
        <w:rPr>
          <w:rFonts w:ascii="Verdana" w:eastAsia="Calibri" w:hAnsi="Verdana"/>
          <w:lang w:val="en-GB"/>
        </w:rPr>
        <w:t xml:space="preserve"> </w:t>
      </w:r>
      <w:r w:rsidR="00526E21" w:rsidRPr="00133CE4">
        <w:rPr>
          <w:rFonts w:ascii="Verdana" w:eastAsia="Calibri" w:hAnsi="Verdana"/>
          <w:lang w:val="en-GB"/>
        </w:rPr>
        <w:t>intersecting drivers</w:t>
      </w:r>
      <w:r w:rsidR="00F256F2" w:rsidRPr="00133CE4">
        <w:rPr>
          <w:rFonts w:ascii="Verdana" w:eastAsia="Calibri" w:hAnsi="Verdana"/>
          <w:lang w:val="en-GB"/>
        </w:rPr>
        <w:t xml:space="preserve">, </w:t>
      </w:r>
      <w:r w:rsidR="00BB2C17" w:rsidRPr="00133CE4">
        <w:rPr>
          <w:rFonts w:ascii="Verdana" w:eastAsia="Calibri" w:hAnsi="Verdana"/>
          <w:lang w:val="en-GB"/>
        </w:rPr>
        <w:t>and</w:t>
      </w:r>
      <w:r w:rsidR="004A4E78" w:rsidRPr="00133CE4">
        <w:rPr>
          <w:rFonts w:ascii="Verdana" w:eastAsia="Calibri" w:hAnsi="Verdana"/>
          <w:lang w:val="en-GB"/>
        </w:rPr>
        <w:t xml:space="preserve"> </w:t>
      </w:r>
      <w:r w:rsidR="007C1BDC" w:rsidRPr="00133CE4">
        <w:rPr>
          <w:rFonts w:ascii="Verdana" w:eastAsia="Calibri" w:hAnsi="Verdana"/>
          <w:lang w:val="en-GB"/>
        </w:rPr>
        <w:t>help strengthen skills</w:t>
      </w:r>
      <w:r w:rsidR="00BC16C4" w:rsidRPr="00133CE4">
        <w:rPr>
          <w:rFonts w:ascii="Verdana" w:eastAsia="Calibri" w:hAnsi="Verdana"/>
          <w:lang w:val="en-GB"/>
        </w:rPr>
        <w:t xml:space="preserve"> </w:t>
      </w:r>
      <w:r w:rsidR="00F256F2" w:rsidRPr="00133CE4">
        <w:rPr>
          <w:rFonts w:ascii="Verdana" w:eastAsia="Calibri" w:hAnsi="Verdana"/>
          <w:lang w:val="en-GB"/>
        </w:rPr>
        <w:t xml:space="preserve">in preventing </w:t>
      </w:r>
      <w:r w:rsidR="004A4E78" w:rsidRPr="00133CE4">
        <w:rPr>
          <w:rFonts w:ascii="Verdana" w:eastAsia="Calibri" w:hAnsi="Verdana"/>
          <w:lang w:val="en-GB"/>
        </w:rPr>
        <w:t>such violence</w:t>
      </w:r>
      <w:r w:rsidR="00BC16C4" w:rsidRPr="00133CE4">
        <w:rPr>
          <w:rFonts w:ascii="Verdana" w:eastAsia="Calibri" w:hAnsi="Verdana"/>
          <w:lang w:val="en-GB"/>
        </w:rPr>
        <w:t xml:space="preserve"> from happening in the first place;</w:t>
      </w:r>
      <w:r w:rsidR="00F256F2" w:rsidRPr="00133CE4">
        <w:rPr>
          <w:rFonts w:ascii="Verdana" w:eastAsia="Calibri" w:hAnsi="Verdana"/>
          <w:lang w:val="en-GB"/>
        </w:rPr>
        <w:t xml:space="preserve"> </w:t>
      </w:r>
    </w:p>
    <w:p w14:paraId="4A911A46" w14:textId="44027F67" w:rsidR="00BC16C4" w:rsidRPr="00133CE4" w:rsidRDefault="00BC16C4" w:rsidP="00B67868">
      <w:pPr>
        <w:numPr>
          <w:ilvl w:val="0"/>
          <w:numId w:val="3"/>
        </w:numPr>
        <w:spacing w:line="257" w:lineRule="auto"/>
        <w:ind w:left="714" w:right="135" w:hanging="357"/>
        <w:rPr>
          <w:rFonts w:ascii="Verdana" w:eastAsia="Calibri" w:hAnsi="Verdana"/>
          <w:lang w:val="en-GB"/>
        </w:rPr>
      </w:pPr>
      <w:r w:rsidRPr="00133CE4">
        <w:rPr>
          <w:rFonts w:ascii="Verdana" w:eastAsia="Calibri" w:hAnsi="Verdana"/>
          <w:lang w:val="en-GB"/>
        </w:rPr>
        <w:t xml:space="preserve">activities </w:t>
      </w:r>
      <w:r w:rsidR="00F256F2" w:rsidRPr="00133CE4">
        <w:rPr>
          <w:rFonts w:ascii="Verdana" w:eastAsia="Calibri" w:hAnsi="Verdana"/>
          <w:lang w:val="en-GB"/>
        </w:rPr>
        <w:t xml:space="preserve">such as </w:t>
      </w:r>
      <w:r w:rsidR="00F256F2" w:rsidRPr="00133CE4">
        <w:rPr>
          <w:rFonts w:ascii="Verdana" w:eastAsia="Calibri" w:hAnsi="Verdana"/>
          <w:b/>
          <w:bCs/>
          <w:color w:val="652165"/>
          <w:lang w:val="en-GB"/>
        </w:rPr>
        <w:t xml:space="preserve">webinars, events, social </w:t>
      </w:r>
      <w:r w:rsidR="004D1F4B" w:rsidRPr="00133CE4">
        <w:rPr>
          <w:rFonts w:ascii="Verdana" w:eastAsia="Calibri" w:hAnsi="Verdana"/>
          <w:b/>
          <w:bCs/>
          <w:color w:val="652165"/>
          <w:lang w:val="en-GB"/>
        </w:rPr>
        <w:t>media,</w:t>
      </w:r>
      <w:r w:rsidR="00BF5AD7" w:rsidRPr="00133CE4">
        <w:rPr>
          <w:rFonts w:ascii="Verdana" w:eastAsia="Calibri" w:hAnsi="Verdana"/>
          <w:b/>
          <w:bCs/>
          <w:color w:val="652165"/>
          <w:lang w:val="en-GB"/>
        </w:rPr>
        <w:t xml:space="preserve"> </w:t>
      </w:r>
      <w:r w:rsidR="00F256F2" w:rsidRPr="00133CE4">
        <w:rPr>
          <w:rFonts w:ascii="Verdana" w:eastAsia="Calibri" w:hAnsi="Verdana"/>
          <w:lang w:val="en-GB"/>
        </w:rPr>
        <w:t xml:space="preserve">and </w:t>
      </w:r>
      <w:r w:rsidR="00F256F2" w:rsidRPr="00133CE4">
        <w:rPr>
          <w:rFonts w:ascii="Verdana" w:eastAsia="Calibri" w:hAnsi="Verdana"/>
          <w:b/>
          <w:bCs/>
          <w:color w:val="652165"/>
          <w:lang w:val="en-GB"/>
        </w:rPr>
        <w:t>communications</w:t>
      </w:r>
      <w:r w:rsidR="00F256F2" w:rsidRPr="00133CE4">
        <w:rPr>
          <w:rFonts w:ascii="Verdana" w:eastAsia="Calibri" w:hAnsi="Verdana"/>
          <w:lang w:val="en-GB"/>
        </w:rPr>
        <w:t xml:space="preserve"> that</w:t>
      </w:r>
      <w:r w:rsidRPr="00133CE4">
        <w:rPr>
          <w:rFonts w:ascii="Verdana" w:eastAsia="Calibri" w:hAnsi="Verdana"/>
          <w:lang w:val="en-GB"/>
        </w:rPr>
        <w:t xml:space="preserve"> raise awareness </w:t>
      </w:r>
      <w:r w:rsidR="00A357EB" w:rsidRPr="00133CE4">
        <w:rPr>
          <w:rFonts w:ascii="Verdana" w:eastAsia="Calibri" w:hAnsi="Verdana"/>
          <w:lang w:val="en-GB"/>
        </w:rPr>
        <w:t xml:space="preserve">of violence against women with disabilities </w:t>
      </w:r>
      <w:r w:rsidR="00F256F2" w:rsidRPr="00133CE4">
        <w:rPr>
          <w:rFonts w:ascii="Verdana" w:eastAsia="Calibri" w:hAnsi="Verdana"/>
          <w:lang w:val="en-GB"/>
        </w:rPr>
        <w:t xml:space="preserve">and its prevention, and maintain its profile in public discourse; and </w:t>
      </w:r>
    </w:p>
    <w:p w14:paraId="4150A00A" w14:textId="01B0FECF" w:rsidR="00CA6B5A" w:rsidRPr="00133CE4" w:rsidRDefault="00BC16C4" w:rsidP="00B67868">
      <w:pPr>
        <w:numPr>
          <w:ilvl w:val="0"/>
          <w:numId w:val="3"/>
        </w:numPr>
        <w:spacing w:line="257" w:lineRule="auto"/>
        <w:ind w:left="714" w:right="135" w:hanging="357"/>
        <w:rPr>
          <w:rFonts w:ascii="Verdana" w:eastAsia="Calibri" w:hAnsi="Verdana"/>
          <w:lang w:val="en-GB"/>
        </w:rPr>
      </w:pPr>
      <w:r w:rsidRPr="00133CE4">
        <w:rPr>
          <w:rFonts w:ascii="Verdana" w:eastAsia="Calibri" w:hAnsi="Verdana"/>
          <w:b/>
          <w:bCs/>
          <w:color w:val="652165"/>
          <w:lang w:val="en-GB"/>
        </w:rPr>
        <w:t>strategic engagements</w:t>
      </w:r>
      <w:r w:rsidRPr="00133CE4">
        <w:rPr>
          <w:rFonts w:ascii="Verdana" w:eastAsia="Calibri" w:hAnsi="Verdana"/>
          <w:color w:val="652165"/>
          <w:lang w:val="en-GB"/>
        </w:rPr>
        <w:t xml:space="preserve"> </w:t>
      </w:r>
      <w:r w:rsidR="00F256F2" w:rsidRPr="00133CE4">
        <w:rPr>
          <w:rFonts w:ascii="Verdana" w:eastAsia="Calibri" w:hAnsi="Verdana"/>
          <w:lang w:val="en-GB"/>
        </w:rPr>
        <w:t xml:space="preserve">that </w:t>
      </w:r>
      <w:r w:rsidRPr="00133CE4">
        <w:rPr>
          <w:rFonts w:ascii="Verdana" w:eastAsia="Calibri" w:hAnsi="Verdana"/>
          <w:lang w:val="en-GB"/>
        </w:rPr>
        <w:t>position the Program</w:t>
      </w:r>
      <w:r w:rsidR="00E907C7" w:rsidRPr="00133CE4">
        <w:rPr>
          <w:rFonts w:ascii="Verdana" w:eastAsia="Calibri" w:hAnsi="Verdana"/>
          <w:lang w:val="en-GB"/>
        </w:rPr>
        <w:t>’s relevance</w:t>
      </w:r>
      <w:r w:rsidRPr="00133CE4">
        <w:rPr>
          <w:rFonts w:ascii="Verdana" w:eastAsia="Calibri" w:hAnsi="Verdana"/>
          <w:lang w:val="en-GB"/>
        </w:rPr>
        <w:t xml:space="preserve"> </w:t>
      </w:r>
      <w:r w:rsidR="00F256F2" w:rsidRPr="00133CE4">
        <w:rPr>
          <w:rFonts w:ascii="Verdana" w:eastAsia="Calibri" w:hAnsi="Verdana"/>
          <w:lang w:val="en-GB"/>
        </w:rPr>
        <w:t xml:space="preserve">in the post-RCFV </w:t>
      </w:r>
      <w:r w:rsidR="00F25625" w:rsidRPr="00133CE4">
        <w:rPr>
          <w:rFonts w:ascii="Verdana" w:eastAsia="Calibri" w:hAnsi="Verdana"/>
          <w:lang w:val="en-GB"/>
        </w:rPr>
        <w:t>prevention</w:t>
      </w:r>
      <w:r w:rsidR="00F256F2" w:rsidRPr="00133CE4">
        <w:rPr>
          <w:rFonts w:ascii="Verdana" w:eastAsia="Calibri" w:hAnsi="Verdana"/>
          <w:lang w:val="en-GB"/>
        </w:rPr>
        <w:t xml:space="preserve"> landscape</w:t>
      </w:r>
      <w:r w:rsidR="004A4E78" w:rsidRPr="00133CE4">
        <w:rPr>
          <w:rFonts w:ascii="Verdana" w:eastAsia="Calibri" w:hAnsi="Verdana"/>
          <w:lang w:val="en-GB"/>
        </w:rPr>
        <w:t>,</w:t>
      </w:r>
      <w:r w:rsidR="002041BB" w:rsidRPr="00133CE4">
        <w:rPr>
          <w:rFonts w:ascii="Verdana" w:eastAsia="Calibri" w:hAnsi="Verdana"/>
          <w:lang w:val="en-GB"/>
        </w:rPr>
        <w:t xml:space="preserve"> deliver </w:t>
      </w:r>
      <w:r w:rsidR="004A4E78" w:rsidRPr="00133CE4">
        <w:rPr>
          <w:rFonts w:ascii="Verdana" w:eastAsia="Calibri" w:hAnsi="Verdana"/>
          <w:lang w:val="en-GB"/>
        </w:rPr>
        <w:t xml:space="preserve">consistent messaging around the intersecting drivers of violence against women with disabilities, </w:t>
      </w:r>
      <w:r w:rsidRPr="00133CE4">
        <w:rPr>
          <w:rFonts w:ascii="Verdana" w:eastAsia="Calibri" w:hAnsi="Verdana"/>
          <w:lang w:val="en-GB"/>
        </w:rPr>
        <w:t xml:space="preserve">and </w:t>
      </w:r>
      <w:r w:rsidR="00F256F2" w:rsidRPr="00133CE4">
        <w:rPr>
          <w:rFonts w:ascii="Verdana" w:eastAsia="Calibri" w:hAnsi="Verdana"/>
          <w:lang w:val="en-GB"/>
        </w:rPr>
        <w:t xml:space="preserve">consolidate </w:t>
      </w:r>
      <w:r w:rsidRPr="00133CE4">
        <w:rPr>
          <w:rFonts w:ascii="Verdana" w:eastAsia="Calibri" w:hAnsi="Verdana"/>
          <w:lang w:val="en-GB"/>
        </w:rPr>
        <w:t>WDV’s</w:t>
      </w:r>
      <w:r w:rsidR="00CA6B5A" w:rsidRPr="00133CE4">
        <w:rPr>
          <w:rFonts w:ascii="Verdana" w:eastAsia="Calibri" w:hAnsi="Verdana"/>
          <w:lang w:val="en-GB"/>
        </w:rPr>
        <w:t xml:space="preserve"> leadership in intersectional prevention practice</w:t>
      </w:r>
      <w:r w:rsidRPr="00133CE4">
        <w:rPr>
          <w:rFonts w:ascii="Verdana" w:eastAsia="Calibri" w:hAnsi="Verdana"/>
          <w:lang w:val="en-GB"/>
        </w:rPr>
        <w:t xml:space="preserve">. </w:t>
      </w:r>
    </w:p>
    <w:p w14:paraId="23F88193" w14:textId="2B6CDBF1" w:rsidR="00CA6B5A" w:rsidRPr="00133CE4" w:rsidRDefault="00CA6B5A" w:rsidP="008C4CC0">
      <w:pPr>
        <w:spacing w:line="257" w:lineRule="auto"/>
        <w:rPr>
          <w:rFonts w:ascii="Verdana" w:eastAsia="Calibri" w:hAnsi="Verdana"/>
        </w:rPr>
      </w:pPr>
    </w:p>
    <w:p w14:paraId="0AA8CB08" w14:textId="5993DB03" w:rsidR="0010057D" w:rsidRPr="00133CE4" w:rsidRDefault="00D37516" w:rsidP="008F10EE">
      <w:pPr>
        <w:spacing w:line="257" w:lineRule="auto"/>
        <w:rPr>
          <w:rFonts w:ascii="Verdana" w:eastAsia="Calibri" w:hAnsi="Verdana"/>
        </w:rPr>
      </w:pPr>
      <w:r w:rsidRPr="00133CE4">
        <w:rPr>
          <w:rFonts w:ascii="Verdana" w:eastAsia="Calibri" w:hAnsi="Verdana"/>
        </w:rPr>
        <w:t xml:space="preserve">These activities </w:t>
      </w:r>
      <w:r w:rsidR="004A4E78" w:rsidRPr="00133CE4">
        <w:rPr>
          <w:rFonts w:ascii="Verdana" w:eastAsia="Calibri" w:hAnsi="Verdana"/>
        </w:rPr>
        <w:t>were in full flight during the second half of the Program</w:t>
      </w:r>
      <w:r w:rsidR="00E60985" w:rsidRPr="00133CE4">
        <w:rPr>
          <w:rFonts w:ascii="Verdana" w:eastAsia="Calibri" w:hAnsi="Verdana"/>
        </w:rPr>
        <w:t xml:space="preserve"> from </w:t>
      </w:r>
      <w:r w:rsidR="00F22B23" w:rsidRPr="00133CE4">
        <w:rPr>
          <w:rFonts w:ascii="Verdana" w:eastAsia="Calibri" w:hAnsi="Verdana"/>
        </w:rPr>
        <w:t>2019</w:t>
      </w:r>
      <w:r w:rsidR="00E60985" w:rsidRPr="00133CE4">
        <w:rPr>
          <w:rFonts w:ascii="Verdana" w:eastAsia="Calibri" w:hAnsi="Verdana"/>
        </w:rPr>
        <w:t xml:space="preserve"> to </w:t>
      </w:r>
      <w:r w:rsidR="00F22B23" w:rsidRPr="00133CE4">
        <w:rPr>
          <w:rFonts w:ascii="Verdana" w:eastAsia="Calibri" w:hAnsi="Verdana"/>
        </w:rPr>
        <w:t>2021</w:t>
      </w:r>
      <w:r w:rsidR="00E60985" w:rsidRPr="00133CE4">
        <w:rPr>
          <w:rFonts w:ascii="Verdana" w:eastAsia="Calibri" w:hAnsi="Verdana"/>
        </w:rPr>
        <w:t>,</w:t>
      </w:r>
      <w:r w:rsidR="00F22B23" w:rsidRPr="00133CE4">
        <w:rPr>
          <w:rFonts w:ascii="Verdana" w:eastAsia="Calibri" w:hAnsi="Verdana"/>
        </w:rPr>
        <w:t xml:space="preserve"> </w:t>
      </w:r>
      <w:r w:rsidR="004A4E78" w:rsidRPr="00133CE4">
        <w:rPr>
          <w:rFonts w:ascii="Verdana" w:eastAsia="Calibri" w:hAnsi="Verdana"/>
        </w:rPr>
        <w:t xml:space="preserve">and </w:t>
      </w:r>
      <w:r w:rsidRPr="00133CE4">
        <w:rPr>
          <w:rFonts w:ascii="Verdana" w:eastAsia="Calibri" w:hAnsi="Verdana"/>
        </w:rPr>
        <w:t>are the subject matter of this report</w:t>
      </w:r>
      <w:r w:rsidR="00EB3431" w:rsidRPr="00133CE4">
        <w:rPr>
          <w:rFonts w:ascii="Verdana" w:eastAsia="Calibri" w:hAnsi="Verdana"/>
        </w:rPr>
        <w:t>, itself the result of a</w:t>
      </w:r>
      <w:r w:rsidR="001E0C96" w:rsidRPr="00133CE4">
        <w:rPr>
          <w:rFonts w:ascii="Verdana" w:eastAsia="Calibri" w:hAnsi="Verdana"/>
        </w:rPr>
        <w:t xml:space="preserve"> </w:t>
      </w:r>
      <w:r w:rsidR="00EB3431" w:rsidRPr="00133CE4">
        <w:rPr>
          <w:rFonts w:ascii="Verdana" w:eastAsia="Calibri" w:hAnsi="Verdana"/>
        </w:rPr>
        <w:t xml:space="preserve">process that ran alongside Program implementation in its final year. </w:t>
      </w:r>
      <w:r w:rsidR="007D427A" w:rsidRPr="00133CE4">
        <w:rPr>
          <w:rFonts w:ascii="Verdana" w:eastAsia="Calibri" w:hAnsi="Verdana"/>
        </w:rPr>
        <w:t>For more on the evaluation design and implementation, see ‘</w:t>
      </w:r>
      <w:hyperlink w:anchor="_About_the_evaluation" w:history="1">
        <w:r w:rsidR="007D427A" w:rsidRPr="00133CE4">
          <w:rPr>
            <w:rStyle w:val="Hyperlink"/>
            <w:rFonts w:ascii="Verdana" w:eastAsia="Calibri" w:hAnsi="Verdana"/>
            <w:color w:val="652165"/>
          </w:rPr>
          <w:t>About the evaluation</w:t>
        </w:r>
      </w:hyperlink>
      <w:r w:rsidR="007D427A" w:rsidRPr="00133CE4">
        <w:rPr>
          <w:rFonts w:ascii="Verdana" w:eastAsia="Calibri" w:hAnsi="Verdana"/>
        </w:rPr>
        <w:t xml:space="preserve">.’ </w:t>
      </w:r>
    </w:p>
    <w:p w14:paraId="66151F9C" w14:textId="19E5A6F3" w:rsidR="00A33895" w:rsidRPr="00133CE4" w:rsidRDefault="009277CF" w:rsidP="00DA696F">
      <w:pPr>
        <w:pStyle w:val="Heading2"/>
        <w:spacing w:before="240"/>
        <w:rPr>
          <w:sz w:val="28"/>
          <w:szCs w:val="28"/>
        </w:rPr>
      </w:pPr>
      <w:bookmarkStart w:id="18" w:name="_Toc115872688"/>
      <w:r w:rsidRPr="00133CE4">
        <w:rPr>
          <w:sz w:val="28"/>
          <w:szCs w:val="28"/>
        </w:rPr>
        <w:t>P</w:t>
      </w:r>
      <w:r w:rsidR="00C510F7" w:rsidRPr="00133CE4">
        <w:rPr>
          <w:sz w:val="28"/>
          <w:szCs w:val="28"/>
        </w:rPr>
        <w:t xml:space="preserve">rogram </w:t>
      </w:r>
      <w:r w:rsidR="00FB1CC7" w:rsidRPr="00133CE4">
        <w:rPr>
          <w:sz w:val="28"/>
          <w:szCs w:val="28"/>
        </w:rPr>
        <w:t>outputs</w:t>
      </w:r>
      <w:r w:rsidR="00F25BF7" w:rsidRPr="00133CE4">
        <w:rPr>
          <w:sz w:val="28"/>
          <w:szCs w:val="28"/>
        </w:rPr>
        <w:t xml:space="preserve"> and reach</w:t>
      </w:r>
      <w:r w:rsidR="00FB1CC7" w:rsidRPr="00133CE4">
        <w:rPr>
          <w:sz w:val="28"/>
          <w:szCs w:val="28"/>
        </w:rPr>
        <w:t xml:space="preserve"> </w:t>
      </w:r>
      <w:r w:rsidR="001D3A1B" w:rsidRPr="00133CE4">
        <w:rPr>
          <w:sz w:val="28"/>
          <w:szCs w:val="28"/>
        </w:rPr>
        <w:t>‘at a glance’</w:t>
      </w:r>
      <w:bookmarkEnd w:id="18"/>
      <w:r w:rsidR="001D3A1B" w:rsidRPr="00133CE4">
        <w:rPr>
          <w:sz w:val="28"/>
          <w:szCs w:val="28"/>
        </w:rPr>
        <w:t xml:space="preserve"> </w:t>
      </w:r>
    </w:p>
    <w:p w14:paraId="70D22C54" w14:textId="77777777" w:rsidR="009C09A4" w:rsidRDefault="00DA696F" w:rsidP="008152FC">
      <w:pPr>
        <w:rPr>
          <w:rFonts w:ascii="Verdana" w:hAnsi="Verdana"/>
        </w:rPr>
      </w:pPr>
      <w:r w:rsidRPr="00133CE4">
        <w:rPr>
          <w:rFonts w:ascii="Verdana" w:hAnsi="Verdana"/>
        </w:rPr>
        <w:t xml:space="preserve">The outputs arising from the Program’s main activities were multiple and significant. Many of these will be expanded upon later in this report when findings </w:t>
      </w:r>
      <w:r w:rsidR="00F25BF7" w:rsidRPr="00133CE4">
        <w:rPr>
          <w:rFonts w:ascii="Verdana" w:hAnsi="Verdana"/>
        </w:rPr>
        <w:t xml:space="preserve">arising </w:t>
      </w:r>
      <w:r w:rsidRPr="00133CE4">
        <w:rPr>
          <w:rFonts w:ascii="Verdana" w:hAnsi="Verdana"/>
        </w:rPr>
        <w:t>from the evaluation are presented</w:t>
      </w:r>
      <w:r w:rsidR="00F25BF7" w:rsidRPr="00133CE4">
        <w:rPr>
          <w:rFonts w:ascii="Verdana" w:hAnsi="Verdana"/>
        </w:rPr>
        <w:t xml:space="preserve">, and </w:t>
      </w:r>
      <w:r w:rsidRPr="00133CE4">
        <w:rPr>
          <w:rFonts w:ascii="Verdana" w:hAnsi="Verdana"/>
        </w:rPr>
        <w:t>their value to different beneficiaries and their contribution to the Program’s impact</w:t>
      </w:r>
      <w:r w:rsidR="00F25BF7" w:rsidRPr="00133CE4">
        <w:rPr>
          <w:rFonts w:ascii="Verdana" w:hAnsi="Verdana"/>
        </w:rPr>
        <w:t xml:space="preserve"> </w:t>
      </w:r>
      <w:r w:rsidR="00BA0FB8" w:rsidRPr="00133CE4">
        <w:rPr>
          <w:rFonts w:ascii="Verdana" w:hAnsi="Verdana"/>
        </w:rPr>
        <w:t>are unpacked</w:t>
      </w:r>
      <w:r w:rsidR="00F25BF7" w:rsidRPr="00133CE4">
        <w:rPr>
          <w:rFonts w:ascii="Verdana" w:hAnsi="Verdana"/>
        </w:rPr>
        <w:t>.</w:t>
      </w:r>
      <w:r w:rsidRPr="00133CE4">
        <w:rPr>
          <w:rFonts w:ascii="Verdana" w:hAnsi="Verdana"/>
        </w:rPr>
        <w:t xml:space="preserve"> </w:t>
      </w:r>
    </w:p>
    <w:p w14:paraId="517522F8" w14:textId="77777777" w:rsidR="009C09A4" w:rsidRDefault="009C09A4" w:rsidP="008152FC">
      <w:pPr>
        <w:rPr>
          <w:rFonts w:ascii="Verdana" w:hAnsi="Verdana"/>
        </w:rPr>
      </w:pPr>
    </w:p>
    <w:p w14:paraId="2ADDFDEF" w14:textId="4F6671E1" w:rsidR="00DA696F" w:rsidRPr="00133CE4" w:rsidRDefault="00DA696F" w:rsidP="008152FC">
      <w:pPr>
        <w:rPr>
          <w:rFonts w:ascii="Verdana" w:hAnsi="Verdana"/>
        </w:rPr>
      </w:pPr>
      <w:r w:rsidRPr="00133CE4">
        <w:rPr>
          <w:rFonts w:ascii="Verdana" w:hAnsi="Verdana"/>
        </w:rPr>
        <w:t xml:space="preserve">For now, Table 1 </w:t>
      </w:r>
      <w:r w:rsidR="00BA0FB8" w:rsidRPr="00133CE4">
        <w:rPr>
          <w:rFonts w:ascii="Verdana" w:hAnsi="Verdana"/>
        </w:rPr>
        <w:t>offers an</w:t>
      </w:r>
      <w:r w:rsidRPr="00133CE4">
        <w:rPr>
          <w:rFonts w:ascii="Verdana" w:hAnsi="Verdana"/>
        </w:rPr>
        <w:t xml:space="preserve"> ‘at a glance’ </w:t>
      </w:r>
      <w:r w:rsidR="00F25BF7" w:rsidRPr="00133CE4">
        <w:rPr>
          <w:rFonts w:ascii="Verdana" w:hAnsi="Verdana"/>
        </w:rPr>
        <w:t xml:space="preserve">(not </w:t>
      </w:r>
      <w:r w:rsidR="00632029" w:rsidRPr="00133CE4">
        <w:rPr>
          <w:rFonts w:ascii="Verdana" w:hAnsi="Verdana"/>
        </w:rPr>
        <w:t>exhaustive) view of Program</w:t>
      </w:r>
      <w:r w:rsidR="00F25BF7" w:rsidRPr="00133CE4">
        <w:rPr>
          <w:rFonts w:ascii="Verdana" w:hAnsi="Verdana"/>
        </w:rPr>
        <w:t xml:space="preserve"> outputs and reach. Readers can</w:t>
      </w:r>
      <w:r w:rsidR="00BA0FB8" w:rsidRPr="00133CE4">
        <w:rPr>
          <w:rFonts w:ascii="Verdana" w:hAnsi="Verdana"/>
        </w:rPr>
        <w:t xml:space="preserve"> </w:t>
      </w:r>
      <w:r w:rsidR="0051494C" w:rsidRPr="00133CE4">
        <w:rPr>
          <w:rFonts w:ascii="Verdana" w:hAnsi="Verdana"/>
        </w:rPr>
        <w:t>refer</w:t>
      </w:r>
      <w:r w:rsidR="00F25BF7" w:rsidRPr="00133CE4">
        <w:rPr>
          <w:rFonts w:ascii="Verdana" w:hAnsi="Verdana"/>
        </w:rPr>
        <w:t xml:space="preserve"> to Table 1</w:t>
      </w:r>
      <w:r w:rsidRPr="00133CE4">
        <w:rPr>
          <w:rFonts w:ascii="Verdana" w:hAnsi="Verdana"/>
        </w:rPr>
        <w:t xml:space="preserve"> </w:t>
      </w:r>
      <w:r w:rsidR="00F25BF7" w:rsidRPr="00133CE4">
        <w:rPr>
          <w:rFonts w:ascii="Verdana" w:hAnsi="Verdana"/>
        </w:rPr>
        <w:t xml:space="preserve">as a </w:t>
      </w:r>
      <w:r w:rsidRPr="00133CE4">
        <w:rPr>
          <w:rFonts w:ascii="Verdana" w:hAnsi="Verdana"/>
        </w:rPr>
        <w:t>navigating tool for the discussion in ‘</w:t>
      </w:r>
      <w:hyperlink w:anchor="_Evaluation_findings_(thematic" w:history="1">
        <w:r w:rsidRPr="00133CE4">
          <w:rPr>
            <w:rStyle w:val="Hyperlink"/>
            <w:rFonts w:ascii="Verdana" w:eastAsia="Calibri" w:hAnsi="Verdana"/>
            <w:color w:val="652165"/>
          </w:rPr>
          <w:t>Evaluation findings: Thematic presentation</w:t>
        </w:r>
      </w:hyperlink>
      <w:r w:rsidRPr="00133CE4">
        <w:rPr>
          <w:rFonts w:ascii="Verdana" w:hAnsi="Verdana"/>
        </w:rPr>
        <w:t xml:space="preserve">.’ </w:t>
      </w:r>
    </w:p>
    <w:p w14:paraId="29D88654" w14:textId="11C4D374" w:rsidR="009C09A4" w:rsidRDefault="009C09A4">
      <w:pPr>
        <w:widowControl/>
        <w:autoSpaceDE/>
        <w:autoSpaceDN/>
        <w:spacing w:after="160" w:line="259" w:lineRule="auto"/>
        <w:rPr>
          <w:rFonts w:ascii="Verdana" w:hAnsi="Verdana"/>
        </w:rPr>
      </w:pPr>
      <w:r>
        <w:rPr>
          <w:rFonts w:ascii="Verdana" w:hAnsi="Verdana"/>
        </w:rPr>
        <w:br w:type="page"/>
      </w:r>
    </w:p>
    <w:p w14:paraId="46F0C229" w14:textId="77777777" w:rsidR="00DA696F" w:rsidRPr="00133CE4" w:rsidRDefault="00DA696F" w:rsidP="003C13E3">
      <w:pPr>
        <w:spacing w:before="120"/>
        <w:rPr>
          <w:rFonts w:ascii="Verdana" w:hAnsi="Verdana"/>
        </w:rPr>
      </w:pPr>
    </w:p>
    <w:tbl>
      <w:tblPr>
        <w:tblStyle w:val="TableGrid"/>
        <w:tblW w:w="9776" w:type="dxa"/>
        <w:jc w:val="center"/>
        <w:tblLook w:val="04A0" w:firstRow="1" w:lastRow="0" w:firstColumn="1" w:lastColumn="0" w:noHBand="0" w:noVBand="1"/>
      </w:tblPr>
      <w:tblGrid>
        <w:gridCol w:w="2405"/>
        <w:gridCol w:w="7371"/>
      </w:tblGrid>
      <w:tr w:rsidR="00AF27BA" w:rsidRPr="00133CE4" w14:paraId="62DA6352" w14:textId="77777777" w:rsidTr="008E542B">
        <w:trPr>
          <w:jc w:val="center"/>
        </w:trPr>
        <w:tc>
          <w:tcPr>
            <w:tcW w:w="2405" w:type="dxa"/>
          </w:tcPr>
          <w:p w14:paraId="76734226" w14:textId="77777777" w:rsidR="00AF27BA" w:rsidRPr="00133CE4" w:rsidRDefault="00AF27BA" w:rsidP="00455971">
            <w:pPr>
              <w:spacing w:before="60" w:after="60"/>
              <w:rPr>
                <w:rFonts w:ascii="Verdana" w:eastAsia="Calibri" w:hAnsi="Verdana"/>
                <w:b/>
                <w:bCs/>
                <w:color w:val="652165"/>
                <w:sz w:val="20"/>
                <w:szCs w:val="20"/>
                <w:lang w:val="en-GB"/>
              </w:rPr>
            </w:pPr>
            <w:r w:rsidRPr="00133CE4">
              <w:rPr>
                <w:rFonts w:ascii="Verdana" w:eastAsia="Calibri" w:hAnsi="Verdana"/>
                <w:b/>
                <w:bCs/>
                <w:color w:val="652165"/>
                <w:sz w:val="20"/>
                <w:szCs w:val="20"/>
                <w:lang w:val="en-GB"/>
              </w:rPr>
              <w:t>Experts by Experience Group</w:t>
            </w:r>
          </w:p>
        </w:tc>
        <w:tc>
          <w:tcPr>
            <w:tcW w:w="7371" w:type="dxa"/>
          </w:tcPr>
          <w:p w14:paraId="2D15E3EB" w14:textId="28822855" w:rsidR="00455971" w:rsidRDefault="00AF27BA" w:rsidP="00455971">
            <w:pPr>
              <w:pStyle w:val="ListParagraph"/>
              <w:numPr>
                <w:ilvl w:val="0"/>
                <w:numId w:val="17"/>
              </w:numPr>
              <w:spacing w:before="60" w:after="60"/>
              <w:ind w:left="181" w:right="23"/>
              <w:rPr>
                <w:rFonts w:ascii="Verdana" w:eastAsia="Calibri" w:hAnsi="Verdana"/>
                <w:sz w:val="21"/>
                <w:szCs w:val="21"/>
                <w:lang w:val="en-GB"/>
              </w:rPr>
            </w:pPr>
            <w:r w:rsidRPr="00133CE4">
              <w:rPr>
                <w:rFonts w:ascii="Verdana" w:eastAsia="Calibri" w:hAnsi="Verdana"/>
                <w:sz w:val="21"/>
                <w:szCs w:val="21"/>
                <w:lang w:val="en-GB"/>
              </w:rPr>
              <w:t xml:space="preserve">Recruitment and employment of 12 women, 11 continuing to </w:t>
            </w:r>
            <w:r w:rsidR="006379E9">
              <w:rPr>
                <w:rFonts w:ascii="Verdana" w:eastAsia="Calibri" w:hAnsi="Verdana"/>
                <w:sz w:val="21"/>
                <w:szCs w:val="21"/>
                <w:lang w:val="en-GB"/>
              </w:rPr>
              <w:t xml:space="preserve">the end of the </w:t>
            </w:r>
            <w:r w:rsidRPr="00133CE4">
              <w:rPr>
                <w:rFonts w:ascii="Verdana" w:eastAsia="Calibri" w:hAnsi="Verdana"/>
                <w:sz w:val="21"/>
                <w:szCs w:val="21"/>
                <w:lang w:val="en-GB"/>
              </w:rPr>
              <w:t>Program</w:t>
            </w:r>
            <w:r w:rsidR="00455971">
              <w:rPr>
                <w:rFonts w:ascii="Verdana" w:eastAsia="Calibri" w:hAnsi="Verdana"/>
                <w:sz w:val="21"/>
                <w:szCs w:val="21"/>
                <w:lang w:val="en-GB"/>
              </w:rPr>
              <w:t xml:space="preserve">; </w:t>
            </w:r>
          </w:p>
          <w:p w14:paraId="0C9F4483" w14:textId="19E52D20" w:rsidR="00AF27BA" w:rsidRPr="008F2B33" w:rsidRDefault="00455971" w:rsidP="00455971">
            <w:pPr>
              <w:pStyle w:val="ListParagraph"/>
              <w:numPr>
                <w:ilvl w:val="0"/>
                <w:numId w:val="17"/>
              </w:numPr>
              <w:spacing w:before="60" w:after="60"/>
              <w:ind w:left="181" w:right="23"/>
              <w:rPr>
                <w:rFonts w:ascii="Verdana" w:eastAsia="Calibri" w:hAnsi="Verdana"/>
                <w:sz w:val="21"/>
                <w:szCs w:val="21"/>
                <w:lang w:val="en-GB"/>
              </w:rPr>
            </w:pPr>
            <w:r>
              <w:rPr>
                <w:rFonts w:ascii="Verdana" w:eastAsia="Calibri" w:hAnsi="Verdana"/>
                <w:sz w:val="21"/>
                <w:szCs w:val="21"/>
                <w:lang w:val="en-GB"/>
              </w:rPr>
              <w:t>O</w:t>
            </w:r>
            <w:r w:rsidR="00AF27BA" w:rsidRPr="008F2B33">
              <w:rPr>
                <w:rFonts w:ascii="Verdana" w:eastAsia="Calibri" w:hAnsi="Verdana"/>
                <w:sz w:val="21"/>
                <w:szCs w:val="21"/>
                <w:lang w:val="en-GB"/>
              </w:rPr>
              <w:t>ngoing professional development to support the women in their role as experts</w:t>
            </w:r>
            <w:r w:rsidR="00E92FCF">
              <w:rPr>
                <w:rFonts w:ascii="Verdana" w:eastAsia="Calibri" w:hAnsi="Verdana"/>
                <w:sz w:val="21"/>
                <w:szCs w:val="21"/>
                <w:lang w:val="en-GB"/>
              </w:rPr>
              <w:t>;</w:t>
            </w:r>
          </w:p>
          <w:p w14:paraId="48683F42" w14:textId="08D8DB9D" w:rsidR="00455971" w:rsidRPr="00455971" w:rsidRDefault="00AF27BA" w:rsidP="00455971">
            <w:pPr>
              <w:pStyle w:val="ListParagraph"/>
              <w:numPr>
                <w:ilvl w:val="0"/>
                <w:numId w:val="17"/>
              </w:numPr>
              <w:spacing w:before="60" w:after="60"/>
              <w:ind w:left="181" w:right="23"/>
              <w:rPr>
                <w:rFonts w:ascii="Verdana" w:eastAsia="Calibri" w:hAnsi="Verdana"/>
                <w:sz w:val="21"/>
                <w:szCs w:val="21"/>
                <w:lang w:val="en-GB"/>
              </w:rPr>
            </w:pPr>
            <w:r w:rsidRPr="00133CE4">
              <w:rPr>
                <w:rFonts w:ascii="Verdana" w:eastAsia="Calibri" w:hAnsi="Verdana"/>
                <w:sz w:val="21"/>
                <w:szCs w:val="21"/>
                <w:lang w:val="en-GB"/>
              </w:rPr>
              <w:t xml:space="preserve">Consultation and co-design on policy development, resource development, practice improvement and programming sought from leading prevention and disability entities among them 1800 RESPECT, DV Vic, Our Watch, Women with Disabilities Australia, Australian Network on Disability, WIRE and Good Shepherd </w:t>
            </w:r>
          </w:p>
          <w:p w14:paraId="7A81DBCE" w14:textId="1EECD831" w:rsidR="00AF27BA" w:rsidRPr="00133CE4" w:rsidRDefault="00AF27BA" w:rsidP="00455971">
            <w:pPr>
              <w:pStyle w:val="ListParagraph"/>
              <w:numPr>
                <w:ilvl w:val="0"/>
                <w:numId w:val="17"/>
              </w:numPr>
              <w:spacing w:before="60" w:after="60"/>
              <w:ind w:left="181" w:right="23"/>
              <w:rPr>
                <w:rFonts w:ascii="Verdana" w:eastAsia="Calibri" w:hAnsi="Verdana"/>
                <w:sz w:val="21"/>
                <w:szCs w:val="21"/>
                <w:lang w:val="en-GB"/>
              </w:rPr>
            </w:pPr>
            <w:r w:rsidRPr="00133CE4">
              <w:rPr>
                <w:rFonts w:ascii="Verdana" w:eastAsia="Calibri" w:hAnsi="Verdana"/>
                <w:sz w:val="21"/>
                <w:szCs w:val="21"/>
                <w:lang w:val="en-GB"/>
              </w:rPr>
              <w:t xml:space="preserve">Consultation and co-design on policy development, resource development and practice improvement sought from various WDV program areas </w:t>
            </w:r>
          </w:p>
        </w:tc>
      </w:tr>
      <w:tr w:rsidR="00AF27BA" w:rsidRPr="00133CE4" w14:paraId="35C3318B" w14:textId="77777777" w:rsidTr="008E542B">
        <w:trPr>
          <w:jc w:val="center"/>
        </w:trPr>
        <w:tc>
          <w:tcPr>
            <w:tcW w:w="2405" w:type="dxa"/>
          </w:tcPr>
          <w:p w14:paraId="6F2139CC" w14:textId="77777777" w:rsidR="00AF27BA" w:rsidRPr="00133CE4" w:rsidRDefault="00AF27BA" w:rsidP="00455971">
            <w:pPr>
              <w:spacing w:before="60" w:after="60"/>
              <w:rPr>
                <w:rFonts w:ascii="Verdana" w:eastAsia="Calibri" w:hAnsi="Verdana"/>
                <w:b/>
                <w:bCs/>
                <w:color w:val="652165"/>
                <w:sz w:val="20"/>
                <w:szCs w:val="20"/>
                <w:lang w:val="en-GB"/>
              </w:rPr>
            </w:pPr>
            <w:r w:rsidRPr="00133CE4">
              <w:rPr>
                <w:rFonts w:ascii="Verdana" w:eastAsia="Calibri" w:hAnsi="Verdana"/>
                <w:b/>
                <w:bCs/>
                <w:color w:val="652165"/>
                <w:sz w:val="20"/>
                <w:szCs w:val="20"/>
                <w:lang w:val="en-GB"/>
              </w:rPr>
              <w:t>Workforces training and online courses</w:t>
            </w:r>
          </w:p>
        </w:tc>
        <w:tc>
          <w:tcPr>
            <w:tcW w:w="7371" w:type="dxa"/>
          </w:tcPr>
          <w:p w14:paraId="68B32E5C"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Co-designed training content for workforce capacity development </w:t>
            </w:r>
          </w:p>
          <w:p w14:paraId="3D0664F3"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4 calendar training programs plus tailored training to 8 clients; all co-facilitated and delivered; over 650 attendees from specialist and contributor sectors or workforces </w:t>
            </w:r>
          </w:p>
          <w:p w14:paraId="395B9CD6"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1 micro-credential in gender and disability – in partnership with RMIT University and Women Health Victoria (WHV)</w:t>
            </w:r>
          </w:p>
          <w:p w14:paraId="0A9CA06D"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2-part online self-paced micro-course to raise awareness of violence against women with disabilities and actions to prevent it </w:t>
            </w:r>
          </w:p>
        </w:tc>
      </w:tr>
      <w:tr w:rsidR="00AF27BA" w:rsidRPr="00133CE4" w14:paraId="6B0E8CE7" w14:textId="77777777" w:rsidTr="008E542B">
        <w:trPr>
          <w:jc w:val="center"/>
        </w:trPr>
        <w:tc>
          <w:tcPr>
            <w:tcW w:w="2405" w:type="dxa"/>
          </w:tcPr>
          <w:p w14:paraId="1C5060F6" w14:textId="77777777" w:rsidR="00AF27BA" w:rsidRPr="00133CE4" w:rsidRDefault="00AF27BA" w:rsidP="00455971">
            <w:pPr>
              <w:spacing w:before="60" w:after="60"/>
              <w:rPr>
                <w:rFonts w:ascii="Verdana" w:eastAsia="Calibri" w:hAnsi="Verdana"/>
                <w:b/>
                <w:bCs/>
                <w:color w:val="652165"/>
                <w:sz w:val="20"/>
                <w:szCs w:val="20"/>
                <w:lang w:val="en-GB"/>
              </w:rPr>
            </w:pPr>
            <w:r w:rsidRPr="00133CE4">
              <w:rPr>
                <w:rFonts w:ascii="Verdana" w:eastAsia="Calibri" w:hAnsi="Verdana"/>
                <w:b/>
                <w:bCs/>
                <w:color w:val="652165"/>
                <w:sz w:val="20"/>
                <w:szCs w:val="20"/>
                <w:lang w:val="en-GB"/>
              </w:rPr>
              <w:t>Cross-sector CoP</w:t>
            </w:r>
          </w:p>
        </w:tc>
        <w:tc>
          <w:tcPr>
            <w:tcW w:w="7371" w:type="dxa"/>
          </w:tcPr>
          <w:p w14:paraId="52A49170"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1 cross-sector CoP piloted in Melbourne’s east attracting 30 members from across specialist and contributor sectors or workforces </w:t>
            </w:r>
          </w:p>
          <w:p w14:paraId="0E6C47E3" w14:textId="77777777" w:rsidR="00AF27BA" w:rsidRPr="00133CE4" w:rsidRDefault="00AF27BA" w:rsidP="00455971">
            <w:pPr>
              <w:pStyle w:val="ListParagraph"/>
              <w:numPr>
                <w:ilvl w:val="0"/>
                <w:numId w:val="17"/>
              </w:numPr>
              <w:spacing w:before="60" w:after="60"/>
              <w:ind w:left="180" w:right="25"/>
              <w:rPr>
                <w:rFonts w:ascii="Verdana" w:eastAsia="Calibri" w:hAnsi="Verdana"/>
                <w:b/>
                <w:bCs/>
                <w:color w:val="652165"/>
                <w:lang w:val="en-GB"/>
              </w:rPr>
            </w:pPr>
            <w:r w:rsidRPr="00133CE4">
              <w:rPr>
                <w:rFonts w:ascii="Verdana" w:eastAsia="Calibri" w:hAnsi="Verdana"/>
                <w:sz w:val="21"/>
                <w:szCs w:val="21"/>
                <w:lang w:val="en-GB"/>
              </w:rPr>
              <w:t xml:space="preserve">4 meetings and 1 tailored training session on preventing violence against women with disabilities, all co-facilitated and delivered </w:t>
            </w:r>
          </w:p>
        </w:tc>
      </w:tr>
      <w:tr w:rsidR="00AF27BA" w:rsidRPr="00133CE4" w14:paraId="763F4DB1" w14:textId="77777777" w:rsidTr="00AE2936">
        <w:tblPrEx>
          <w:jc w:val="left"/>
        </w:tblPrEx>
        <w:tc>
          <w:tcPr>
            <w:tcW w:w="2405" w:type="dxa"/>
            <w:tcBorders>
              <w:bottom w:val="single" w:sz="4" w:space="0" w:color="auto"/>
            </w:tcBorders>
          </w:tcPr>
          <w:p w14:paraId="28407806" w14:textId="781D346A" w:rsidR="00AF27BA" w:rsidRPr="00133CE4" w:rsidRDefault="00AF27BA" w:rsidP="00455971">
            <w:pPr>
              <w:spacing w:before="60" w:after="60"/>
              <w:rPr>
                <w:rFonts w:ascii="Verdana" w:eastAsia="Calibri" w:hAnsi="Verdana"/>
                <w:b/>
                <w:bCs/>
                <w:color w:val="652165"/>
                <w:lang w:val="en-GB"/>
              </w:rPr>
            </w:pPr>
            <w:r w:rsidRPr="00133CE4">
              <w:rPr>
                <w:rFonts w:ascii="Verdana" w:eastAsia="Calibri" w:hAnsi="Verdana"/>
                <w:b/>
                <w:bCs/>
                <w:color w:val="652165"/>
                <w:sz w:val="20"/>
                <w:szCs w:val="20"/>
                <w:lang w:val="en-GB"/>
              </w:rPr>
              <w:t>Resources for awareness-raising and</w:t>
            </w:r>
            <w:r w:rsidR="006379E9">
              <w:rPr>
                <w:rFonts w:ascii="Verdana" w:eastAsia="Calibri" w:hAnsi="Verdana"/>
                <w:b/>
                <w:bCs/>
                <w:color w:val="652165"/>
                <w:sz w:val="20"/>
                <w:szCs w:val="20"/>
                <w:lang w:val="en-GB"/>
              </w:rPr>
              <w:t>/</w:t>
            </w:r>
            <w:r w:rsidRPr="00133CE4">
              <w:rPr>
                <w:rFonts w:ascii="Verdana" w:eastAsia="Calibri" w:hAnsi="Verdana"/>
                <w:b/>
                <w:bCs/>
                <w:color w:val="652165"/>
                <w:sz w:val="20"/>
                <w:szCs w:val="20"/>
                <w:lang w:val="en-GB"/>
              </w:rPr>
              <w:t>or skills building</w:t>
            </w:r>
          </w:p>
        </w:tc>
        <w:tc>
          <w:tcPr>
            <w:tcW w:w="7371" w:type="dxa"/>
          </w:tcPr>
          <w:p w14:paraId="4C494CA1" w14:textId="77777777" w:rsidR="00AF27BA" w:rsidRPr="00133CE4" w:rsidRDefault="00AF27BA" w:rsidP="00455971">
            <w:pPr>
              <w:pStyle w:val="ListParagraph"/>
              <w:numPr>
                <w:ilvl w:val="0"/>
                <w:numId w:val="17"/>
              </w:numPr>
              <w:spacing w:before="60" w:after="60"/>
              <w:ind w:left="180" w:right="25"/>
              <w:rPr>
                <w:rFonts w:ascii="Verdana" w:eastAsia="Calibri" w:hAnsi="Verdana"/>
                <w:color w:val="FF0000"/>
                <w:sz w:val="21"/>
                <w:szCs w:val="21"/>
                <w:lang w:val="en-GB"/>
              </w:rPr>
            </w:pPr>
            <w:r w:rsidRPr="00133CE4">
              <w:rPr>
                <w:rFonts w:ascii="Verdana" w:eastAsia="Calibri" w:hAnsi="Verdana"/>
                <w:sz w:val="21"/>
                <w:szCs w:val="21"/>
                <w:lang w:val="en-GB"/>
              </w:rPr>
              <w:t xml:space="preserve">9 poster-style information sheets covering the drivers of violence against women with disabilities and actions to prevent it, accompanied by a written guide </w:t>
            </w:r>
            <w:r w:rsidRPr="00133CE4">
              <w:rPr>
                <w:rFonts w:ascii="Verdana" w:eastAsia="Calibri" w:hAnsi="Verdana"/>
                <w:color w:val="FF0000"/>
                <w:sz w:val="21"/>
                <w:szCs w:val="21"/>
                <w:lang w:val="en-GB"/>
              </w:rPr>
              <w:t xml:space="preserve"> </w:t>
            </w:r>
          </w:p>
          <w:p w14:paraId="330D9D26" w14:textId="77777777" w:rsidR="00AF27BA" w:rsidRPr="00133CE4" w:rsidRDefault="00AF27BA" w:rsidP="00455971">
            <w:pPr>
              <w:pStyle w:val="ListParagraph"/>
              <w:numPr>
                <w:ilvl w:val="0"/>
                <w:numId w:val="17"/>
              </w:numPr>
              <w:spacing w:before="60" w:after="60"/>
              <w:ind w:left="180" w:right="25"/>
              <w:rPr>
                <w:rFonts w:ascii="Verdana" w:eastAsia="Calibri" w:hAnsi="Verdana"/>
                <w:color w:val="FF0000"/>
                <w:sz w:val="21"/>
                <w:szCs w:val="21"/>
                <w:lang w:val="en-GB"/>
              </w:rPr>
            </w:pPr>
            <w:r w:rsidRPr="00133CE4">
              <w:rPr>
                <w:rFonts w:ascii="Verdana" w:eastAsia="Calibri" w:hAnsi="Verdana"/>
                <w:sz w:val="21"/>
                <w:szCs w:val="21"/>
                <w:lang w:val="en-GB"/>
              </w:rPr>
              <w:t xml:space="preserve">A 4-set video series with accompanying guides covering violence against women with disabilities and the intervention spectrum i.e., response, early intervention, and primary prevention – in partnership with National Disability Service (NDS) </w:t>
            </w:r>
          </w:p>
          <w:p w14:paraId="2C527A6C" w14:textId="77777777" w:rsidR="00AF27BA" w:rsidRPr="00133CE4" w:rsidRDefault="00AF27BA" w:rsidP="00455971">
            <w:pPr>
              <w:pStyle w:val="ListParagraph"/>
              <w:numPr>
                <w:ilvl w:val="0"/>
                <w:numId w:val="17"/>
              </w:numPr>
              <w:spacing w:before="60" w:after="60"/>
              <w:ind w:left="180"/>
              <w:rPr>
                <w:rFonts w:ascii="Verdana" w:eastAsia="Calibri" w:hAnsi="Verdana"/>
                <w:color w:val="FF0000"/>
                <w:sz w:val="21"/>
                <w:szCs w:val="21"/>
                <w:lang w:val="en-GB"/>
              </w:rPr>
            </w:pPr>
            <w:r w:rsidRPr="00133CE4">
              <w:rPr>
                <w:rFonts w:ascii="Verdana" w:eastAsia="Calibri" w:hAnsi="Verdana"/>
                <w:sz w:val="21"/>
                <w:szCs w:val="21"/>
                <w:lang w:val="en-GB"/>
              </w:rPr>
              <w:t>A ground-breaking video featuring women with lived experience and an ally speaking on the drivers of violence and actions to prevent it, available in full length format and as 5 individual chapters (i.e., 6 videos in total)</w:t>
            </w:r>
          </w:p>
          <w:p w14:paraId="732F3CE0"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An animated video presenting 6 keystones for understanding disability </w:t>
            </w:r>
          </w:p>
        </w:tc>
      </w:tr>
      <w:tr w:rsidR="00AF27BA" w:rsidRPr="00133CE4" w14:paraId="79998043" w14:textId="77777777" w:rsidTr="00AE2936">
        <w:tblPrEx>
          <w:jc w:val="left"/>
        </w:tblPrEx>
        <w:tc>
          <w:tcPr>
            <w:tcW w:w="2405" w:type="dxa"/>
            <w:tcBorders>
              <w:bottom w:val="single" w:sz="4" w:space="0" w:color="auto"/>
            </w:tcBorders>
          </w:tcPr>
          <w:p w14:paraId="759463ED" w14:textId="77777777" w:rsidR="00AF27BA" w:rsidRPr="00133CE4" w:rsidRDefault="00AF27BA" w:rsidP="00455971">
            <w:pPr>
              <w:spacing w:before="60" w:after="60"/>
              <w:rPr>
                <w:rFonts w:ascii="Verdana" w:eastAsia="Calibri" w:hAnsi="Verdana"/>
                <w:b/>
                <w:bCs/>
                <w:color w:val="652165"/>
                <w:lang w:val="en-GB"/>
              </w:rPr>
            </w:pPr>
            <w:r w:rsidRPr="00133CE4">
              <w:rPr>
                <w:rFonts w:ascii="Verdana" w:eastAsia="Calibri" w:hAnsi="Verdana"/>
                <w:b/>
                <w:bCs/>
                <w:color w:val="652165"/>
                <w:sz w:val="20"/>
                <w:szCs w:val="20"/>
                <w:lang w:val="en-GB"/>
              </w:rPr>
              <w:t>Webinars, events, social media, and communications</w:t>
            </w:r>
          </w:p>
        </w:tc>
        <w:tc>
          <w:tcPr>
            <w:tcW w:w="7371" w:type="dxa"/>
          </w:tcPr>
          <w:p w14:paraId="58CA7933"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3 webinars launching various Program resources, with close to 400 attendees in total from across specialist and contributor sectors and workforces (and beyond)</w:t>
            </w:r>
          </w:p>
          <w:p w14:paraId="6A988E57" w14:textId="77777777" w:rsidR="00AF27BA" w:rsidRPr="00133CE4" w:rsidRDefault="00AF27BA"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Social media campaigns for the annual UN 16 Days of Activism against Gender-based Violence campaign and UN International Day of Persons with Disabilities, ‘Disability Disrespect: Call it out’ (micro-aggressions) (2019) and ‘Respect Is’ (2020)  </w:t>
            </w:r>
          </w:p>
        </w:tc>
      </w:tr>
      <w:tr w:rsidR="00AD7D3B" w:rsidRPr="00133CE4" w14:paraId="424C8239" w14:textId="77777777" w:rsidTr="00AE2936">
        <w:tblPrEx>
          <w:jc w:val="left"/>
        </w:tblPrEx>
        <w:trPr>
          <w:trHeight w:val="2075"/>
        </w:trPr>
        <w:tc>
          <w:tcPr>
            <w:tcW w:w="2405" w:type="dxa"/>
            <w:tcBorders>
              <w:top w:val="single" w:sz="4" w:space="0" w:color="auto"/>
            </w:tcBorders>
          </w:tcPr>
          <w:p w14:paraId="4534BAE4" w14:textId="77777777" w:rsidR="00AD7D3B" w:rsidRPr="00133CE4" w:rsidRDefault="00AD7D3B" w:rsidP="00455971">
            <w:pPr>
              <w:spacing w:before="60" w:after="60"/>
              <w:rPr>
                <w:rFonts w:ascii="Verdana" w:eastAsia="Calibri" w:hAnsi="Verdana"/>
                <w:b/>
                <w:bCs/>
                <w:color w:val="652165"/>
                <w:lang w:val="en-GB"/>
              </w:rPr>
            </w:pPr>
            <w:bookmarkStart w:id="19" w:name="_Toc115872689"/>
            <w:r w:rsidRPr="00133CE4">
              <w:rPr>
                <w:rFonts w:ascii="Verdana" w:eastAsia="Calibri" w:hAnsi="Verdana"/>
                <w:b/>
                <w:bCs/>
                <w:color w:val="652165"/>
                <w:sz w:val="20"/>
                <w:szCs w:val="20"/>
                <w:lang w:val="en-GB"/>
              </w:rPr>
              <w:t xml:space="preserve">Strategic engagements </w:t>
            </w:r>
          </w:p>
        </w:tc>
        <w:tc>
          <w:tcPr>
            <w:tcW w:w="7371" w:type="dxa"/>
          </w:tcPr>
          <w:p w14:paraId="12F2A2D0" w14:textId="77777777" w:rsidR="00AD7D3B" w:rsidRPr="00133CE4" w:rsidRDefault="00AD7D3B" w:rsidP="00455971">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Program Advisory Group (PAG) of cross-sector stakeholders in prevention, disability</w:t>
            </w:r>
          </w:p>
          <w:p w14:paraId="015CB1D9" w14:textId="77777777" w:rsidR="00AD7D3B" w:rsidRPr="00133CE4" w:rsidRDefault="00AD7D3B" w:rsidP="00455971">
            <w:pPr>
              <w:pStyle w:val="ListParagraph"/>
              <w:numPr>
                <w:ilvl w:val="0"/>
                <w:numId w:val="17"/>
              </w:numPr>
              <w:spacing w:before="60" w:after="60"/>
              <w:ind w:left="180" w:right="-257"/>
              <w:rPr>
                <w:rFonts w:ascii="Verdana" w:eastAsia="Calibri" w:hAnsi="Verdana"/>
                <w:sz w:val="21"/>
                <w:szCs w:val="21"/>
                <w:lang w:val="en-GB"/>
              </w:rPr>
            </w:pPr>
            <w:r w:rsidRPr="00133CE4">
              <w:rPr>
                <w:rFonts w:ascii="Verdana" w:eastAsia="Calibri" w:hAnsi="Verdana"/>
                <w:sz w:val="21"/>
                <w:szCs w:val="21"/>
                <w:lang w:val="en-GB"/>
              </w:rPr>
              <w:t xml:space="preserve">Representation at </w:t>
            </w:r>
            <w:r w:rsidRPr="00133CE4">
              <w:rPr>
                <w:rFonts w:ascii="Verdana" w:hAnsi="Verdana"/>
                <w:sz w:val="21"/>
                <w:szCs w:val="21"/>
                <w:lang w:val="en-GB"/>
              </w:rPr>
              <w:t xml:space="preserve">disability or gender equity advisory committees, working groups, networks, or other consortia </w:t>
            </w:r>
          </w:p>
          <w:p w14:paraId="5C1F92B8" w14:textId="77777777" w:rsidR="00AD7D3B" w:rsidRPr="00133CE4" w:rsidRDefault="00AD7D3B" w:rsidP="00455971">
            <w:pPr>
              <w:pStyle w:val="ListParagraph"/>
              <w:numPr>
                <w:ilvl w:val="0"/>
                <w:numId w:val="17"/>
              </w:numPr>
              <w:spacing w:before="60" w:after="60"/>
              <w:ind w:left="180" w:right="34"/>
              <w:rPr>
                <w:rFonts w:ascii="Verdana" w:eastAsia="Calibri" w:hAnsi="Verdana"/>
                <w:sz w:val="21"/>
                <w:szCs w:val="21"/>
                <w:lang w:val="en-GB"/>
              </w:rPr>
            </w:pPr>
            <w:r w:rsidRPr="00133CE4">
              <w:rPr>
                <w:rFonts w:ascii="Verdana" w:eastAsia="Calibri" w:hAnsi="Verdana"/>
                <w:sz w:val="21"/>
                <w:szCs w:val="21"/>
                <w:lang w:val="en-GB"/>
              </w:rPr>
              <w:t xml:space="preserve">Consistent foregrounding of gender discrimination in disability discussions; disability and intersectional practice in gender equity or prevention discussions </w:t>
            </w:r>
          </w:p>
        </w:tc>
      </w:tr>
    </w:tbl>
    <w:p w14:paraId="0C2CA0CC" w14:textId="77777777" w:rsidR="00AD7D3B" w:rsidRPr="00765CF4" w:rsidRDefault="00AD7D3B" w:rsidP="009C09A4">
      <w:pPr>
        <w:spacing w:before="120" w:after="120"/>
        <w:jc w:val="center"/>
        <w:rPr>
          <w:rFonts w:ascii="Verdana" w:eastAsia="Calibri" w:hAnsi="Verdana"/>
          <w:sz w:val="18"/>
          <w:szCs w:val="18"/>
          <w:lang w:val="en-GB"/>
        </w:rPr>
      </w:pPr>
      <w:r w:rsidRPr="00765CF4">
        <w:rPr>
          <w:rFonts w:ascii="Verdana" w:eastAsia="Calibri" w:hAnsi="Verdana"/>
          <w:sz w:val="18"/>
          <w:szCs w:val="18"/>
          <w:lang w:val="en-GB"/>
        </w:rPr>
        <w:t>Table 1 – Program outputs and reach ‘at a glance’ 2019–2021</w:t>
      </w:r>
    </w:p>
    <w:p w14:paraId="64D1E771" w14:textId="57E71D2C" w:rsidR="006E0414" w:rsidRPr="00133CE4" w:rsidRDefault="006E0414" w:rsidP="006E0414">
      <w:pPr>
        <w:pStyle w:val="Heading2"/>
        <w:spacing w:before="240"/>
        <w:rPr>
          <w:sz w:val="28"/>
          <w:szCs w:val="28"/>
        </w:rPr>
      </w:pPr>
      <w:r w:rsidRPr="00133CE4">
        <w:rPr>
          <w:sz w:val="28"/>
          <w:szCs w:val="28"/>
        </w:rPr>
        <w:t>COVID-19 global pandemic</w:t>
      </w:r>
      <w:bookmarkEnd w:id="19"/>
      <w:r w:rsidRPr="00133CE4">
        <w:rPr>
          <w:sz w:val="28"/>
          <w:szCs w:val="28"/>
        </w:rPr>
        <w:t xml:space="preserve"> </w:t>
      </w:r>
    </w:p>
    <w:p w14:paraId="63A8B3AA" w14:textId="136E1369" w:rsidR="006E0414" w:rsidRPr="00133CE4" w:rsidRDefault="00A55451" w:rsidP="0063695A">
      <w:pPr>
        <w:spacing w:line="257" w:lineRule="auto"/>
        <w:ind w:right="-6"/>
        <w:rPr>
          <w:rFonts w:ascii="Verdana" w:hAnsi="Verdana"/>
        </w:rPr>
      </w:pPr>
      <w:r w:rsidRPr="00133CE4">
        <w:rPr>
          <w:rFonts w:ascii="Verdana" w:hAnsi="Verdana"/>
        </w:rPr>
        <w:t>The</w:t>
      </w:r>
      <w:r w:rsidR="006E0414" w:rsidRPr="00133CE4">
        <w:rPr>
          <w:rFonts w:ascii="Verdana" w:hAnsi="Verdana"/>
        </w:rPr>
        <w:t xml:space="preserve"> </w:t>
      </w:r>
      <w:r w:rsidRPr="00133CE4">
        <w:rPr>
          <w:rFonts w:ascii="Verdana" w:hAnsi="Verdana"/>
        </w:rPr>
        <w:t>Victorian Government’s reform agenda</w:t>
      </w:r>
      <w:r w:rsidR="007C3A0D" w:rsidRPr="00133CE4">
        <w:rPr>
          <w:rFonts w:ascii="Verdana" w:hAnsi="Verdana"/>
        </w:rPr>
        <w:t xml:space="preserve"> to end family violence is both </w:t>
      </w:r>
      <w:r w:rsidRPr="00133CE4">
        <w:rPr>
          <w:rFonts w:ascii="Verdana" w:hAnsi="Verdana"/>
        </w:rPr>
        <w:t>sweeping</w:t>
      </w:r>
      <w:r w:rsidR="007C3A0D" w:rsidRPr="00133CE4">
        <w:rPr>
          <w:rFonts w:ascii="Verdana" w:hAnsi="Verdana"/>
        </w:rPr>
        <w:t xml:space="preserve"> and ambitious</w:t>
      </w:r>
      <w:r w:rsidRPr="00133CE4">
        <w:rPr>
          <w:rFonts w:ascii="Verdana" w:hAnsi="Verdana"/>
        </w:rPr>
        <w:t xml:space="preserve"> in scope</w:t>
      </w:r>
      <w:r w:rsidR="007C3A0D" w:rsidRPr="00133CE4">
        <w:rPr>
          <w:rFonts w:ascii="Verdana" w:hAnsi="Verdana"/>
        </w:rPr>
        <w:t xml:space="preserve">, for it is seeking enduring and systemic change to how we respond to family violence as well as a transformation of its drivers. Since 2016, government and non-government stakeholders </w:t>
      </w:r>
      <w:r w:rsidR="00651913" w:rsidRPr="00133CE4">
        <w:rPr>
          <w:rFonts w:ascii="Verdana" w:hAnsi="Verdana"/>
        </w:rPr>
        <w:t xml:space="preserve">have partnered in </w:t>
      </w:r>
      <w:r w:rsidR="007C3A0D" w:rsidRPr="00133CE4">
        <w:rPr>
          <w:rFonts w:ascii="Verdana" w:hAnsi="Verdana"/>
        </w:rPr>
        <w:t>unprecedented level</w:t>
      </w:r>
      <w:r w:rsidR="00651913" w:rsidRPr="00133CE4">
        <w:rPr>
          <w:rFonts w:ascii="Verdana" w:hAnsi="Verdana"/>
        </w:rPr>
        <w:t>s</w:t>
      </w:r>
      <w:r w:rsidR="007C3A0D" w:rsidRPr="00133CE4">
        <w:rPr>
          <w:rFonts w:ascii="Verdana" w:hAnsi="Verdana"/>
        </w:rPr>
        <w:t xml:space="preserve"> of activity as the agenda </w:t>
      </w:r>
      <w:r w:rsidR="00DA132D" w:rsidRPr="00133CE4">
        <w:rPr>
          <w:rFonts w:ascii="Verdana" w:hAnsi="Verdana"/>
        </w:rPr>
        <w:t xml:space="preserve">has </w:t>
      </w:r>
      <w:r w:rsidR="007C3A0D" w:rsidRPr="00133CE4">
        <w:rPr>
          <w:rFonts w:ascii="Verdana" w:hAnsi="Verdana"/>
        </w:rPr>
        <w:t>unfold</w:t>
      </w:r>
      <w:r w:rsidR="00DA132D" w:rsidRPr="00133CE4">
        <w:rPr>
          <w:rFonts w:ascii="Verdana" w:hAnsi="Verdana"/>
        </w:rPr>
        <w:t>ed</w:t>
      </w:r>
      <w:r w:rsidR="007C3A0D" w:rsidRPr="00133CE4">
        <w:rPr>
          <w:rFonts w:ascii="Verdana" w:hAnsi="Verdana"/>
        </w:rPr>
        <w:t xml:space="preserve">, </w:t>
      </w:r>
      <w:r w:rsidR="00BE3421" w:rsidRPr="00133CE4">
        <w:rPr>
          <w:rFonts w:ascii="Verdana" w:hAnsi="Verdana"/>
        </w:rPr>
        <w:t xml:space="preserve">often </w:t>
      </w:r>
      <w:r w:rsidR="007C3A0D" w:rsidRPr="00133CE4">
        <w:rPr>
          <w:rFonts w:ascii="Verdana" w:hAnsi="Verdana"/>
        </w:rPr>
        <w:t xml:space="preserve">at a pace </w:t>
      </w:r>
      <w:r w:rsidR="00621BCE" w:rsidRPr="00133CE4">
        <w:rPr>
          <w:rFonts w:ascii="Verdana" w:hAnsi="Verdana"/>
        </w:rPr>
        <w:t>never</w:t>
      </w:r>
      <w:r w:rsidR="007C3A0D" w:rsidRPr="00133CE4">
        <w:rPr>
          <w:rFonts w:ascii="Verdana" w:hAnsi="Verdana"/>
        </w:rPr>
        <w:t xml:space="preserve"> experienced too. </w:t>
      </w:r>
    </w:p>
    <w:p w14:paraId="09A5EAE3" w14:textId="77777777" w:rsidR="003C2478" w:rsidRPr="00133CE4" w:rsidRDefault="003C2478" w:rsidP="008F10EE">
      <w:pPr>
        <w:spacing w:line="257" w:lineRule="auto"/>
        <w:rPr>
          <w:rFonts w:ascii="Verdana" w:eastAsia="Calibri" w:hAnsi="Verdana"/>
          <w:lang w:val="en-GB"/>
        </w:rPr>
      </w:pPr>
    </w:p>
    <w:p w14:paraId="1E4E6C07" w14:textId="239B9045" w:rsidR="00C90FA7" w:rsidRPr="00133CE4" w:rsidRDefault="002542F7" w:rsidP="00F843AC">
      <w:pPr>
        <w:spacing w:line="257" w:lineRule="auto"/>
        <w:ind w:right="-148"/>
        <w:rPr>
          <w:rFonts w:ascii="Verdana" w:eastAsia="Calibri" w:hAnsi="Verdana"/>
          <w:lang w:val="en-GB"/>
        </w:rPr>
      </w:pPr>
      <w:r w:rsidRPr="00133CE4">
        <w:rPr>
          <w:rFonts w:ascii="Verdana" w:eastAsia="Calibri" w:hAnsi="Verdana"/>
          <w:lang w:val="en-GB"/>
        </w:rPr>
        <w:t xml:space="preserve">What no one could have anticipated at the start of </w:t>
      </w:r>
      <w:r w:rsidR="00C90FA7" w:rsidRPr="00133CE4">
        <w:rPr>
          <w:rFonts w:ascii="Verdana" w:eastAsia="Calibri" w:hAnsi="Verdana"/>
          <w:lang w:val="en-GB"/>
        </w:rPr>
        <w:t>this</w:t>
      </w:r>
      <w:r w:rsidR="00DA132D" w:rsidRPr="00133CE4">
        <w:rPr>
          <w:rFonts w:ascii="Verdana" w:eastAsia="Calibri" w:hAnsi="Verdana"/>
          <w:lang w:val="en-GB"/>
        </w:rPr>
        <w:t xml:space="preserve"> once-in-a-generation </w:t>
      </w:r>
      <w:r w:rsidRPr="00133CE4">
        <w:rPr>
          <w:rFonts w:ascii="Verdana" w:eastAsia="Calibri" w:hAnsi="Verdana"/>
          <w:lang w:val="en-GB"/>
        </w:rPr>
        <w:t xml:space="preserve">reform was </w:t>
      </w:r>
      <w:r w:rsidR="00C90FA7" w:rsidRPr="00133CE4">
        <w:rPr>
          <w:rFonts w:ascii="Verdana" w:eastAsia="Calibri" w:hAnsi="Verdana"/>
          <w:lang w:val="en-GB"/>
        </w:rPr>
        <w:t xml:space="preserve">a </w:t>
      </w:r>
      <w:r w:rsidRPr="00133CE4">
        <w:rPr>
          <w:rFonts w:ascii="Verdana" w:eastAsia="Calibri" w:hAnsi="Verdana"/>
          <w:lang w:val="en-GB"/>
        </w:rPr>
        <w:t>global pandemic</w:t>
      </w:r>
      <w:r w:rsidR="006413FD" w:rsidRPr="00133CE4">
        <w:rPr>
          <w:rFonts w:ascii="Verdana" w:eastAsia="Calibri" w:hAnsi="Verdana"/>
          <w:lang w:val="en-GB"/>
        </w:rPr>
        <w:t xml:space="preserve">, </w:t>
      </w:r>
      <w:r w:rsidRPr="00133CE4">
        <w:rPr>
          <w:rFonts w:ascii="Verdana" w:eastAsia="Calibri" w:hAnsi="Verdana"/>
          <w:lang w:val="en-GB"/>
        </w:rPr>
        <w:t>officially declared by World Health Organization on 11 February 2020</w:t>
      </w:r>
      <w:r w:rsidR="006413FD" w:rsidRPr="00133CE4">
        <w:rPr>
          <w:rFonts w:ascii="Verdana" w:eastAsia="Calibri" w:hAnsi="Verdana"/>
          <w:lang w:val="en-GB"/>
        </w:rPr>
        <w:t xml:space="preserve">, </w:t>
      </w:r>
      <w:r w:rsidR="00C90FA7" w:rsidRPr="00133CE4">
        <w:rPr>
          <w:rFonts w:ascii="Verdana" w:eastAsia="Calibri" w:hAnsi="Verdana"/>
          <w:lang w:val="en-GB"/>
        </w:rPr>
        <w:t xml:space="preserve">of the COVID-19 disease </w:t>
      </w:r>
      <w:r w:rsidR="006413FD" w:rsidRPr="00133CE4">
        <w:rPr>
          <w:rFonts w:ascii="Verdana" w:eastAsia="Calibri" w:hAnsi="Verdana"/>
          <w:lang w:val="en-GB"/>
        </w:rPr>
        <w:t>caused by the coronavirus SARS-CoV-2. Over the last 18 months, stakeholders across Victoria have continue</w:t>
      </w:r>
      <w:r w:rsidR="00C90FA7" w:rsidRPr="00133CE4">
        <w:rPr>
          <w:rFonts w:ascii="Verdana" w:eastAsia="Calibri" w:hAnsi="Verdana"/>
          <w:lang w:val="en-GB"/>
        </w:rPr>
        <w:t>d</w:t>
      </w:r>
      <w:r w:rsidR="006413FD" w:rsidRPr="00133CE4">
        <w:rPr>
          <w:rFonts w:ascii="Verdana" w:eastAsia="Calibri" w:hAnsi="Verdana"/>
          <w:lang w:val="en-GB"/>
        </w:rPr>
        <w:t xml:space="preserve"> to play </w:t>
      </w:r>
      <w:r w:rsidR="004F0772" w:rsidRPr="00133CE4">
        <w:rPr>
          <w:rFonts w:ascii="Verdana" w:eastAsia="Calibri" w:hAnsi="Verdana"/>
          <w:lang w:val="en-GB"/>
        </w:rPr>
        <w:t>their</w:t>
      </w:r>
      <w:r w:rsidR="006413FD" w:rsidRPr="00133CE4">
        <w:rPr>
          <w:rFonts w:ascii="Verdana" w:eastAsia="Calibri" w:hAnsi="Verdana"/>
          <w:lang w:val="en-GB"/>
        </w:rPr>
        <w:t xml:space="preserve"> part in </w:t>
      </w:r>
      <w:r w:rsidR="004F0772" w:rsidRPr="00133CE4">
        <w:rPr>
          <w:rFonts w:ascii="Verdana" w:eastAsia="Calibri" w:hAnsi="Verdana"/>
          <w:lang w:val="en-GB"/>
        </w:rPr>
        <w:t>important</w:t>
      </w:r>
      <w:r w:rsidR="006413FD" w:rsidRPr="00133CE4">
        <w:rPr>
          <w:rFonts w:ascii="Verdana" w:eastAsia="Calibri" w:hAnsi="Verdana"/>
          <w:lang w:val="en-GB"/>
        </w:rPr>
        <w:t xml:space="preserve"> </w:t>
      </w:r>
      <w:r w:rsidR="001337D8" w:rsidRPr="00133CE4">
        <w:rPr>
          <w:rFonts w:ascii="Verdana" w:eastAsia="Calibri" w:hAnsi="Verdana"/>
          <w:lang w:val="en-GB"/>
        </w:rPr>
        <w:t xml:space="preserve">reform </w:t>
      </w:r>
      <w:r w:rsidR="006413FD" w:rsidRPr="00133CE4">
        <w:rPr>
          <w:rFonts w:ascii="Verdana" w:eastAsia="Calibri" w:hAnsi="Verdana"/>
          <w:lang w:val="en-GB"/>
        </w:rPr>
        <w:t>activit</w:t>
      </w:r>
      <w:r w:rsidR="00C90FA7" w:rsidRPr="00133CE4">
        <w:rPr>
          <w:rFonts w:ascii="Verdana" w:eastAsia="Calibri" w:hAnsi="Verdana"/>
          <w:lang w:val="en-GB"/>
        </w:rPr>
        <w:t>y</w:t>
      </w:r>
      <w:r w:rsidR="00DA132D" w:rsidRPr="00133CE4">
        <w:rPr>
          <w:rFonts w:ascii="Verdana" w:eastAsia="Calibri" w:hAnsi="Verdana"/>
          <w:lang w:val="en-GB"/>
        </w:rPr>
        <w:t xml:space="preserve">, for </w:t>
      </w:r>
      <w:r w:rsidR="001337D8" w:rsidRPr="00133CE4">
        <w:rPr>
          <w:rFonts w:ascii="Verdana" w:eastAsia="Calibri" w:hAnsi="Verdana"/>
          <w:lang w:val="en-GB"/>
        </w:rPr>
        <w:t>ending family violence and violence against women are far to</w:t>
      </w:r>
      <w:r w:rsidR="00DA132D" w:rsidRPr="00133CE4">
        <w:rPr>
          <w:rFonts w:ascii="Verdana" w:eastAsia="Calibri" w:hAnsi="Verdana"/>
          <w:lang w:val="en-GB"/>
        </w:rPr>
        <w:t xml:space="preserve">o </w:t>
      </w:r>
      <w:r w:rsidR="003C2478" w:rsidRPr="00133CE4">
        <w:rPr>
          <w:rFonts w:ascii="Verdana" w:eastAsia="Calibri" w:hAnsi="Verdana"/>
          <w:lang w:val="en-GB"/>
        </w:rPr>
        <w:t>important</w:t>
      </w:r>
      <w:r w:rsidR="00DA132D" w:rsidRPr="00133CE4">
        <w:rPr>
          <w:rFonts w:ascii="Verdana" w:eastAsia="Calibri" w:hAnsi="Verdana"/>
          <w:lang w:val="en-GB"/>
        </w:rPr>
        <w:t xml:space="preserve"> to wait until the pandemic is over</w:t>
      </w:r>
      <w:r w:rsidR="001337D8" w:rsidRPr="00133CE4">
        <w:rPr>
          <w:rFonts w:ascii="Verdana" w:eastAsia="Calibri" w:hAnsi="Verdana"/>
          <w:lang w:val="en-GB"/>
        </w:rPr>
        <w:t>. B</w:t>
      </w:r>
      <w:r w:rsidR="00DA132D" w:rsidRPr="00133CE4">
        <w:rPr>
          <w:rFonts w:ascii="Verdana" w:eastAsia="Calibri" w:hAnsi="Verdana"/>
          <w:lang w:val="en-GB"/>
        </w:rPr>
        <w:t xml:space="preserve">ut this work has had to occur </w:t>
      </w:r>
      <w:r w:rsidR="006413FD" w:rsidRPr="00133CE4">
        <w:rPr>
          <w:rFonts w:ascii="Verdana" w:eastAsia="Calibri" w:hAnsi="Verdana"/>
          <w:lang w:val="en-GB"/>
        </w:rPr>
        <w:t>against the backdrop of a one-in-</w:t>
      </w:r>
      <w:r w:rsidR="00621BCE" w:rsidRPr="00133CE4">
        <w:rPr>
          <w:rFonts w:ascii="Verdana" w:eastAsia="Calibri" w:hAnsi="Verdana"/>
          <w:lang w:val="en-GB"/>
        </w:rPr>
        <w:t>one-hundred-year</w:t>
      </w:r>
      <w:r w:rsidR="006413FD" w:rsidRPr="00133CE4">
        <w:rPr>
          <w:rFonts w:ascii="Verdana" w:eastAsia="Calibri" w:hAnsi="Verdana"/>
          <w:lang w:val="en-GB"/>
        </w:rPr>
        <w:t xml:space="preserve"> </w:t>
      </w:r>
      <w:r w:rsidR="00C90FA7" w:rsidRPr="00133CE4">
        <w:rPr>
          <w:rFonts w:ascii="Verdana" w:eastAsia="Calibri" w:hAnsi="Verdana"/>
          <w:lang w:val="en-GB"/>
        </w:rPr>
        <w:t xml:space="preserve">public health </w:t>
      </w:r>
      <w:r w:rsidR="001337D8" w:rsidRPr="00133CE4">
        <w:rPr>
          <w:rFonts w:ascii="Verdana" w:eastAsia="Calibri" w:hAnsi="Verdana"/>
          <w:lang w:val="en-GB"/>
        </w:rPr>
        <w:t>crisis</w:t>
      </w:r>
      <w:r w:rsidR="00C90FA7" w:rsidRPr="00133CE4">
        <w:rPr>
          <w:rFonts w:ascii="Verdana" w:eastAsia="Calibri" w:hAnsi="Verdana"/>
          <w:lang w:val="en-GB"/>
        </w:rPr>
        <w:t>.</w:t>
      </w:r>
      <w:r w:rsidR="003C2478" w:rsidRPr="00133CE4">
        <w:rPr>
          <w:rFonts w:ascii="Verdana" w:eastAsia="Calibri" w:hAnsi="Verdana"/>
          <w:lang w:val="en-GB"/>
        </w:rPr>
        <w:t xml:space="preserve"> </w:t>
      </w:r>
      <w:r w:rsidR="00DA132D" w:rsidRPr="00133CE4">
        <w:rPr>
          <w:rFonts w:ascii="Verdana" w:eastAsia="Calibri" w:hAnsi="Verdana"/>
          <w:lang w:val="en-GB"/>
        </w:rPr>
        <w:t>As</w:t>
      </w:r>
      <w:r w:rsidR="006413FD" w:rsidRPr="00133CE4">
        <w:rPr>
          <w:rFonts w:ascii="Verdana" w:eastAsia="Calibri" w:hAnsi="Verdana"/>
          <w:lang w:val="en-GB"/>
        </w:rPr>
        <w:t xml:space="preserve"> </w:t>
      </w:r>
      <w:r w:rsidR="004F0772" w:rsidRPr="00133CE4">
        <w:rPr>
          <w:rFonts w:ascii="Verdana" w:eastAsia="Calibri" w:hAnsi="Verdana"/>
          <w:lang w:val="en-GB"/>
        </w:rPr>
        <w:t xml:space="preserve">Victoria (Melbourne in particular) </w:t>
      </w:r>
      <w:r w:rsidR="002A0255" w:rsidRPr="00133CE4">
        <w:rPr>
          <w:rFonts w:ascii="Verdana" w:eastAsia="Calibri" w:hAnsi="Verdana"/>
          <w:lang w:val="en-GB"/>
        </w:rPr>
        <w:t xml:space="preserve">has </w:t>
      </w:r>
      <w:r w:rsidR="004F0772" w:rsidRPr="00133CE4">
        <w:rPr>
          <w:rFonts w:ascii="Verdana" w:eastAsia="Calibri" w:hAnsi="Verdana"/>
          <w:lang w:val="en-GB"/>
        </w:rPr>
        <w:t xml:space="preserve">responded to consecutive waves of infection </w:t>
      </w:r>
      <w:r w:rsidR="00C90FA7" w:rsidRPr="00133CE4">
        <w:rPr>
          <w:rFonts w:ascii="Verdana" w:eastAsia="Calibri" w:hAnsi="Verdana"/>
          <w:lang w:val="en-GB"/>
        </w:rPr>
        <w:t xml:space="preserve">and regular occurrences of </w:t>
      </w:r>
      <w:r w:rsidR="004F0772" w:rsidRPr="00133CE4">
        <w:rPr>
          <w:rFonts w:ascii="Verdana" w:eastAsia="Calibri" w:hAnsi="Verdana"/>
          <w:lang w:val="en-GB"/>
        </w:rPr>
        <w:t>smaller clusters, p</w:t>
      </w:r>
      <w:r w:rsidR="006413FD" w:rsidRPr="00133CE4">
        <w:rPr>
          <w:rFonts w:ascii="Verdana" w:eastAsia="Calibri" w:hAnsi="Verdana"/>
          <w:lang w:val="en-GB"/>
        </w:rPr>
        <w:t>ublic health lockdowns and economic slowdowns</w:t>
      </w:r>
      <w:r w:rsidR="004F0772" w:rsidRPr="00133CE4">
        <w:rPr>
          <w:rFonts w:ascii="Verdana" w:eastAsia="Calibri" w:hAnsi="Verdana"/>
          <w:lang w:val="en-GB"/>
        </w:rPr>
        <w:t xml:space="preserve"> </w:t>
      </w:r>
      <w:r w:rsidR="001337D8" w:rsidRPr="00133CE4">
        <w:rPr>
          <w:rFonts w:ascii="Verdana" w:eastAsia="Calibri" w:hAnsi="Verdana"/>
          <w:lang w:val="en-GB"/>
        </w:rPr>
        <w:t>have become</w:t>
      </w:r>
      <w:r w:rsidR="00DA132D" w:rsidRPr="00133CE4">
        <w:rPr>
          <w:rFonts w:ascii="Verdana" w:eastAsia="Calibri" w:hAnsi="Verdana"/>
          <w:lang w:val="en-GB"/>
        </w:rPr>
        <w:t xml:space="preserve"> </w:t>
      </w:r>
      <w:r w:rsidR="004F0772" w:rsidRPr="00133CE4">
        <w:rPr>
          <w:rFonts w:ascii="Verdana" w:eastAsia="Calibri" w:hAnsi="Verdana"/>
          <w:lang w:val="en-GB"/>
        </w:rPr>
        <w:t>our ‘new normal.’ Th</w:t>
      </w:r>
      <w:r w:rsidR="00DA132D" w:rsidRPr="00133CE4">
        <w:rPr>
          <w:rFonts w:ascii="Verdana" w:eastAsia="Calibri" w:hAnsi="Verdana"/>
          <w:lang w:val="en-GB"/>
        </w:rPr>
        <w:t>ese have</w:t>
      </w:r>
      <w:r w:rsidR="004F0772" w:rsidRPr="00133CE4">
        <w:rPr>
          <w:rFonts w:ascii="Verdana" w:eastAsia="Calibri" w:hAnsi="Verdana"/>
          <w:lang w:val="en-GB"/>
        </w:rPr>
        <w:t xml:space="preserve"> called for adaptiveness and agility on everyone’s part, as we </w:t>
      </w:r>
      <w:r w:rsidR="001337D8" w:rsidRPr="00133CE4">
        <w:rPr>
          <w:rFonts w:ascii="Verdana" w:eastAsia="Calibri" w:hAnsi="Verdana"/>
          <w:lang w:val="en-GB"/>
        </w:rPr>
        <w:t xml:space="preserve">have </w:t>
      </w:r>
      <w:r w:rsidR="004F0772" w:rsidRPr="00133CE4">
        <w:rPr>
          <w:rFonts w:ascii="Verdana" w:eastAsia="Calibri" w:hAnsi="Verdana"/>
          <w:lang w:val="en-GB"/>
        </w:rPr>
        <w:t>adjust</w:t>
      </w:r>
      <w:r w:rsidR="001337D8" w:rsidRPr="00133CE4">
        <w:rPr>
          <w:rFonts w:ascii="Verdana" w:eastAsia="Calibri" w:hAnsi="Verdana"/>
          <w:lang w:val="en-GB"/>
        </w:rPr>
        <w:t>ed</w:t>
      </w:r>
      <w:r w:rsidR="004F0772" w:rsidRPr="00133CE4">
        <w:rPr>
          <w:rFonts w:ascii="Verdana" w:eastAsia="Calibri" w:hAnsi="Verdana"/>
          <w:lang w:val="en-GB"/>
        </w:rPr>
        <w:t xml:space="preserve"> to ever-continuing</w:t>
      </w:r>
      <w:r w:rsidR="002A0255" w:rsidRPr="00133CE4">
        <w:rPr>
          <w:rFonts w:ascii="Verdana" w:eastAsia="Calibri" w:hAnsi="Verdana"/>
          <w:lang w:val="en-GB"/>
        </w:rPr>
        <w:t xml:space="preserve"> and</w:t>
      </w:r>
      <w:r w:rsidR="004F0772" w:rsidRPr="00133CE4">
        <w:rPr>
          <w:rFonts w:ascii="Verdana" w:eastAsia="Calibri" w:hAnsi="Verdana"/>
          <w:lang w:val="en-GB"/>
        </w:rPr>
        <w:t xml:space="preserve"> ever-evolving circumstances under state of emergency and (for much of the second half of 2020) state of disaster conditions. </w:t>
      </w:r>
    </w:p>
    <w:p w14:paraId="3E5CA32E" w14:textId="77777777" w:rsidR="00C90FA7" w:rsidRPr="00133CE4" w:rsidRDefault="00C90FA7" w:rsidP="008F10EE">
      <w:pPr>
        <w:spacing w:line="257" w:lineRule="auto"/>
        <w:rPr>
          <w:rFonts w:ascii="Verdana" w:eastAsia="Calibri" w:hAnsi="Verdana"/>
          <w:lang w:val="en-GB"/>
        </w:rPr>
      </w:pPr>
    </w:p>
    <w:p w14:paraId="0009EE73" w14:textId="1D1FB048" w:rsidR="006E0414" w:rsidRPr="00133CE4" w:rsidRDefault="006E0414" w:rsidP="008F10EE">
      <w:pPr>
        <w:spacing w:line="257" w:lineRule="auto"/>
        <w:rPr>
          <w:rFonts w:ascii="Verdana" w:hAnsi="Verdana"/>
        </w:rPr>
      </w:pPr>
      <w:r w:rsidRPr="00133CE4">
        <w:rPr>
          <w:rFonts w:ascii="Verdana" w:eastAsia="Calibri" w:hAnsi="Verdana"/>
          <w:lang w:val="en-GB"/>
        </w:rPr>
        <w:t>Given th</w:t>
      </w:r>
      <w:r w:rsidR="00DA132D" w:rsidRPr="00133CE4">
        <w:rPr>
          <w:rFonts w:ascii="Verdana" w:eastAsia="Calibri" w:hAnsi="Verdana"/>
          <w:lang w:val="en-GB"/>
        </w:rPr>
        <w:t xml:space="preserve">is backdrop, </w:t>
      </w:r>
      <w:r w:rsidRPr="00133CE4">
        <w:rPr>
          <w:rFonts w:ascii="Verdana" w:eastAsia="Calibri" w:hAnsi="Verdana"/>
          <w:lang w:val="en-GB"/>
        </w:rPr>
        <w:t xml:space="preserve">the </w:t>
      </w:r>
      <w:r w:rsidR="00F10DF3" w:rsidRPr="00133CE4">
        <w:rPr>
          <w:rFonts w:ascii="Verdana" w:eastAsia="Calibri" w:hAnsi="Verdana"/>
          <w:lang w:val="en-GB"/>
        </w:rPr>
        <w:t xml:space="preserve">Program’s </w:t>
      </w:r>
      <w:r w:rsidRPr="00133CE4">
        <w:rPr>
          <w:rFonts w:ascii="Verdana" w:eastAsia="Calibri" w:hAnsi="Verdana"/>
          <w:lang w:val="en-GB"/>
        </w:rPr>
        <w:t xml:space="preserve">outputs </w:t>
      </w:r>
      <w:r w:rsidR="002A0255" w:rsidRPr="00133CE4">
        <w:rPr>
          <w:rFonts w:ascii="Verdana" w:eastAsia="Calibri" w:hAnsi="Verdana"/>
          <w:lang w:val="en-GB"/>
        </w:rPr>
        <w:t xml:space="preserve">and reach </w:t>
      </w:r>
      <w:r w:rsidR="001337D8" w:rsidRPr="00133CE4">
        <w:rPr>
          <w:rFonts w:ascii="Verdana" w:eastAsia="Calibri" w:hAnsi="Verdana"/>
          <w:lang w:val="en-GB"/>
        </w:rPr>
        <w:t>summarised in Table 1</w:t>
      </w:r>
      <w:r w:rsidR="002A0255" w:rsidRPr="00133CE4">
        <w:rPr>
          <w:rFonts w:ascii="Verdana" w:eastAsia="Calibri" w:hAnsi="Verdana"/>
          <w:lang w:val="en-GB"/>
        </w:rPr>
        <w:t xml:space="preserve"> are</w:t>
      </w:r>
      <w:r w:rsidRPr="00133CE4">
        <w:rPr>
          <w:rFonts w:ascii="Verdana" w:eastAsia="Calibri" w:hAnsi="Verdana"/>
          <w:lang w:val="en-GB"/>
        </w:rPr>
        <w:t xml:space="preserve"> </w:t>
      </w:r>
      <w:r w:rsidR="002A0255" w:rsidRPr="00133CE4">
        <w:rPr>
          <w:rFonts w:ascii="Verdana" w:eastAsia="Calibri" w:hAnsi="Verdana"/>
          <w:lang w:val="en-GB"/>
        </w:rPr>
        <w:t xml:space="preserve">impressive </w:t>
      </w:r>
      <w:r w:rsidRPr="00133CE4">
        <w:rPr>
          <w:rFonts w:ascii="Verdana" w:eastAsia="Calibri" w:hAnsi="Verdana"/>
          <w:lang w:val="en-GB"/>
        </w:rPr>
        <w:t>achievements</w:t>
      </w:r>
      <w:r w:rsidR="00C90FA7" w:rsidRPr="00133CE4">
        <w:rPr>
          <w:rFonts w:ascii="Verdana" w:eastAsia="Calibri" w:hAnsi="Verdana"/>
          <w:lang w:val="en-GB"/>
        </w:rPr>
        <w:t xml:space="preserve">, especially given that </w:t>
      </w:r>
      <w:r w:rsidR="002A0255" w:rsidRPr="00133CE4">
        <w:rPr>
          <w:rFonts w:ascii="Verdana" w:eastAsia="Calibri" w:hAnsi="Verdana"/>
          <w:lang w:val="en-GB"/>
        </w:rPr>
        <w:t xml:space="preserve">almost </w:t>
      </w:r>
      <w:r w:rsidR="00621BCE" w:rsidRPr="00133CE4">
        <w:rPr>
          <w:rFonts w:ascii="Verdana" w:eastAsia="Calibri" w:hAnsi="Verdana"/>
          <w:lang w:val="en-GB"/>
        </w:rPr>
        <w:t>all</w:t>
      </w:r>
      <w:r w:rsidR="002A0255" w:rsidRPr="00133CE4">
        <w:rPr>
          <w:rFonts w:ascii="Verdana" w:eastAsia="Calibri" w:hAnsi="Verdana"/>
          <w:lang w:val="en-GB"/>
        </w:rPr>
        <w:t xml:space="preserve"> the</w:t>
      </w:r>
      <w:r w:rsidR="00C90FA7" w:rsidRPr="00133CE4">
        <w:rPr>
          <w:rFonts w:ascii="Verdana" w:eastAsia="Calibri" w:hAnsi="Verdana"/>
          <w:lang w:val="en-GB"/>
        </w:rPr>
        <w:t xml:space="preserve"> activities </w:t>
      </w:r>
      <w:r w:rsidR="002A0255" w:rsidRPr="00133CE4">
        <w:rPr>
          <w:rFonts w:ascii="Verdana" w:eastAsia="Calibri" w:hAnsi="Verdana"/>
          <w:lang w:val="en-GB"/>
        </w:rPr>
        <w:t>that ordinarily would have occurred in-person</w:t>
      </w:r>
      <w:r w:rsidR="00C90FA7" w:rsidRPr="00133CE4">
        <w:rPr>
          <w:rFonts w:ascii="Verdana" w:eastAsia="Calibri" w:hAnsi="Verdana"/>
          <w:lang w:val="en-GB"/>
        </w:rPr>
        <w:t xml:space="preserve"> ‘pivoted’ to online </w:t>
      </w:r>
      <w:r w:rsidR="002A0255" w:rsidRPr="00133CE4">
        <w:rPr>
          <w:rFonts w:ascii="Verdana" w:eastAsia="Calibri" w:hAnsi="Verdana"/>
          <w:lang w:val="en-GB"/>
        </w:rPr>
        <w:t xml:space="preserve">modes </w:t>
      </w:r>
      <w:r w:rsidR="00C90FA7" w:rsidRPr="00133CE4">
        <w:rPr>
          <w:rFonts w:ascii="Verdana" w:eastAsia="Calibri" w:hAnsi="Verdana"/>
          <w:lang w:val="en-GB"/>
        </w:rPr>
        <w:t xml:space="preserve">from early in 2020. </w:t>
      </w:r>
      <w:r w:rsidRPr="00133CE4">
        <w:rPr>
          <w:rFonts w:ascii="Verdana" w:eastAsia="Calibri" w:hAnsi="Verdana"/>
          <w:lang w:val="en-GB"/>
        </w:rPr>
        <w:t xml:space="preserve">Over and above </w:t>
      </w:r>
      <w:r w:rsidR="00C90FA7" w:rsidRPr="00133CE4">
        <w:rPr>
          <w:rFonts w:ascii="Verdana" w:eastAsia="Calibri" w:hAnsi="Verdana"/>
          <w:lang w:val="en-GB"/>
        </w:rPr>
        <w:t>this list of outputs</w:t>
      </w:r>
      <w:r w:rsidR="002A0255" w:rsidRPr="00133CE4">
        <w:rPr>
          <w:rFonts w:ascii="Verdana" w:eastAsia="Calibri" w:hAnsi="Verdana"/>
          <w:lang w:val="en-GB"/>
        </w:rPr>
        <w:t xml:space="preserve"> and reach</w:t>
      </w:r>
      <w:r w:rsidR="00C90FA7" w:rsidRPr="00133CE4">
        <w:rPr>
          <w:rFonts w:ascii="Verdana" w:eastAsia="Calibri" w:hAnsi="Verdana"/>
          <w:lang w:val="en-GB"/>
        </w:rPr>
        <w:t>,</w:t>
      </w:r>
      <w:r w:rsidRPr="00133CE4">
        <w:rPr>
          <w:rFonts w:ascii="Verdana" w:eastAsia="Calibri" w:hAnsi="Verdana"/>
          <w:lang w:val="en-GB"/>
        </w:rPr>
        <w:t xml:space="preserve"> what else can be said about the Program</w:t>
      </w:r>
      <w:r w:rsidR="00C90FA7" w:rsidRPr="00133CE4">
        <w:rPr>
          <w:rFonts w:ascii="Verdana" w:eastAsia="Calibri" w:hAnsi="Verdana"/>
          <w:lang w:val="en-GB"/>
        </w:rPr>
        <w:t>’s successes</w:t>
      </w:r>
      <w:r w:rsidRPr="00133CE4">
        <w:rPr>
          <w:rFonts w:ascii="Verdana" w:eastAsia="Calibri" w:hAnsi="Verdana"/>
          <w:lang w:val="en-GB"/>
        </w:rPr>
        <w:t xml:space="preserve">? </w:t>
      </w:r>
      <w:r w:rsidR="00F10DF3" w:rsidRPr="00133CE4">
        <w:rPr>
          <w:rFonts w:ascii="Verdana" w:hAnsi="Verdana"/>
        </w:rPr>
        <w:t>This is a question the Program’s evaluation was designed to answer.</w:t>
      </w:r>
    </w:p>
    <w:p w14:paraId="5AD89235" w14:textId="77777777" w:rsidR="00FE6D1F" w:rsidRPr="00133CE4" w:rsidRDefault="00FE6D1F">
      <w:pPr>
        <w:widowControl/>
        <w:autoSpaceDE/>
        <w:autoSpaceDN/>
        <w:spacing w:after="160" w:line="259" w:lineRule="auto"/>
        <w:rPr>
          <w:rFonts w:ascii="Verdana" w:eastAsiaTheme="majorEastAsia" w:hAnsi="Verdana"/>
          <w:b/>
          <w:bCs/>
          <w:color w:val="652165"/>
          <w:sz w:val="40"/>
          <w:szCs w:val="40"/>
        </w:rPr>
      </w:pPr>
      <w:bookmarkStart w:id="20" w:name="_About_the_evaluation"/>
      <w:bookmarkEnd w:id="20"/>
      <w:r w:rsidRPr="00133CE4">
        <w:rPr>
          <w:rFonts w:ascii="Verdana" w:hAnsi="Verdana"/>
          <w:b/>
          <w:bCs/>
          <w:color w:val="652165"/>
          <w:sz w:val="40"/>
          <w:szCs w:val="40"/>
        </w:rPr>
        <w:br w:type="page"/>
      </w:r>
    </w:p>
    <w:p w14:paraId="64B00FB1" w14:textId="2E6459DF" w:rsidR="00C67AAD" w:rsidRPr="00133CE4" w:rsidRDefault="00C67AAD" w:rsidP="00FE6D1F">
      <w:pPr>
        <w:pStyle w:val="Heading1"/>
        <w:spacing w:before="0"/>
        <w:rPr>
          <w:rFonts w:ascii="Verdana" w:hAnsi="Verdana" w:cs="Calibri"/>
          <w:b/>
          <w:bCs/>
          <w:color w:val="652165"/>
          <w:sz w:val="40"/>
          <w:szCs w:val="40"/>
        </w:rPr>
      </w:pPr>
      <w:bookmarkStart w:id="21" w:name="_Toc115872690"/>
      <w:r w:rsidRPr="00133CE4">
        <w:rPr>
          <w:rFonts w:ascii="Verdana" w:hAnsi="Verdana" w:cs="Calibri"/>
          <w:b/>
          <w:bCs/>
          <w:color w:val="652165"/>
          <w:sz w:val="40"/>
          <w:szCs w:val="40"/>
        </w:rPr>
        <w:t>About the evaluation</w:t>
      </w:r>
      <w:bookmarkEnd w:id="21"/>
      <w:r w:rsidRPr="00133CE4">
        <w:rPr>
          <w:rFonts w:ascii="Verdana" w:hAnsi="Verdana" w:cs="Calibri"/>
          <w:b/>
          <w:bCs/>
          <w:color w:val="652165"/>
          <w:sz w:val="40"/>
          <w:szCs w:val="40"/>
        </w:rPr>
        <w:t xml:space="preserve"> </w:t>
      </w:r>
    </w:p>
    <w:p w14:paraId="65E0EED1" w14:textId="786446A7" w:rsidR="00AB01F2" w:rsidRPr="00133CE4" w:rsidRDefault="00AB01F2" w:rsidP="000E7EC6">
      <w:pPr>
        <w:pStyle w:val="Heading2"/>
        <w:rPr>
          <w:sz w:val="28"/>
          <w:szCs w:val="28"/>
        </w:rPr>
      </w:pPr>
      <w:bookmarkStart w:id="22" w:name="_Toc115872691"/>
      <w:r w:rsidRPr="00133CE4">
        <w:rPr>
          <w:sz w:val="28"/>
          <w:szCs w:val="28"/>
        </w:rPr>
        <w:t>Evaluation design process</w:t>
      </w:r>
      <w:bookmarkEnd w:id="22"/>
      <w:r w:rsidRPr="00133CE4">
        <w:rPr>
          <w:sz w:val="28"/>
          <w:szCs w:val="28"/>
        </w:rPr>
        <w:t xml:space="preserve">  </w:t>
      </w:r>
    </w:p>
    <w:p w14:paraId="3EB96270" w14:textId="76284A54" w:rsidR="009F61A1" w:rsidRPr="00133CE4" w:rsidRDefault="00CA6B5A" w:rsidP="007C79F3">
      <w:pPr>
        <w:spacing w:line="257" w:lineRule="auto"/>
        <w:ind w:right="-6"/>
        <w:rPr>
          <w:rFonts w:ascii="Verdana" w:eastAsia="Calibri" w:hAnsi="Verdana"/>
          <w:lang w:val="en-GB"/>
        </w:rPr>
      </w:pPr>
      <w:r w:rsidRPr="00133CE4">
        <w:rPr>
          <w:rFonts w:ascii="Verdana" w:eastAsia="Calibri" w:hAnsi="Verdana"/>
          <w:lang w:val="en-GB"/>
        </w:rPr>
        <w:t>The evaluation of the Gender and Disability Workforce Development Program</w:t>
      </w:r>
      <w:r w:rsidR="00CB4121" w:rsidRPr="00133CE4">
        <w:rPr>
          <w:rFonts w:ascii="Verdana" w:eastAsia="Calibri" w:hAnsi="Verdana"/>
          <w:lang w:val="en-GB"/>
        </w:rPr>
        <w:t xml:space="preserve"> commenced in December 2020 with the first in a series of </w:t>
      </w:r>
      <w:r w:rsidR="00DA082A" w:rsidRPr="00133CE4">
        <w:rPr>
          <w:rFonts w:ascii="Verdana" w:eastAsia="Calibri" w:hAnsi="Verdana"/>
          <w:lang w:val="en-GB"/>
        </w:rPr>
        <w:t>evaluator-led</w:t>
      </w:r>
      <w:r w:rsidR="00CB4121" w:rsidRPr="00133CE4">
        <w:rPr>
          <w:rFonts w:ascii="Verdana" w:eastAsia="Calibri" w:hAnsi="Verdana"/>
          <w:lang w:val="en-GB"/>
        </w:rPr>
        <w:t xml:space="preserve"> workshops</w:t>
      </w:r>
      <w:r w:rsidR="00960204" w:rsidRPr="00133CE4">
        <w:rPr>
          <w:rFonts w:ascii="Verdana" w:eastAsia="Calibri" w:hAnsi="Verdana"/>
          <w:lang w:val="en-GB"/>
        </w:rPr>
        <w:t xml:space="preserve"> </w:t>
      </w:r>
      <w:r w:rsidR="00CB4121" w:rsidRPr="00133CE4">
        <w:rPr>
          <w:rFonts w:ascii="Verdana" w:eastAsia="Calibri" w:hAnsi="Verdana"/>
          <w:lang w:val="en-GB"/>
        </w:rPr>
        <w:t xml:space="preserve">to </w:t>
      </w:r>
      <w:r w:rsidR="00DC1323" w:rsidRPr="00133CE4">
        <w:rPr>
          <w:rFonts w:ascii="Verdana" w:eastAsia="Calibri" w:hAnsi="Verdana"/>
          <w:lang w:val="en-GB"/>
        </w:rPr>
        <w:t xml:space="preserve">revisit and </w:t>
      </w:r>
      <w:r w:rsidR="00CB4121" w:rsidRPr="00133CE4">
        <w:rPr>
          <w:rFonts w:ascii="Verdana" w:eastAsia="Calibri" w:hAnsi="Verdana"/>
          <w:lang w:val="en-GB"/>
        </w:rPr>
        <w:t xml:space="preserve">confirm </w:t>
      </w:r>
      <w:r w:rsidR="00DC1323" w:rsidRPr="00133CE4">
        <w:rPr>
          <w:rFonts w:ascii="Verdana" w:eastAsia="Calibri" w:hAnsi="Verdana"/>
          <w:lang w:val="en-GB"/>
        </w:rPr>
        <w:t>the</w:t>
      </w:r>
      <w:r w:rsidR="00CB4121" w:rsidRPr="00133CE4">
        <w:rPr>
          <w:rFonts w:ascii="Verdana" w:eastAsia="Calibri" w:hAnsi="Verdana"/>
          <w:lang w:val="en-GB"/>
        </w:rPr>
        <w:t xml:space="preserve"> Program Logic Model and Evaluation Plan. These documents had been previously developed by the evaluator and the Program Team </w:t>
      </w:r>
      <w:r w:rsidR="0065229E" w:rsidRPr="00133CE4">
        <w:rPr>
          <w:rFonts w:ascii="Verdana" w:eastAsia="Calibri" w:hAnsi="Verdana"/>
          <w:lang w:val="en-GB"/>
        </w:rPr>
        <w:t xml:space="preserve">from </w:t>
      </w:r>
      <w:r w:rsidR="007C79F3" w:rsidRPr="00133CE4">
        <w:rPr>
          <w:rFonts w:ascii="Verdana" w:eastAsia="Calibri" w:hAnsi="Verdana"/>
          <w:lang w:val="en-GB"/>
        </w:rPr>
        <w:t xml:space="preserve">late </w:t>
      </w:r>
      <w:r w:rsidR="00CB4121" w:rsidRPr="00133CE4">
        <w:rPr>
          <w:rFonts w:ascii="Verdana" w:eastAsia="Calibri" w:hAnsi="Verdana"/>
          <w:lang w:val="en-GB"/>
        </w:rPr>
        <w:t>2018</w:t>
      </w:r>
      <w:r w:rsidR="0065229E" w:rsidRPr="00133CE4">
        <w:rPr>
          <w:rFonts w:ascii="Verdana" w:eastAsia="Calibri" w:hAnsi="Verdana"/>
          <w:lang w:val="en-GB"/>
        </w:rPr>
        <w:t xml:space="preserve"> to early 2019</w:t>
      </w:r>
      <w:r w:rsidR="00CB4121" w:rsidRPr="00133CE4">
        <w:rPr>
          <w:rFonts w:ascii="Verdana" w:eastAsia="Calibri" w:hAnsi="Verdana"/>
          <w:lang w:val="en-GB"/>
        </w:rPr>
        <w:t xml:space="preserve">; however, </w:t>
      </w:r>
      <w:r w:rsidR="00280B7D" w:rsidRPr="00133CE4">
        <w:rPr>
          <w:rFonts w:ascii="Verdana" w:eastAsia="Calibri" w:hAnsi="Verdana"/>
          <w:lang w:val="en-GB"/>
        </w:rPr>
        <w:t>everyone</w:t>
      </w:r>
      <w:r w:rsidR="00CB4121" w:rsidRPr="00133CE4">
        <w:rPr>
          <w:rFonts w:ascii="Verdana" w:eastAsia="Calibri" w:hAnsi="Verdana"/>
          <w:lang w:val="en-GB"/>
        </w:rPr>
        <w:t xml:space="preserve"> recognised the need to refresh these in the light of implementation developments</w:t>
      </w:r>
      <w:r w:rsidR="00721505" w:rsidRPr="00133CE4">
        <w:rPr>
          <w:rFonts w:ascii="Verdana" w:eastAsia="Calibri" w:hAnsi="Verdana"/>
          <w:lang w:val="en-GB"/>
        </w:rPr>
        <w:t xml:space="preserve">, </w:t>
      </w:r>
      <w:r w:rsidR="00CB4121" w:rsidRPr="00133CE4">
        <w:rPr>
          <w:rFonts w:ascii="Verdana" w:eastAsia="Calibri" w:hAnsi="Verdana"/>
          <w:lang w:val="en-GB"/>
        </w:rPr>
        <w:t xml:space="preserve">especially </w:t>
      </w:r>
      <w:r w:rsidR="00DA082A" w:rsidRPr="00133CE4">
        <w:rPr>
          <w:rFonts w:ascii="Verdana" w:eastAsia="Calibri" w:hAnsi="Verdana"/>
          <w:lang w:val="en-GB"/>
        </w:rPr>
        <w:t>once the COVID-19 global pandemic landed on our shores</w:t>
      </w:r>
      <w:r w:rsidR="009F61A1" w:rsidRPr="00133CE4">
        <w:rPr>
          <w:rFonts w:ascii="Verdana" w:eastAsia="Calibri" w:hAnsi="Verdana"/>
          <w:lang w:val="en-GB"/>
        </w:rPr>
        <w:t>, and</w:t>
      </w:r>
      <w:r w:rsidR="0065229E" w:rsidRPr="00133CE4">
        <w:rPr>
          <w:rFonts w:ascii="Verdana" w:eastAsia="Calibri" w:hAnsi="Verdana"/>
          <w:lang w:val="en-GB"/>
        </w:rPr>
        <w:t xml:space="preserve"> </w:t>
      </w:r>
      <w:r w:rsidR="009F61A1" w:rsidRPr="00133CE4">
        <w:rPr>
          <w:rFonts w:ascii="Verdana" w:eastAsia="Calibri" w:hAnsi="Verdana"/>
          <w:lang w:val="en-GB"/>
        </w:rPr>
        <w:t xml:space="preserve">staff changes since the documents were </w:t>
      </w:r>
      <w:r w:rsidR="00760FBC" w:rsidRPr="00133CE4">
        <w:rPr>
          <w:rFonts w:ascii="Verdana" w:eastAsia="Calibri" w:hAnsi="Verdana"/>
          <w:lang w:val="en-GB"/>
        </w:rPr>
        <w:t xml:space="preserve">initially </w:t>
      </w:r>
      <w:r w:rsidR="009F61A1" w:rsidRPr="00133CE4">
        <w:rPr>
          <w:rFonts w:ascii="Verdana" w:eastAsia="Calibri" w:hAnsi="Verdana"/>
          <w:lang w:val="en-GB"/>
        </w:rPr>
        <w:t xml:space="preserve">shaped. </w:t>
      </w:r>
    </w:p>
    <w:p w14:paraId="174E87E8" w14:textId="77777777" w:rsidR="009F61A1" w:rsidRPr="00133CE4" w:rsidRDefault="009F61A1" w:rsidP="00CA6B5A">
      <w:pPr>
        <w:spacing w:line="257" w:lineRule="auto"/>
        <w:rPr>
          <w:rFonts w:ascii="Verdana" w:eastAsia="Calibri" w:hAnsi="Verdana"/>
          <w:lang w:val="en-GB"/>
        </w:rPr>
      </w:pPr>
    </w:p>
    <w:p w14:paraId="45605F2B" w14:textId="1A65BAD4" w:rsidR="00DA082A" w:rsidRPr="00133CE4" w:rsidRDefault="00DA082A" w:rsidP="00110CE3">
      <w:pPr>
        <w:spacing w:line="257" w:lineRule="auto"/>
        <w:ind w:right="-148"/>
        <w:rPr>
          <w:rFonts w:ascii="Verdana" w:eastAsia="Calibri" w:hAnsi="Verdana"/>
          <w:lang w:val="en-GB"/>
        </w:rPr>
      </w:pPr>
      <w:r w:rsidRPr="00133CE4">
        <w:rPr>
          <w:rFonts w:ascii="Verdana" w:eastAsia="Calibri" w:hAnsi="Verdana"/>
          <w:lang w:val="en-GB"/>
        </w:rPr>
        <w:t xml:space="preserve">The first workshop gave </w:t>
      </w:r>
      <w:r w:rsidR="0065229E" w:rsidRPr="00133CE4">
        <w:rPr>
          <w:rFonts w:ascii="Verdana" w:eastAsia="Calibri" w:hAnsi="Verdana"/>
          <w:lang w:val="en-GB"/>
        </w:rPr>
        <w:t xml:space="preserve">the </w:t>
      </w:r>
      <w:r w:rsidRPr="00133CE4">
        <w:rPr>
          <w:rFonts w:ascii="Verdana" w:eastAsia="Calibri" w:hAnsi="Verdana"/>
          <w:lang w:val="en-GB"/>
        </w:rPr>
        <w:t>Program Tea</w:t>
      </w:r>
      <w:r w:rsidR="0065229E" w:rsidRPr="00133CE4">
        <w:rPr>
          <w:rFonts w:ascii="Verdana" w:eastAsia="Calibri" w:hAnsi="Verdana"/>
          <w:lang w:val="en-GB"/>
        </w:rPr>
        <w:t>m</w:t>
      </w:r>
      <w:r w:rsidRPr="00133CE4">
        <w:rPr>
          <w:rFonts w:ascii="Verdana" w:eastAsia="Calibri" w:hAnsi="Verdana"/>
          <w:lang w:val="en-GB"/>
        </w:rPr>
        <w:t xml:space="preserve"> </w:t>
      </w:r>
      <w:r w:rsidR="0065229E" w:rsidRPr="00133CE4">
        <w:rPr>
          <w:rFonts w:ascii="Verdana" w:eastAsia="Calibri" w:hAnsi="Verdana"/>
          <w:lang w:val="en-GB"/>
        </w:rPr>
        <w:t>an</w:t>
      </w:r>
      <w:r w:rsidRPr="00133CE4">
        <w:rPr>
          <w:rFonts w:ascii="Verdana" w:eastAsia="Calibri" w:hAnsi="Verdana"/>
          <w:lang w:val="en-GB"/>
        </w:rPr>
        <w:t xml:space="preserve"> opportunity to reconnect with the Program Logic Model and test the fit of its components. Th</w:t>
      </w:r>
      <w:r w:rsidR="0065229E" w:rsidRPr="00133CE4">
        <w:rPr>
          <w:rFonts w:ascii="Verdana" w:eastAsia="Calibri" w:hAnsi="Verdana"/>
          <w:lang w:val="en-GB"/>
        </w:rPr>
        <w:t>is t</w:t>
      </w:r>
      <w:r w:rsidRPr="00133CE4">
        <w:rPr>
          <w:rFonts w:ascii="Verdana" w:eastAsia="Calibri" w:hAnsi="Verdana"/>
          <w:lang w:val="en-GB"/>
        </w:rPr>
        <w:t xml:space="preserve">hinking was continued into a second workshop in February 2021, which also commenced the shared work of testing the fit of the ‘hallmarks of achievement’ </w:t>
      </w:r>
      <w:r w:rsidR="00DC1323" w:rsidRPr="00133CE4">
        <w:rPr>
          <w:rFonts w:ascii="Verdana" w:eastAsia="Calibri" w:hAnsi="Verdana"/>
          <w:lang w:val="en-GB"/>
        </w:rPr>
        <w:t>or SMART indicator</w:t>
      </w:r>
      <w:r w:rsidR="009F61A1" w:rsidRPr="00133CE4">
        <w:rPr>
          <w:rFonts w:ascii="Verdana" w:eastAsia="Calibri" w:hAnsi="Verdana"/>
          <w:lang w:val="en-GB"/>
        </w:rPr>
        <w:t>s. There were two sets of indicators to review. The first was in relation to the</w:t>
      </w:r>
      <w:r w:rsidRPr="00133CE4">
        <w:rPr>
          <w:rFonts w:ascii="Verdana" w:eastAsia="Calibri" w:hAnsi="Verdana"/>
          <w:lang w:val="en-GB"/>
        </w:rPr>
        <w:t xml:space="preserve"> Program’s outputs (</w:t>
      </w:r>
      <w:r w:rsidR="00DC1323" w:rsidRPr="00133CE4">
        <w:rPr>
          <w:rFonts w:ascii="Verdana" w:eastAsia="Calibri" w:hAnsi="Verdana"/>
          <w:lang w:val="en-GB"/>
        </w:rPr>
        <w:t xml:space="preserve">i.e., markers of </w:t>
      </w:r>
      <w:r w:rsidRPr="00133CE4">
        <w:rPr>
          <w:rFonts w:ascii="Verdana" w:eastAsia="Calibri" w:hAnsi="Verdana"/>
          <w:lang w:val="en-GB"/>
        </w:rPr>
        <w:t>quality and reach)</w:t>
      </w:r>
      <w:r w:rsidR="00DC1323" w:rsidRPr="00133CE4">
        <w:rPr>
          <w:rFonts w:ascii="Verdana" w:eastAsia="Calibri" w:hAnsi="Verdana"/>
          <w:lang w:val="en-GB"/>
        </w:rPr>
        <w:t>;</w:t>
      </w:r>
      <w:r w:rsidR="009F61A1" w:rsidRPr="00133CE4">
        <w:rPr>
          <w:rFonts w:ascii="Verdana" w:eastAsia="Calibri" w:hAnsi="Verdana"/>
          <w:lang w:val="en-GB"/>
        </w:rPr>
        <w:t xml:space="preserve"> </w:t>
      </w:r>
      <w:r w:rsidR="00DC1323" w:rsidRPr="00133CE4">
        <w:rPr>
          <w:rFonts w:ascii="Verdana" w:eastAsia="Calibri" w:hAnsi="Verdana"/>
          <w:lang w:val="en-GB"/>
        </w:rPr>
        <w:t>the</w:t>
      </w:r>
      <w:r w:rsidRPr="00133CE4">
        <w:rPr>
          <w:rFonts w:ascii="Verdana" w:eastAsia="Calibri" w:hAnsi="Verdana"/>
          <w:lang w:val="en-GB"/>
        </w:rPr>
        <w:t xml:space="preserve"> </w:t>
      </w:r>
      <w:r w:rsidR="00760FBC" w:rsidRPr="00133CE4">
        <w:rPr>
          <w:rFonts w:ascii="Verdana" w:eastAsia="Calibri" w:hAnsi="Verdana"/>
          <w:lang w:val="en-GB"/>
        </w:rPr>
        <w:t>second</w:t>
      </w:r>
      <w:r w:rsidR="009F61A1" w:rsidRPr="00133CE4">
        <w:rPr>
          <w:rFonts w:ascii="Verdana" w:eastAsia="Calibri" w:hAnsi="Verdana"/>
          <w:lang w:val="en-GB"/>
        </w:rPr>
        <w:t xml:space="preserve"> was in relation to the changes</w:t>
      </w:r>
      <w:r w:rsidRPr="00133CE4">
        <w:rPr>
          <w:rFonts w:ascii="Verdana" w:eastAsia="Calibri" w:hAnsi="Verdana"/>
          <w:lang w:val="en-GB"/>
        </w:rPr>
        <w:t xml:space="preserve"> desired </w:t>
      </w:r>
      <w:r w:rsidR="009F61A1" w:rsidRPr="00133CE4">
        <w:rPr>
          <w:rFonts w:ascii="Verdana" w:eastAsia="Calibri" w:hAnsi="Verdana"/>
          <w:lang w:val="en-GB"/>
        </w:rPr>
        <w:t xml:space="preserve">as </w:t>
      </w:r>
      <w:r w:rsidR="00760FBC" w:rsidRPr="00133CE4">
        <w:rPr>
          <w:rFonts w:ascii="Verdana" w:eastAsia="Calibri" w:hAnsi="Verdana"/>
          <w:lang w:val="en-GB"/>
        </w:rPr>
        <w:t xml:space="preserve">a direct </w:t>
      </w:r>
      <w:r w:rsidR="009F61A1" w:rsidRPr="00133CE4">
        <w:rPr>
          <w:rFonts w:ascii="Verdana" w:eastAsia="Calibri" w:hAnsi="Verdana"/>
          <w:lang w:val="en-GB"/>
        </w:rPr>
        <w:t>result</w:t>
      </w:r>
      <w:r w:rsidR="00DC1323" w:rsidRPr="00133CE4">
        <w:rPr>
          <w:rFonts w:ascii="Verdana" w:eastAsia="Calibri" w:hAnsi="Verdana"/>
          <w:lang w:val="en-GB"/>
        </w:rPr>
        <w:t xml:space="preserve"> </w:t>
      </w:r>
      <w:r w:rsidR="00760FBC" w:rsidRPr="00133CE4">
        <w:rPr>
          <w:rFonts w:ascii="Verdana" w:eastAsia="Calibri" w:hAnsi="Verdana"/>
          <w:lang w:val="en-GB"/>
        </w:rPr>
        <w:t>of the</w:t>
      </w:r>
      <w:r w:rsidR="00DC1323" w:rsidRPr="00133CE4">
        <w:rPr>
          <w:rFonts w:ascii="Verdana" w:eastAsia="Calibri" w:hAnsi="Verdana"/>
          <w:lang w:val="en-GB"/>
        </w:rPr>
        <w:t xml:space="preserve"> </w:t>
      </w:r>
      <w:r w:rsidRPr="00133CE4">
        <w:rPr>
          <w:rFonts w:ascii="Verdana" w:eastAsia="Calibri" w:hAnsi="Verdana"/>
          <w:lang w:val="en-GB"/>
        </w:rPr>
        <w:t>Program’s activities</w:t>
      </w:r>
      <w:r w:rsidR="00DC1323" w:rsidRPr="00133CE4">
        <w:rPr>
          <w:rFonts w:ascii="Verdana" w:eastAsia="Calibri" w:hAnsi="Verdana"/>
          <w:lang w:val="en-GB"/>
        </w:rPr>
        <w:t xml:space="preserve"> (i.e., impact indicators). </w:t>
      </w:r>
      <w:r w:rsidRPr="00133CE4">
        <w:rPr>
          <w:rFonts w:ascii="Verdana" w:eastAsia="Calibri" w:hAnsi="Verdana"/>
          <w:lang w:val="en-GB"/>
        </w:rPr>
        <w:t xml:space="preserve">Two further workshops solidified the </w:t>
      </w:r>
      <w:r w:rsidR="00891477" w:rsidRPr="00133CE4">
        <w:rPr>
          <w:rFonts w:ascii="Verdana" w:eastAsia="Calibri" w:hAnsi="Verdana"/>
          <w:lang w:val="en-GB"/>
        </w:rPr>
        <w:t>thinking,</w:t>
      </w:r>
      <w:r w:rsidR="008D776B" w:rsidRPr="00133CE4">
        <w:rPr>
          <w:rFonts w:ascii="Verdana" w:eastAsia="Calibri" w:hAnsi="Verdana"/>
          <w:lang w:val="en-GB"/>
        </w:rPr>
        <w:t xml:space="preserve"> and </w:t>
      </w:r>
      <w:r w:rsidRPr="00133CE4">
        <w:rPr>
          <w:rFonts w:ascii="Verdana" w:eastAsia="Calibri" w:hAnsi="Verdana"/>
          <w:lang w:val="en-GB"/>
        </w:rPr>
        <w:t xml:space="preserve">the </w:t>
      </w:r>
      <w:r w:rsidR="00760FBC" w:rsidRPr="00133CE4">
        <w:rPr>
          <w:rFonts w:ascii="Verdana" w:eastAsia="Calibri" w:hAnsi="Verdana"/>
          <w:lang w:val="en-GB"/>
        </w:rPr>
        <w:t xml:space="preserve">refreshed </w:t>
      </w:r>
      <w:r w:rsidRPr="00133CE4">
        <w:rPr>
          <w:rFonts w:ascii="Verdana" w:eastAsia="Calibri" w:hAnsi="Verdana"/>
          <w:lang w:val="en-GB"/>
        </w:rPr>
        <w:t xml:space="preserve">Program Logic Model </w:t>
      </w:r>
      <w:r w:rsidR="008D776B" w:rsidRPr="00133CE4">
        <w:rPr>
          <w:rFonts w:ascii="Verdana" w:eastAsia="Calibri" w:hAnsi="Verdana"/>
          <w:lang w:val="en-GB"/>
        </w:rPr>
        <w:t xml:space="preserve">and Evaluation Plan </w:t>
      </w:r>
      <w:r w:rsidR="00897C43" w:rsidRPr="00133CE4">
        <w:rPr>
          <w:rFonts w:ascii="Verdana" w:eastAsia="Calibri" w:hAnsi="Verdana"/>
          <w:lang w:val="en-GB"/>
        </w:rPr>
        <w:t xml:space="preserve">documents </w:t>
      </w:r>
      <w:r w:rsidR="008D776B" w:rsidRPr="00133CE4">
        <w:rPr>
          <w:rFonts w:ascii="Verdana" w:eastAsia="Calibri" w:hAnsi="Verdana"/>
          <w:lang w:val="en-GB"/>
        </w:rPr>
        <w:t xml:space="preserve">were finalised </w:t>
      </w:r>
      <w:r w:rsidR="00960204" w:rsidRPr="00133CE4">
        <w:rPr>
          <w:rFonts w:ascii="Verdana" w:eastAsia="Calibri" w:hAnsi="Verdana"/>
          <w:lang w:val="en-GB"/>
        </w:rPr>
        <w:t>by early May 2021.</w:t>
      </w:r>
      <w:r w:rsidR="00897C43" w:rsidRPr="00133CE4">
        <w:rPr>
          <w:rFonts w:ascii="Verdana" w:eastAsia="Calibri" w:hAnsi="Verdana"/>
          <w:lang w:val="en-GB"/>
        </w:rPr>
        <w:t xml:space="preserve"> </w:t>
      </w:r>
      <w:r w:rsidR="00960204" w:rsidRPr="00133CE4">
        <w:rPr>
          <w:rFonts w:ascii="Verdana" w:eastAsia="Calibri" w:hAnsi="Verdana"/>
          <w:lang w:val="en-GB"/>
        </w:rPr>
        <w:t xml:space="preserve">The </w:t>
      </w:r>
      <w:r w:rsidR="00897C43" w:rsidRPr="00133CE4">
        <w:rPr>
          <w:rFonts w:ascii="Verdana" w:eastAsia="Calibri" w:hAnsi="Verdana"/>
          <w:lang w:val="en-GB"/>
        </w:rPr>
        <w:t xml:space="preserve">refined </w:t>
      </w:r>
      <w:r w:rsidR="00960204" w:rsidRPr="00133CE4">
        <w:rPr>
          <w:rFonts w:ascii="Verdana" w:eastAsia="Calibri" w:hAnsi="Verdana"/>
          <w:lang w:val="en-GB"/>
        </w:rPr>
        <w:t xml:space="preserve">Program Logic Model and </w:t>
      </w:r>
      <w:r w:rsidR="00897C43" w:rsidRPr="00133CE4">
        <w:rPr>
          <w:rFonts w:ascii="Verdana" w:eastAsia="Calibri" w:hAnsi="Verdana"/>
          <w:lang w:val="en-GB"/>
        </w:rPr>
        <w:t xml:space="preserve">refined </w:t>
      </w:r>
      <w:r w:rsidR="00960204" w:rsidRPr="00133CE4">
        <w:rPr>
          <w:rFonts w:ascii="Verdana" w:eastAsia="Calibri" w:hAnsi="Verdana"/>
          <w:lang w:val="en-GB"/>
        </w:rPr>
        <w:t xml:space="preserve">Evaluation Plan can be found at Appendix 1 and Appendix 2 respectively. </w:t>
      </w:r>
    </w:p>
    <w:p w14:paraId="066D78CA" w14:textId="29FFFD03" w:rsidR="00331250" w:rsidRPr="00133CE4" w:rsidRDefault="00331250" w:rsidP="00331250">
      <w:pPr>
        <w:pStyle w:val="Heading2"/>
        <w:spacing w:before="240"/>
        <w:rPr>
          <w:sz w:val="28"/>
          <w:szCs w:val="28"/>
        </w:rPr>
      </w:pPr>
      <w:bookmarkStart w:id="23" w:name="_Toc115872692"/>
      <w:r w:rsidRPr="00133CE4">
        <w:rPr>
          <w:sz w:val="28"/>
          <w:szCs w:val="28"/>
        </w:rPr>
        <w:t>Evaluation purpose, intended users and intended use</w:t>
      </w:r>
      <w:bookmarkEnd w:id="23"/>
      <w:r w:rsidRPr="00133CE4">
        <w:rPr>
          <w:sz w:val="28"/>
          <w:szCs w:val="28"/>
        </w:rPr>
        <w:t xml:space="preserve"> </w:t>
      </w:r>
    </w:p>
    <w:p w14:paraId="5C9A1722" w14:textId="54B116B9" w:rsidR="00331250" w:rsidRPr="00133CE4" w:rsidRDefault="007949B8" w:rsidP="00331250">
      <w:pPr>
        <w:spacing w:line="257" w:lineRule="auto"/>
        <w:rPr>
          <w:rFonts w:ascii="Verdana" w:eastAsia="Calibri" w:hAnsi="Verdana"/>
          <w:lang w:val="en-GB"/>
        </w:rPr>
      </w:pPr>
      <w:r w:rsidRPr="00133CE4">
        <w:rPr>
          <w:rFonts w:ascii="Verdana" w:eastAsia="Calibri" w:hAnsi="Verdana"/>
          <w:lang w:val="en-GB"/>
        </w:rPr>
        <w:t xml:space="preserve">The </w:t>
      </w:r>
      <w:r w:rsidR="00672363" w:rsidRPr="00133CE4">
        <w:rPr>
          <w:rFonts w:ascii="Verdana" w:eastAsia="Calibri" w:hAnsi="Verdana"/>
          <w:lang w:val="en-GB"/>
        </w:rPr>
        <w:t xml:space="preserve">Evaluation Plan contains the evaluation purpose, also confirmed during the refresh process described above. The evaluation purpose is to: </w:t>
      </w:r>
    </w:p>
    <w:p w14:paraId="28C1A4D4" w14:textId="27DD28E4" w:rsidR="00672363" w:rsidRPr="00133CE4" w:rsidRDefault="00672363" w:rsidP="00331250">
      <w:pPr>
        <w:spacing w:line="257" w:lineRule="auto"/>
        <w:rPr>
          <w:rFonts w:ascii="Verdana" w:eastAsia="Calibri" w:hAnsi="Verdana"/>
          <w:sz w:val="10"/>
          <w:szCs w:val="10"/>
          <w:lang w:val="en-GB"/>
        </w:rPr>
      </w:pPr>
    </w:p>
    <w:p w14:paraId="1A49E34E" w14:textId="4E87345C" w:rsidR="00672363" w:rsidRPr="00133CE4" w:rsidRDefault="00672363" w:rsidP="008E7FA7">
      <w:pPr>
        <w:numPr>
          <w:ilvl w:val="0"/>
          <w:numId w:val="3"/>
        </w:numPr>
        <w:spacing w:line="257" w:lineRule="auto"/>
        <w:ind w:right="-6" w:hanging="357"/>
        <w:rPr>
          <w:rFonts w:ascii="Verdana" w:eastAsia="Calibri" w:hAnsi="Verdana"/>
          <w:lang w:val="en-GB"/>
        </w:rPr>
      </w:pPr>
      <w:r w:rsidRPr="00133CE4">
        <w:rPr>
          <w:rFonts w:ascii="Verdana" w:eastAsia="Calibri" w:hAnsi="Verdana"/>
          <w:lang w:val="en-GB"/>
        </w:rPr>
        <w:t xml:space="preserve">capture the achievements of, and lessons learned from, the design and implementation of the Program over the two-year period 2019–2021; </w:t>
      </w:r>
    </w:p>
    <w:p w14:paraId="1FA1EEBF" w14:textId="64376C74" w:rsidR="00672363" w:rsidRPr="00133CE4" w:rsidRDefault="00672363" w:rsidP="008E7FA7">
      <w:pPr>
        <w:numPr>
          <w:ilvl w:val="0"/>
          <w:numId w:val="20"/>
        </w:numPr>
        <w:spacing w:line="257" w:lineRule="auto"/>
        <w:ind w:right="-6" w:hanging="357"/>
        <w:rPr>
          <w:rFonts w:ascii="Verdana" w:eastAsia="Calibri" w:hAnsi="Verdana"/>
        </w:rPr>
      </w:pPr>
      <w:r w:rsidRPr="00133CE4">
        <w:rPr>
          <w:rFonts w:ascii="Verdana" w:eastAsia="Calibri" w:hAnsi="Verdana"/>
        </w:rPr>
        <w:t>determine the value of the Program from the perspectives of those involved</w:t>
      </w:r>
      <w:r w:rsidR="00053F35" w:rsidRPr="00133CE4">
        <w:rPr>
          <w:rFonts w:ascii="Verdana" w:eastAsia="Calibri" w:hAnsi="Verdana"/>
        </w:rPr>
        <w:t xml:space="preserve">, among them: </w:t>
      </w:r>
    </w:p>
    <w:p w14:paraId="0BAFA725" w14:textId="0276379D" w:rsidR="00591CAA" w:rsidRPr="00133CE4" w:rsidRDefault="00591CAA" w:rsidP="00344979">
      <w:pPr>
        <w:numPr>
          <w:ilvl w:val="1"/>
          <w:numId w:val="20"/>
        </w:numPr>
        <w:spacing w:line="257" w:lineRule="auto"/>
        <w:ind w:right="135" w:hanging="357"/>
        <w:rPr>
          <w:rFonts w:ascii="Verdana" w:hAnsi="Verdana"/>
        </w:rPr>
      </w:pPr>
      <w:r w:rsidRPr="00133CE4">
        <w:rPr>
          <w:rFonts w:ascii="Verdana" w:hAnsi="Verdana"/>
        </w:rPr>
        <w:t>women with disabilities (the experts)</w:t>
      </w:r>
      <w:r w:rsidR="00A72574" w:rsidRPr="00133CE4">
        <w:rPr>
          <w:rFonts w:ascii="Verdana" w:hAnsi="Verdana"/>
        </w:rPr>
        <w:t>;</w:t>
      </w:r>
    </w:p>
    <w:p w14:paraId="6CABFC32" w14:textId="0C404134" w:rsidR="00591CAA" w:rsidRPr="00133CE4" w:rsidRDefault="00591CAA" w:rsidP="00344979">
      <w:pPr>
        <w:numPr>
          <w:ilvl w:val="1"/>
          <w:numId w:val="20"/>
        </w:numPr>
        <w:spacing w:line="257" w:lineRule="auto"/>
        <w:ind w:right="135" w:hanging="357"/>
        <w:rPr>
          <w:rFonts w:ascii="Verdana" w:hAnsi="Verdana"/>
        </w:rPr>
      </w:pPr>
      <w:r w:rsidRPr="00133CE4">
        <w:rPr>
          <w:rFonts w:ascii="Verdana" w:hAnsi="Verdana"/>
        </w:rPr>
        <w:t>members of the Program Team</w:t>
      </w:r>
      <w:r w:rsidR="00A72574" w:rsidRPr="00133CE4">
        <w:rPr>
          <w:rFonts w:ascii="Verdana" w:hAnsi="Verdana"/>
        </w:rPr>
        <w:t>;</w:t>
      </w:r>
    </w:p>
    <w:p w14:paraId="1CF70E7D" w14:textId="34A7E369" w:rsidR="00591CAA" w:rsidRPr="00133CE4" w:rsidRDefault="00591CAA" w:rsidP="00344979">
      <w:pPr>
        <w:numPr>
          <w:ilvl w:val="1"/>
          <w:numId w:val="20"/>
        </w:numPr>
        <w:spacing w:line="257" w:lineRule="auto"/>
        <w:ind w:right="135" w:hanging="357"/>
        <w:rPr>
          <w:rFonts w:ascii="Verdana" w:hAnsi="Verdana"/>
        </w:rPr>
      </w:pPr>
      <w:r w:rsidRPr="00133CE4">
        <w:rPr>
          <w:rFonts w:ascii="Verdana" w:hAnsi="Verdana"/>
        </w:rPr>
        <w:t>sectors and workforces for the prevention of violence against women with disabilities i.e.</w:t>
      </w:r>
      <w:r w:rsidR="000C25A2" w:rsidRPr="00133CE4">
        <w:rPr>
          <w:rFonts w:ascii="Verdana" w:hAnsi="Verdana"/>
        </w:rPr>
        <w:t>,</w:t>
      </w:r>
      <w:r w:rsidRPr="00133CE4">
        <w:rPr>
          <w:rFonts w:ascii="Verdana" w:hAnsi="Verdana"/>
        </w:rPr>
        <w:t xml:space="preserve"> women’s health, disability and social services</w:t>
      </w:r>
      <w:r w:rsidR="00A72574" w:rsidRPr="00133CE4">
        <w:rPr>
          <w:rFonts w:ascii="Verdana" w:hAnsi="Verdana"/>
        </w:rPr>
        <w:t>;</w:t>
      </w:r>
    </w:p>
    <w:p w14:paraId="4CF3A2DB" w14:textId="77777777" w:rsidR="00591CAA" w:rsidRPr="00133CE4" w:rsidRDefault="00591CAA" w:rsidP="00344979">
      <w:pPr>
        <w:numPr>
          <w:ilvl w:val="1"/>
          <w:numId w:val="20"/>
        </w:numPr>
        <w:spacing w:line="257" w:lineRule="auto"/>
        <w:ind w:right="135" w:hanging="357"/>
        <w:rPr>
          <w:rFonts w:ascii="Verdana" w:hAnsi="Verdana"/>
        </w:rPr>
      </w:pPr>
      <w:r w:rsidRPr="00133CE4">
        <w:rPr>
          <w:rFonts w:ascii="Verdana" w:hAnsi="Verdana"/>
        </w:rPr>
        <w:t xml:space="preserve">WDV and other stakeholders of Victorian primary prevention, including members of the PAG; </w:t>
      </w:r>
    </w:p>
    <w:p w14:paraId="4685CCC1" w14:textId="1FB4A44D" w:rsidR="00672363" w:rsidRPr="00133CE4" w:rsidRDefault="00672363" w:rsidP="008E7FA7">
      <w:pPr>
        <w:numPr>
          <w:ilvl w:val="0"/>
          <w:numId w:val="20"/>
        </w:numPr>
        <w:spacing w:line="257" w:lineRule="auto"/>
        <w:ind w:right="135" w:hanging="357"/>
        <w:rPr>
          <w:rFonts w:ascii="Verdana" w:eastAsia="Calibri" w:hAnsi="Verdana"/>
        </w:rPr>
      </w:pPr>
      <w:r w:rsidRPr="00133CE4">
        <w:rPr>
          <w:rFonts w:ascii="Verdana" w:eastAsia="Calibri" w:hAnsi="Verdana"/>
        </w:rPr>
        <w:t xml:space="preserve">draw conclusions about </w:t>
      </w:r>
      <w:r w:rsidR="00B67868" w:rsidRPr="00133CE4">
        <w:rPr>
          <w:rFonts w:ascii="Verdana" w:eastAsia="Calibri" w:hAnsi="Verdana"/>
        </w:rPr>
        <w:t>the Program</w:t>
      </w:r>
      <w:r w:rsidRPr="00133CE4">
        <w:rPr>
          <w:rFonts w:ascii="Verdana" w:eastAsia="Calibri" w:hAnsi="Verdana"/>
        </w:rPr>
        <w:t xml:space="preserve"> so WDV and stakeholders can make informed decisions about ‘what next’ for the Program; and </w:t>
      </w:r>
    </w:p>
    <w:p w14:paraId="160CEF84" w14:textId="77777777" w:rsidR="00672363" w:rsidRPr="00133CE4" w:rsidRDefault="00672363" w:rsidP="008E7FA7">
      <w:pPr>
        <w:numPr>
          <w:ilvl w:val="0"/>
          <w:numId w:val="20"/>
        </w:numPr>
        <w:spacing w:line="257" w:lineRule="auto"/>
        <w:ind w:right="-6" w:hanging="357"/>
        <w:rPr>
          <w:rFonts w:ascii="Verdana" w:eastAsia="Calibri" w:hAnsi="Verdana"/>
        </w:rPr>
      </w:pPr>
      <w:r w:rsidRPr="00133CE4">
        <w:rPr>
          <w:rFonts w:ascii="Verdana" w:eastAsia="Calibri" w:hAnsi="Verdana"/>
        </w:rPr>
        <w:t xml:space="preserve">support WDV to communicate and share the Program’s results including (but not limited to) reporting to the Victorian Government. </w:t>
      </w:r>
    </w:p>
    <w:p w14:paraId="6E882023" w14:textId="77777777" w:rsidR="00275158" w:rsidRPr="00133CE4" w:rsidRDefault="00275158" w:rsidP="00275158">
      <w:pPr>
        <w:spacing w:line="257" w:lineRule="auto"/>
        <w:rPr>
          <w:rFonts w:ascii="Verdana" w:eastAsia="Calibri" w:hAnsi="Verdana"/>
        </w:rPr>
      </w:pPr>
    </w:p>
    <w:p w14:paraId="094D67E8" w14:textId="7745DEC4" w:rsidR="00672363" w:rsidRPr="00133CE4" w:rsidRDefault="00672363" w:rsidP="00275158">
      <w:pPr>
        <w:spacing w:line="257" w:lineRule="auto"/>
        <w:rPr>
          <w:rFonts w:ascii="Verdana" w:eastAsia="Calibri" w:hAnsi="Verdana"/>
        </w:rPr>
      </w:pPr>
      <w:r w:rsidRPr="00133CE4">
        <w:rPr>
          <w:rFonts w:ascii="Verdana" w:eastAsia="Calibri" w:hAnsi="Verdana"/>
        </w:rPr>
        <w:t xml:space="preserve">In line with the purpose above, the overarching questions to be answered through the evaluation are: </w:t>
      </w:r>
    </w:p>
    <w:p w14:paraId="4E7FEF60" w14:textId="77777777" w:rsidR="00275158" w:rsidRPr="00133CE4" w:rsidRDefault="00275158" w:rsidP="00275158">
      <w:pPr>
        <w:spacing w:line="257" w:lineRule="auto"/>
        <w:rPr>
          <w:rFonts w:ascii="Verdana" w:eastAsia="Calibri" w:hAnsi="Verdana"/>
          <w:sz w:val="10"/>
          <w:szCs w:val="10"/>
        </w:rPr>
      </w:pPr>
    </w:p>
    <w:p w14:paraId="7997F7A9" w14:textId="26C24FDA" w:rsidR="00672363" w:rsidRPr="00133CE4" w:rsidRDefault="00672363" w:rsidP="008E7FA7">
      <w:pPr>
        <w:numPr>
          <w:ilvl w:val="0"/>
          <w:numId w:val="21"/>
        </w:numPr>
        <w:spacing w:line="257" w:lineRule="auto"/>
        <w:ind w:right="-6"/>
        <w:rPr>
          <w:rFonts w:ascii="Verdana" w:eastAsia="Calibri" w:hAnsi="Verdana"/>
        </w:rPr>
      </w:pPr>
      <w:r w:rsidRPr="00133CE4">
        <w:rPr>
          <w:rFonts w:ascii="Verdana" w:eastAsia="Calibri" w:hAnsi="Verdana"/>
        </w:rPr>
        <w:t xml:space="preserve">What are the achievements of, and lessons learned from, </w:t>
      </w:r>
      <w:r w:rsidR="00E47B30" w:rsidRPr="00133CE4">
        <w:rPr>
          <w:rFonts w:ascii="Verdana" w:eastAsia="Calibri" w:hAnsi="Verdana"/>
        </w:rPr>
        <w:t xml:space="preserve">Program </w:t>
      </w:r>
      <w:r w:rsidRPr="00133CE4">
        <w:rPr>
          <w:rFonts w:ascii="Verdana" w:eastAsia="Calibri" w:hAnsi="Verdana"/>
        </w:rPr>
        <w:t xml:space="preserve">design and </w:t>
      </w:r>
      <w:r w:rsidR="00E47B30" w:rsidRPr="00133CE4">
        <w:rPr>
          <w:rFonts w:ascii="Verdana" w:eastAsia="Calibri" w:hAnsi="Verdana"/>
        </w:rPr>
        <w:t>implementation?</w:t>
      </w:r>
    </w:p>
    <w:p w14:paraId="5604FA11" w14:textId="2A6F0FEA" w:rsidR="00672363" w:rsidRPr="00133CE4" w:rsidRDefault="00672363" w:rsidP="008E7FA7">
      <w:pPr>
        <w:numPr>
          <w:ilvl w:val="0"/>
          <w:numId w:val="21"/>
        </w:numPr>
        <w:spacing w:line="257" w:lineRule="auto"/>
        <w:ind w:right="-6"/>
        <w:rPr>
          <w:rFonts w:ascii="Verdana" w:eastAsia="Calibri" w:hAnsi="Verdana"/>
        </w:rPr>
      </w:pPr>
      <w:r w:rsidRPr="00133CE4">
        <w:rPr>
          <w:rFonts w:ascii="Verdana" w:eastAsia="Calibri" w:hAnsi="Verdana"/>
        </w:rPr>
        <w:t xml:space="preserve">How was design and implementation quality demonstrated and maintained by the Program’s various activities? </w:t>
      </w:r>
    </w:p>
    <w:p w14:paraId="251C0EC1" w14:textId="77777777" w:rsidR="00C9174D" w:rsidRDefault="00C9174D">
      <w:pPr>
        <w:widowControl/>
        <w:autoSpaceDE/>
        <w:autoSpaceDN/>
        <w:spacing w:after="160" w:line="259" w:lineRule="auto"/>
        <w:rPr>
          <w:rFonts w:ascii="Verdana" w:eastAsia="Calibri" w:hAnsi="Verdana"/>
        </w:rPr>
      </w:pPr>
      <w:r>
        <w:rPr>
          <w:rFonts w:ascii="Verdana" w:eastAsia="Calibri" w:hAnsi="Verdana"/>
        </w:rPr>
        <w:br w:type="page"/>
      </w:r>
    </w:p>
    <w:p w14:paraId="17FA38C4" w14:textId="4DEA0058" w:rsidR="00672363" w:rsidRPr="00133CE4" w:rsidRDefault="00672363" w:rsidP="008E7FA7">
      <w:pPr>
        <w:numPr>
          <w:ilvl w:val="0"/>
          <w:numId w:val="21"/>
        </w:numPr>
        <w:spacing w:line="257" w:lineRule="auto"/>
        <w:ind w:right="-6"/>
        <w:rPr>
          <w:rFonts w:ascii="Verdana" w:eastAsia="Calibri" w:hAnsi="Verdana"/>
        </w:rPr>
      </w:pPr>
      <w:r w:rsidRPr="00133CE4">
        <w:rPr>
          <w:rFonts w:ascii="Verdana" w:eastAsia="Calibri" w:hAnsi="Verdana"/>
        </w:rPr>
        <w:t xml:space="preserve">What was the value of </w:t>
      </w:r>
      <w:r w:rsidR="00E47B30" w:rsidRPr="00133CE4">
        <w:rPr>
          <w:rFonts w:ascii="Verdana" w:eastAsia="Calibri" w:hAnsi="Verdana"/>
        </w:rPr>
        <w:t>the Program</w:t>
      </w:r>
      <w:r w:rsidRPr="00133CE4">
        <w:rPr>
          <w:rFonts w:ascii="Verdana" w:eastAsia="Calibri" w:hAnsi="Verdana"/>
        </w:rPr>
        <w:t xml:space="preserve"> to those involved in its various activities? </w:t>
      </w:r>
    </w:p>
    <w:p w14:paraId="756081D4" w14:textId="6055284F" w:rsidR="00672363" w:rsidRPr="00133CE4" w:rsidRDefault="00672363" w:rsidP="008E7FA7">
      <w:pPr>
        <w:numPr>
          <w:ilvl w:val="0"/>
          <w:numId w:val="21"/>
        </w:numPr>
        <w:spacing w:line="257" w:lineRule="auto"/>
        <w:ind w:right="277"/>
        <w:rPr>
          <w:rFonts w:ascii="Verdana" w:eastAsia="Calibri" w:hAnsi="Verdana"/>
        </w:rPr>
      </w:pPr>
      <w:r w:rsidRPr="00133CE4">
        <w:rPr>
          <w:rFonts w:ascii="Verdana" w:eastAsia="Calibri" w:hAnsi="Verdana"/>
        </w:rPr>
        <w:t xml:space="preserve">What conclusions can be made about the Program, especially in terms of ‘what next’ for WDV and workforces capability development for </w:t>
      </w:r>
      <w:r w:rsidR="00E47B30" w:rsidRPr="00133CE4">
        <w:rPr>
          <w:rFonts w:ascii="Verdana" w:eastAsia="Calibri" w:hAnsi="Verdana"/>
        </w:rPr>
        <w:t>Victorian primary prevention</w:t>
      </w:r>
      <w:r w:rsidRPr="00133CE4">
        <w:rPr>
          <w:rFonts w:ascii="Verdana" w:eastAsia="Calibri" w:hAnsi="Verdana"/>
        </w:rPr>
        <w:t xml:space="preserve">? </w:t>
      </w:r>
    </w:p>
    <w:p w14:paraId="12619EED" w14:textId="77777777" w:rsidR="00672363" w:rsidRPr="00133CE4" w:rsidRDefault="00672363" w:rsidP="008E7FA7">
      <w:pPr>
        <w:numPr>
          <w:ilvl w:val="0"/>
          <w:numId w:val="21"/>
        </w:numPr>
        <w:spacing w:line="257" w:lineRule="auto"/>
        <w:ind w:right="-6"/>
        <w:rPr>
          <w:rFonts w:ascii="Verdana" w:eastAsia="Calibri" w:hAnsi="Verdana"/>
        </w:rPr>
      </w:pPr>
      <w:r w:rsidRPr="00133CE4">
        <w:rPr>
          <w:rFonts w:ascii="Verdana" w:eastAsia="Calibri" w:hAnsi="Verdana"/>
        </w:rPr>
        <w:t xml:space="preserve">What are the strategic recommendations arising from the evaluation? </w:t>
      </w:r>
    </w:p>
    <w:p w14:paraId="5F3457C0" w14:textId="77777777" w:rsidR="004B596A" w:rsidRPr="00133CE4" w:rsidRDefault="004B596A" w:rsidP="0053506A">
      <w:pPr>
        <w:spacing w:line="257" w:lineRule="auto"/>
        <w:rPr>
          <w:rFonts w:ascii="Verdana" w:eastAsia="Calibri" w:hAnsi="Verdana"/>
          <w:lang w:val="en-GB"/>
        </w:rPr>
      </w:pPr>
    </w:p>
    <w:p w14:paraId="7095BF68" w14:textId="7FFAA8F1" w:rsidR="00460D72" w:rsidRPr="00133CE4" w:rsidRDefault="001B63FD" w:rsidP="00846FD2">
      <w:pPr>
        <w:widowControl/>
        <w:autoSpaceDE/>
        <w:autoSpaceDN/>
        <w:spacing w:after="160" w:line="259" w:lineRule="auto"/>
        <w:rPr>
          <w:rFonts w:ascii="Verdana" w:eastAsia="Calibri" w:hAnsi="Verdana"/>
          <w:lang w:val="en-GB"/>
        </w:rPr>
      </w:pPr>
      <w:r w:rsidRPr="00133CE4">
        <w:rPr>
          <w:rFonts w:ascii="Verdana" w:eastAsia="Calibri" w:hAnsi="Verdana"/>
          <w:lang w:val="en-GB"/>
        </w:rPr>
        <w:t>The evaluation’s primary intended user is</w:t>
      </w:r>
      <w:r w:rsidR="00871BDB" w:rsidRPr="00133CE4">
        <w:rPr>
          <w:rFonts w:ascii="Verdana" w:eastAsia="Calibri" w:hAnsi="Verdana"/>
          <w:lang w:val="en-GB"/>
        </w:rPr>
        <w:t xml:space="preserve"> </w:t>
      </w:r>
      <w:r w:rsidR="00724BB9" w:rsidRPr="00133CE4">
        <w:rPr>
          <w:rFonts w:ascii="Verdana" w:eastAsia="Calibri" w:hAnsi="Verdana"/>
          <w:lang w:val="en-GB"/>
        </w:rPr>
        <w:t>explained</w:t>
      </w:r>
      <w:r w:rsidR="00871BDB" w:rsidRPr="00133CE4">
        <w:rPr>
          <w:rFonts w:ascii="Verdana" w:eastAsia="Calibri" w:hAnsi="Verdana"/>
          <w:lang w:val="en-GB"/>
        </w:rPr>
        <w:t xml:space="preserve"> in the Evaluation </w:t>
      </w:r>
      <w:r w:rsidR="00161C92" w:rsidRPr="00133CE4">
        <w:rPr>
          <w:rFonts w:ascii="Verdana" w:eastAsia="Calibri" w:hAnsi="Verdana"/>
          <w:lang w:val="en-GB"/>
        </w:rPr>
        <w:t>Plan and</w:t>
      </w:r>
      <w:r w:rsidR="00871BDB" w:rsidRPr="00133CE4">
        <w:rPr>
          <w:rFonts w:ascii="Verdana" w:eastAsia="Calibri" w:hAnsi="Verdana"/>
          <w:lang w:val="en-GB"/>
        </w:rPr>
        <w:t xml:space="preserve"> is</w:t>
      </w:r>
      <w:r w:rsidRPr="00133CE4">
        <w:rPr>
          <w:rFonts w:ascii="Verdana" w:eastAsia="Calibri" w:hAnsi="Verdana"/>
          <w:lang w:val="en-GB"/>
        </w:rPr>
        <w:t xml:space="preserve"> WDV and the Program Team. The primary intended use </w:t>
      </w:r>
      <w:r w:rsidR="00871BDB" w:rsidRPr="00133CE4">
        <w:rPr>
          <w:rFonts w:ascii="Verdana" w:eastAsia="Calibri" w:hAnsi="Verdana"/>
          <w:lang w:val="en-GB"/>
        </w:rPr>
        <w:t xml:space="preserve">is also </w:t>
      </w:r>
      <w:r w:rsidR="00724BB9" w:rsidRPr="00133CE4">
        <w:rPr>
          <w:rFonts w:ascii="Verdana" w:eastAsia="Calibri" w:hAnsi="Verdana"/>
          <w:lang w:val="en-GB"/>
        </w:rPr>
        <w:t>contained in</w:t>
      </w:r>
      <w:r w:rsidR="00871BDB" w:rsidRPr="00133CE4">
        <w:rPr>
          <w:rFonts w:ascii="Verdana" w:eastAsia="Calibri" w:hAnsi="Verdana"/>
          <w:lang w:val="en-GB"/>
        </w:rPr>
        <w:t xml:space="preserve"> this plan</w:t>
      </w:r>
      <w:r w:rsidR="004B596A" w:rsidRPr="00133CE4">
        <w:rPr>
          <w:rFonts w:ascii="Verdana" w:eastAsia="Calibri" w:hAnsi="Verdana"/>
          <w:lang w:val="en-GB"/>
        </w:rPr>
        <w:t xml:space="preserve">: </w:t>
      </w:r>
      <w:r w:rsidR="008700E2" w:rsidRPr="00133CE4">
        <w:rPr>
          <w:rFonts w:ascii="Verdana" w:eastAsia="Calibri" w:hAnsi="Verdana"/>
          <w:lang w:val="en-GB"/>
        </w:rPr>
        <w:t xml:space="preserve">it </w:t>
      </w:r>
      <w:r w:rsidRPr="00133CE4">
        <w:rPr>
          <w:rFonts w:ascii="Verdana" w:eastAsia="Calibri" w:hAnsi="Verdana"/>
          <w:lang w:val="en-GB"/>
        </w:rPr>
        <w:t>i</w:t>
      </w:r>
      <w:r w:rsidR="008700E2" w:rsidRPr="00133CE4">
        <w:rPr>
          <w:rFonts w:ascii="Verdana" w:eastAsia="Calibri" w:hAnsi="Verdana"/>
          <w:lang w:val="en-GB"/>
        </w:rPr>
        <w:t>s</w:t>
      </w:r>
      <w:r w:rsidRPr="00133CE4">
        <w:rPr>
          <w:rFonts w:ascii="Verdana" w:eastAsia="Calibri" w:hAnsi="Verdana"/>
          <w:lang w:val="en-GB"/>
        </w:rPr>
        <w:t xml:space="preserve"> to support the Program Team in sound strategic decision making around WDV’s continued efforts to </w:t>
      </w:r>
      <w:r w:rsidR="00C67F0B" w:rsidRPr="00133CE4">
        <w:rPr>
          <w:rFonts w:ascii="Verdana" w:eastAsia="Calibri" w:hAnsi="Verdana"/>
          <w:lang w:val="en-GB"/>
        </w:rPr>
        <w:t xml:space="preserve">develop </w:t>
      </w:r>
      <w:r w:rsidRPr="00133CE4">
        <w:rPr>
          <w:rFonts w:ascii="Verdana" w:eastAsia="Calibri" w:hAnsi="Verdana"/>
          <w:lang w:val="en-GB"/>
        </w:rPr>
        <w:t>Victorian workforce capa</w:t>
      </w:r>
      <w:r w:rsidR="00161C92" w:rsidRPr="00133CE4">
        <w:rPr>
          <w:rFonts w:ascii="Verdana" w:eastAsia="Calibri" w:hAnsi="Verdana"/>
          <w:lang w:val="en-GB"/>
        </w:rPr>
        <w:t>city</w:t>
      </w:r>
      <w:r w:rsidRPr="00133CE4">
        <w:rPr>
          <w:rFonts w:ascii="Verdana" w:eastAsia="Calibri" w:hAnsi="Verdana"/>
          <w:lang w:val="en-GB"/>
        </w:rPr>
        <w:t xml:space="preserve"> for </w:t>
      </w:r>
      <w:r w:rsidR="00C67F0B" w:rsidRPr="00133CE4">
        <w:rPr>
          <w:rFonts w:ascii="Verdana" w:eastAsia="Calibri" w:hAnsi="Verdana"/>
          <w:lang w:val="en-GB"/>
        </w:rPr>
        <w:t>the prevention of</w:t>
      </w:r>
      <w:r w:rsidRPr="00133CE4">
        <w:rPr>
          <w:rFonts w:ascii="Verdana" w:eastAsia="Calibri" w:hAnsi="Verdana"/>
          <w:lang w:val="en-GB"/>
        </w:rPr>
        <w:t xml:space="preserve"> violence against women with disabilities. </w:t>
      </w:r>
    </w:p>
    <w:p w14:paraId="0B0D67C8" w14:textId="77870FEE" w:rsidR="001B63FD" w:rsidRPr="00133CE4" w:rsidRDefault="00460D72" w:rsidP="001B63FD">
      <w:pPr>
        <w:spacing w:line="257" w:lineRule="auto"/>
        <w:rPr>
          <w:rFonts w:ascii="Verdana" w:eastAsia="Calibri" w:hAnsi="Verdana"/>
          <w:lang w:val="en-GB"/>
        </w:rPr>
      </w:pPr>
      <w:r w:rsidRPr="00133CE4">
        <w:rPr>
          <w:rFonts w:ascii="Verdana" w:eastAsia="Calibri" w:hAnsi="Verdana"/>
          <w:lang w:val="en-GB"/>
        </w:rPr>
        <w:t>Evaluation conclusions and recommendations will also help WDV and stakeholders to ensure continued alignments of the Program, should further funds be available, with the Victorian Government’s ongoing commitment to building workforce capa</w:t>
      </w:r>
      <w:r w:rsidR="00161C92" w:rsidRPr="00133CE4">
        <w:rPr>
          <w:rFonts w:ascii="Verdana" w:eastAsia="Calibri" w:hAnsi="Verdana"/>
          <w:lang w:val="en-GB"/>
        </w:rPr>
        <w:t>city</w:t>
      </w:r>
      <w:r w:rsidRPr="00133CE4">
        <w:rPr>
          <w:rFonts w:ascii="Verdana" w:eastAsia="Calibri" w:hAnsi="Verdana"/>
          <w:lang w:val="en-GB"/>
        </w:rPr>
        <w:t xml:space="preserve"> for sound intersectional practice, as set out in </w:t>
      </w:r>
      <w:r w:rsidRPr="00133CE4">
        <w:rPr>
          <w:rFonts w:ascii="Verdana" w:eastAsia="Calibri" w:hAnsi="Verdana"/>
          <w:i/>
          <w:iCs/>
          <w:lang w:val="en-GB"/>
        </w:rPr>
        <w:t xml:space="preserve">Building from Strength: </w:t>
      </w:r>
      <w:r w:rsidR="00712E8C" w:rsidRPr="00133CE4">
        <w:rPr>
          <w:rFonts w:ascii="Verdana" w:eastAsia="Calibri" w:hAnsi="Verdana"/>
          <w:i/>
          <w:iCs/>
          <w:lang w:val="en-GB"/>
        </w:rPr>
        <w:t>10-year</w:t>
      </w:r>
      <w:r w:rsidRPr="00133CE4">
        <w:rPr>
          <w:rFonts w:ascii="Verdana" w:eastAsia="Calibri" w:hAnsi="Verdana"/>
          <w:i/>
          <w:iCs/>
          <w:lang w:val="en-GB"/>
        </w:rPr>
        <w:t xml:space="preserve"> industry plan for family violence and response</w:t>
      </w:r>
      <w:r w:rsidRPr="00133CE4">
        <w:rPr>
          <w:rFonts w:ascii="Verdana" w:eastAsia="Calibri" w:hAnsi="Verdana"/>
          <w:lang w:val="en-GB"/>
        </w:rPr>
        <w:t xml:space="preserve">. </w:t>
      </w:r>
    </w:p>
    <w:p w14:paraId="55783F54" w14:textId="42CA3AA8" w:rsidR="00331250" w:rsidRPr="00133CE4" w:rsidRDefault="00331250" w:rsidP="00331250">
      <w:pPr>
        <w:pStyle w:val="Heading2"/>
        <w:spacing w:before="240"/>
        <w:rPr>
          <w:sz w:val="28"/>
          <w:szCs w:val="28"/>
        </w:rPr>
      </w:pPr>
      <w:bookmarkStart w:id="24" w:name="_Toc115872693"/>
      <w:r w:rsidRPr="00133CE4">
        <w:rPr>
          <w:sz w:val="28"/>
          <w:szCs w:val="28"/>
        </w:rPr>
        <w:t>Data sources and data collection methods</w:t>
      </w:r>
      <w:bookmarkEnd w:id="24"/>
      <w:r w:rsidRPr="00133CE4">
        <w:rPr>
          <w:sz w:val="28"/>
          <w:szCs w:val="28"/>
        </w:rPr>
        <w:t xml:space="preserve"> </w:t>
      </w:r>
    </w:p>
    <w:p w14:paraId="41F37E91" w14:textId="28624E23" w:rsidR="00331250" w:rsidRPr="00133CE4" w:rsidRDefault="00BD4B64" w:rsidP="00990696">
      <w:pPr>
        <w:spacing w:line="257" w:lineRule="auto"/>
        <w:ind w:right="-432"/>
        <w:rPr>
          <w:rFonts w:ascii="Verdana" w:eastAsia="Calibri" w:hAnsi="Verdana"/>
          <w:lang w:val="en-GB"/>
        </w:rPr>
      </w:pPr>
      <w:r w:rsidRPr="00133CE4">
        <w:rPr>
          <w:rFonts w:ascii="Verdana" w:eastAsia="Calibri" w:hAnsi="Verdana"/>
          <w:lang w:val="en-GB"/>
        </w:rPr>
        <w:t xml:space="preserve">Guided by the </w:t>
      </w:r>
      <w:r w:rsidR="00990696" w:rsidRPr="00133CE4">
        <w:rPr>
          <w:rFonts w:ascii="Verdana" w:eastAsia="Calibri" w:hAnsi="Verdana"/>
          <w:lang w:val="en-GB"/>
        </w:rPr>
        <w:t>confirmed</w:t>
      </w:r>
      <w:r w:rsidRPr="00133CE4">
        <w:rPr>
          <w:rFonts w:ascii="Verdana" w:eastAsia="Calibri" w:hAnsi="Verdana"/>
          <w:lang w:val="en-GB"/>
        </w:rPr>
        <w:t xml:space="preserve"> </w:t>
      </w:r>
      <w:r w:rsidR="00990696" w:rsidRPr="00133CE4">
        <w:rPr>
          <w:rFonts w:ascii="Verdana" w:eastAsia="Calibri" w:hAnsi="Verdana"/>
          <w:lang w:val="en-GB"/>
        </w:rPr>
        <w:t>indicator set,</w:t>
      </w:r>
      <w:r w:rsidRPr="00133CE4">
        <w:rPr>
          <w:rFonts w:ascii="Verdana" w:eastAsia="Calibri" w:hAnsi="Verdana"/>
          <w:lang w:val="en-GB"/>
        </w:rPr>
        <w:t xml:space="preserve"> the following data sources or methods of collecting data were</w:t>
      </w:r>
      <w:r w:rsidR="00990696" w:rsidRPr="00133CE4">
        <w:rPr>
          <w:rFonts w:ascii="Verdana" w:eastAsia="Calibri" w:hAnsi="Verdana"/>
          <w:lang w:val="en-GB"/>
        </w:rPr>
        <w:t xml:space="preserve"> used:  </w:t>
      </w:r>
    </w:p>
    <w:p w14:paraId="77878EF9" w14:textId="77777777" w:rsidR="00BD4B64" w:rsidRPr="00133CE4" w:rsidRDefault="00BD4B64" w:rsidP="00331250">
      <w:pPr>
        <w:spacing w:line="257" w:lineRule="auto"/>
        <w:rPr>
          <w:rFonts w:ascii="Verdana" w:eastAsia="Calibri" w:hAnsi="Verdana"/>
          <w:sz w:val="10"/>
          <w:szCs w:val="10"/>
          <w:lang w:val="en-GB"/>
        </w:rPr>
      </w:pPr>
    </w:p>
    <w:p w14:paraId="22B1F960" w14:textId="3170FCB9" w:rsidR="00BD4B64" w:rsidRPr="00133CE4" w:rsidRDefault="00BD4B64" w:rsidP="00036B35">
      <w:pPr>
        <w:numPr>
          <w:ilvl w:val="0"/>
          <w:numId w:val="3"/>
        </w:numPr>
        <w:spacing w:line="257" w:lineRule="auto"/>
        <w:ind w:right="-6"/>
        <w:rPr>
          <w:rFonts w:ascii="Verdana" w:eastAsia="Calibri" w:hAnsi="Verdana"/>
          <w:color w:val="FF0000"/>
          <w:lang w:val="en-GB"/>
        </w:rPr>
      </w:pPr>
      <w:r w:rsidRPr="00133CE4">
        <w:rPr>
          <w:rFonts w:ascii="Verdana" w:eastAsia="Calibri" w:hAnsi="Verdana"/>
          <w:lang w:val="en-GB"/>
        </w:rPr>
        <w:t>A range of Program documents such as</w:t>
      </w:r>
      <w:r w:rsidR="00A24540" w:rsidRPr="00133CE4">
        <w:rPr>
          <w:rFonts w:ascii="Verdana" w:eastAsia="Calibri" w:hAnsi="Verdana"/>
          <w:lang w:val="en-GB"/>
        </w:rPr>
        <w:t xml:space="preserve"> PAG Terms of Reference, </w:t>
      </w:r>
      <w:r w:rsidR="00712E8C" w:rsidRPr="00133CE4">
        <w:rPr>
          <w:rFonts w:ascii="Verdana" w:eastAsia="Calibri" w:hAnsi="Verdana"/>
          <w:lang w:val="en-GB"/>
        </w:rPr>
        <w:t>agendas,</w:t>
      </w:r>
      <w:r w:rsidR="00A24540" w:rsidRPr="00133CE4">
        <w:rPr>
          <w:rFonts w:ascii="Verdana" w:eastAsia="Calibri" w:hAnsi="Verdana"/>
          <w:lang w:val="en-GB"/>
        </w:rPr>
        <w:t xml:space="preserve"> and minutes; training and online course outlines and content; training delivery tracking records; video-recorded training and webinar sessions; Experts by Experience Group records; promotional flyers; presentation slides</w:t>
      </w:r>
      <w:r w:rsidR="00600BDD" w:rsidRPr="00133CE4">
        <w:rPr>
          <w:rFonts w:ascii="Verdana" w:eastAsia="Calibri" w:hAnsi="Verdana"/>
          <w:lang w:val="en-GB"/>
        </w:rPr>
        <w:t xml:space="preserve"> </w:t>
      </w:r>
    </w:p>
    <w:p w14:paraId="4246F0C9" w14:textId="2481ED1D" w:rsidR="00BD4B64" w:rsidRPr="00133CE4" w:rsidRDefault="00BD4B64" w:rsidP="00036B35">
      <w:pPr>
        <w:numPr>
          <w:ilvl w:val="0"/>
          <w:numId w:val="3"/>
        </w:numPr>
        <w:spacing w:line="257" w:lineRule="auto"/>
        <w:ind w:right="-6"/>
        <w:rPr>
          <w:rFonts w:ascii="Verdana" w:eastAsia="Calibri" w:hAnsi="Verdana"/>
          <w:lang w:val="en-GB"/>
        </w:rPr>
      </w:pPr>
      <w:r w:rsidRPr="00133CE4">
        <w:rPr>
          <w:rFonts w:ascii="Verdana" w:eastAsia="Calibri" w:hAnsi="Verdana"/>
          <w:lang w:val="en-GB"/>
        </w:rPr>
        <w:t>Data routinely collected by the Program Team during implementation such as participant feedback to training and webinars, Experts by experience feedback</w:t>
      </w:r>
    </w:p>
    <w:p w14:paraId="440E64DF" w14:textId="6CE2CA1B" w:rsidR="00BD4B64" w:rsidRPr="00133CE4" w:rsidRDefault="00BD4B64" w:rsidP="00036B35">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Focus groups led by the evaluator </w:t>
      </w:r>
      <w:r w:rsidR="00600BDD" w:rsidRPr="00133CE4">
        <w:rPr>
          <w:rFonts w:ascii="Verdana" w:eastAsia="Calibri" w:hAnsi="Verdana"/>
          <w:lang w:val="en-GB"/>
        </w:rPr>
        <w:t xml:space="preserve">for </w:t>
      </w:r>
      <w:r w:rsidRPr="00133CE4">
        <w:rPr>
          <w:rFonts w:ascii="Verdana" w:eastAsia="Calibri" w:hAnsi="Verdana"/>
          <w:lang w:val="en-GB"/>
        </w:rPr>
        <w:t xml:space="preserve">the following groups: </w:t>
      </w:r>
    </w:p>
    <w:p w14:paraId="4C25F284" w14:textId="27FC0EE4" w:rsidR="00BD4B64" w:rsidRPr="00133CE4" w:rsidRDefault="00BD4B64" w:rsidP="00036B35">
      <w:pPr>
        <w:numPr>
          <w:ilvl w:val="1"/>
          <w:numId w:val="20"/>
        </w:numPr>
        <w:spacing w:line="257" w:lineRule="auto"/>
        <w:ind w:right="-6"/>
        <w:rPr>
          <w:rFonts w:ascii="Verdana" w:eastAsia="Calibri" w:hAnsi="Verdana"/>
          <w:lang w:val="en-GB"/>
        </w:rPr>
      </w:pPr>
      <w:r w:rsidRPr="00133CE4">
        <w:rPr>
          <w:rFonts w:ascii="Verdana" w:eastAsia="Calibri" w:hAnsi="Verdana"/>
          <w:lang w:val="en-GB"/>
        </w:rPr>
        <w:t>PAG members</w:t>
      </w:r>
    </w:p>
    <w:p w14:paraId="7E17FE5C" w14:textId="15A30378" w:rsidR="00BD4B64" w:rsidRPr="00133CE4" w:rsidRDefault="00BD4B64" w:rsidP="00036B35">
      <w:pPr>
        <w:numPr>
          <w:ilvl w:val="1"/>
          <w:numId w:val="20"/>
        </w:numPr>
        <w:spacing w:line="257" w:lineRule="auto"/>
        <w:ind w:right="-6"/>
        <w:rPr>
          <w:rFonts w:ascii="Verdana" w:eastAsia="Calibri" w:hAnsi="Verdana"/>
          <w:lang w:val="en-GB"/>
        </w:rPr>
      </w:pPr>
      <w:r w:rsidRPr="00133CE4">
        <w:rPr>
          <w:rFonts w:ascii="Verdana" w:eastAsia="Calibri" w:hAnsi="Verdana"/>
          <w:lang w:val="en-GB"/>
        </w:rPr>
        <w:t xml:space="preserve">Experts by Experience </w:t>
      </w:r>
      <w:r w:rsidR="006F63C9" w:rsidRPr="00133CE4">
        <w:rPr>
          <w:rFonts w:ascii="Verdana" w:eastAsia="Calibri" w:hAnsi="Verdana"/>
          <w:lang w:val="en-GB"/>
        </w:rPr>
        <w:t xml:space="preserve">Group </w:t>
      </w:r>
      <w:r w:rsidRPr="00133CE4">
        <w:rPr>
          <w:rFonts w:ascii="Verdana" w:eastAsia="Calibri" w:hAnsi="Verdana"/>
          <w:lang w:val="en-GB"/>
        </w:rPr>
        <w:t>members</w:t>
      </w:r>
      <w:r w:rsidR="00811C95" w:rsidRPr="00133CE4">
        <w:rPr>
          <w:rFonts w:ascii="Verdana" w:eastAsia="Calibri" w:hAnsi="Verdana"/>
          <w:lang w:val="en-GB"/>
        </w:rPr>
        <w:t xml:space="preserve"> </w:t>
      </w:r>
    </w:p>
    <w:p w14:paraId="592114DC" w14:textId="73D05626" w:rsidR="00BD4B64" w:rsidRPr="00133CE4" w:rsidRDefault="00BD4B64" w:rsidP="00036B35">
      <w:pPr>
        <w:numPr>
          <w:ilvl w:val="1"/>
          <w:numId w:val="20"/>
        </w:numPr>
        <w:spacing w:line="257" w:lineRule="auto"/>
        <w:ind w:right="-6"/>
        <w:rPr>
          <w:rFonts w:ascii="Verdana" w:eastAsia="Calibri" w:hAnsi="Verdana"/>
          <w:lang w:val="en-GB"/>
        </w:rPr>
      </w:pPr>
      <w:r w:rsidRPr="00133CE4">
        <w:rPr>
          <w:rFonts w:ascii="Verdana" w:eastAsia="Calibri" w:hAnsi="Verdana"/>
          <w:lang w:val="en-GB"/>
        </w:rPr>
        <w:t xml:space="preserve">Program Team members </w:t>
      </w:r>
      <w:r w:rsidR="00600BDD" w:rsidRPr="00133CE4">
        <w:rPr>
          <w:rFonts w:ascii="Verdana" w:eastAsia="Calibri" w:hAnsi="Verdana"/>
          <w:lang w:val="en-GB"/>
        </w:rPr>
        <w:t>(</w:t>
      </w:r>
      <w:r w:rsidR="00811C95" w:rsidRPr="00133CE4">
        <w:rPr>
          <w:rFonts w:ascii="Verdana" w:eastAsia="Calibri" w:hAnsi="Verdana"/>
          <w:lang w:val="en-GB"/>
        </w:rPr>
        <w:t>one focus group and one shared interview</w:t>
      </w:r>
      <w:r w:rsidR="00600BDD" w:rsidRPr="00133CE4">
        <w:rPr>
          <w:rFonts w:ascii="Verdana" w:eastAsia="Calibri" w:hAnsi="Verdana"/>
          <w:lang w:val="en-GB"/>
        </w:rPr>
        <w:t xml:space="preserve">) </w:t>
      </w:r>
    </w:p>
    <w:p w14:paraId="046C7153" w14:textId="3A3E10A0" w:rsidR="00BD4B64" w:rsidRPr="00133CE4" w:rsidRDefault="00BD4B64" w:rsidP="00036B35">
      <w:pPr>
        <w:numPr>
          <w:ilvl w:val="1"/>
          <w:numId w:val="20"/>
        </w:numPr>
        <w:spacing w:line="257" w:lineRule="auto"/>
        <w:ind w:right="-6"/>
        <w:rPr>
          <w:rFonts w:ascii="Verdana" w:eastAsia="Calibri" w:hAnsi="Verdana"/>
          <w:lang w:val="en-GB"/>
        </w:rPr>
      </w:pPr>
      <w:r w:rsidRPr="00133CE4">
        <w:rPr>
          <w:rFonts w:ascii="Verdana" w:eastAsia="Calibri" w:hAnsi="Verdana"/>
          <w:lang w:val="en-GB"/>
        </w:rPr>
        <w:t xml:space="preserve">Co-facilitators of the training </w:t>
      </w:r>
      <w:r w:rsidR="00461BB8" w:rsidRPr="00133CE4">
        <w:rPr>
          <w:rFonts w:ascii="Verdana" w:eastAsia="Calibri" w:hAnsi="Verdana"/>
          <w:lang w:val="en-GB"/>
        </w:rPr>
        <w:t xml:space="preserve">offerings </w:t>
      </w:r>
      <w:r w:rsidRPr="00133CE4">
        <w:rPr>
          <w:rFonts w:ascii="Verdana" w:eastAsia="Calibri" w:hAnsi="Verdana"/>
          <w:lang w:val="en-GB"/>
        </w:rPr>
        <w:t xml:space="preserve">and </w:t>
      </w:r>
      <w:r w:rsidR="00461BB8" w:rsidRPr="00133CE4">
        <w:rPr>
          <w:rFonts w:ascii="Verdana" w:eastAsia="Calibri" w:hAnsi="Verdana"/>
          <w:lang w:val="en-GB"/>
        </w:rPr>
        <w:t xml:space="preserve">cross-sector </w:t>
      </w:r>
      <w:r w:rsidRPr="00133CE4">
        <w:rPr>
          <w:rFonts w:ascii="Verdana" w:eastAsia="Calibri" w:hAnsi="Verdana"/>
          <w:lang w:val="en-GB"/>
        </w:rPr>
        <w:t>C</w:t>
      </w:r>
      <w:r w:rsidR="00712E8C" w:rsidRPr="00133CE4">
        <w:rPr>
          <w:rFonts w:ascii="Verdana" w:eastAsia="Calibri" w:hAnsi="Verdana"/>
          <w:lang w:val="en-GB"/>
        </w:rPr>
        <w:t>o</w:t>
      </w:r>
      <w:r w:rsidRPr="00133CE4">
        <w:rPr>
          <w:rFonts w:ascii="Verdana" w:eastAsia="Calibri" w:hAnsi="Verdana"/>
          <w:lang w:val="en-GB"/>
        </w:rPr>
        <w:t>P</w:t>
      </w:r>
    </w:p>
    <w:p w14:paraId="6F3C7092" w14:textId="11FB92B7" w:rsidR="00BD4B64" w:rsidRPr="00133CE4" w:rsidRDefault="00BD4B64" w:rsidP="00036B35">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Interviews conducted by the evaluator </w:t>
      </w:r>
    </w:p>
    <w:p w14:paraId="38298596" w14:textId="4C8C662A" w:rsidR="00BD4B64" w:rsidRPr="00133CE4" w:rsidRDefault="00BD4B64" w:rsidP="00036B35">
      <w:pPr>
        <w:numPr>
          <w:ilvl w:val="1"/>
          <w:numId w:val="20"/>
        </w:numPr>
        <w:spacing w:line="257" w:lineRule="auto"/>
        <w:ind w:right="-6"/>
        <w:rPr>
          <w:rFonts w:ascii="Verdana" w:eastAsia="Calibri" w:hAnsi="Verdana"/>
          <w:lang w:val="en-GB"/>
        </w:rPr>
      </w:pPr>
      <w:r w:rsidRPr="00133CE4">
        <w:rPr>
          <w:rFonts w:ascii="Verdana" w:eastAsia="Calibri" w:hAnsi="Verdana"/>
          <w:lang w:val="en-GB"/>
        </w:rPr>
        <w:t xml:space="preserve">clients who consulted the </w:t>
      </w:r>
      <w:r w:rsidR="00600BDD" w:rsidRPr="00133CE4">
        <w:rPr>
          <w:rFonts w:ascii="Verdana" w:eastAsia="Calibri" w:hAnsi="Verdana"/>
          <w:lang w:val="en-GB"/>
        </w:rPr>
        <w:t>E</w:t>
      </w:r>
      <w:r w:rsidRPr="00133CE4">
        <w:rPr>
          <w:rFonts w:ascii="Verdana" w:eastAsia="Calibri" w:hAnsi="Verdana"/>
          <w:lang w:val="en-GB"/>
        </w:rPr>
        <w:t>xperts</w:t>
      </w:r>
      <w:r w:rsidR="00600BDD" w:rsidRPr="00133CE4">
        <w:rPr>
          <w:rFonts w:ascii="Verdana" w:eastAsia="Calibri" w:hAnsi="Verdana"/>
          <w:lang w:val="en-GB"/>
        </w:rPr>
        <w:t xml:space="preserve"> by Experience Group </w:t>
      </w:r>
      <w:r w:rsidRPr="00133CE4">
        <w:rPr>
          <w:rFonts w:ascii="Verdana" w:eastAsia="Calibri" w:hAnsi="Verdana"/>
          <w:lang w:val="en-GB"/>
        </w:rPr>
        <w:t xml:space="preserve"> </w:t>
      </w:r>
    </w:p>
    <w:p w14:paraId="6F7CCC91" w14:textId="68ABEC37" w:rsidR="00331250" w:rsidRPr="00133CE4" w:rsidRDefault="00240D3B" w:rsidP="00036B35">
      <w:pPr>
        <w:numPr>
          <w:ilvl w:val="1"/>
          <w:numId w:val="20"/>
        </w:numPr>
        <w:spacing w:line="257" w:lineRule="auto"/>
        <w:ind w:right="-6"/>
        <w:rPr>
          <w:rFonts w:ascii="Verdana" w:eastAsia="Calibri" w:hAnsi="Verdana"/>
          <w:lang w:val="en-GB"/>
        </w:rPr>
      </w:pPr>
      <w:r w:rsidRPr="00133CE4">
        <w:rPr>
          <w:rFonts w:ascii="Verdana" w:eastAsia="Calibri" w:hAnsi="Verdana"/>
          <w:lang w:val="en-GB"/>
        </w:rPr>
        <w:t>members of the C</w:t>
      </w:r>
      <w:r w:rsidR="00712E8C" w:rsidRPr="00133CE4">
        <w:rPr>
          <w:rFonts w:ascii="Verdana" w:eastAsia="Calibri" w:hAnsi="Verdana"/>
          <w:lang w:val="en-GB"/>
        </w:rPr>
        <w:t>o</w:t>
      </w:r>
      <w:r w:rsidRPr="00133CE4">
        <w:rPr>
          <w:rFonts w:ascii="Verdana" w:eastAsia="Calibri" w:hAnsi="Verdana"/>
          <w:lang w:val="en-GB"/>
        </w:rPr>
        <w:t>P</w:t>
      </w:r>
    </w:p>
    <w:p w14:paraId="1AF568F2" w14:textId="032D7A02" w:rsidR="00BF2F37" w:rsidRPr="00133CE4" w:rsidRDefault="009F3B7C" w:rsidP="00036B35">
      <w:pPr>
        <w:numPr>
          <w:ilvl w:val="0"/>
          <w:numId w:val="3"/>
        </w:numPr>
        <w:spacing w:line="257" w:lineRule="auto"/>
        <w:ind w:right="-6"/>
        <w:rPr>
          <w:rFonts w:ascii="Verdana" w:eastAsia="Calibri" w:hAnsi="Verdana"/>
          <w:lang w:val="en-GB"/>
        </w:rPr>
      </w:pPr>
      <w:r w:rsidRPr="00133CE4">
        <w:rPr>
          <w:rFonts w:ascii="Verdana" w:eastAsia="Calibri" w:hAnsi="Verdana"/>
          <w:lang w:val="en-GB"/>
        </w:rPr>
        <w:t>Direct o</w:t>
      </w:r>
      <w:r w:rsidR="00DD1F0B" w:rsidRPr="00133CE4">
        <w:rPr>
          <w:rFonts w:ascii="Verdana" w:eastAsia="Calibri" w:hAnsi="Verdana"/>
          <w:lang w:val="en-GB"/>
        </w:rPr>
        <w:t xml:space="preserve">bservation </w:t>
      </w:r>
      <w:r w:rsidR="0068535C" w:rsidRPr="00133CE4">
        <w:rPr>
          <w:rFonts w:ascii="Verdana" w:eastAsia="Calibri" w:hAnsi="Verdana"/>
          <w:lang w:val="en-GB"/>
        </w:rPr>
        <w:t>e.g., attendance at webinars</w:t>
      </w:r>
      <w:r w:rsidR="005805BC" w:rsidRPr="00133CE4">
        <w:rPr>
          <w:rFonts w:ascii="Verdana" w:eastAsia="Calibri" w:hAnsi="Verdana"/>
          <w:lang w:val="en-GB"/>
        </w:rPr>
        <w:t xml:space="preserve"> </w:t>
      </w:r>
    </w:p>
    <w:p w14:paraId="64601D8C" w14:textId="018428BB" w:rsidR="00784B95" w:rsidRPr="00133CE4" w:rsidRDefault="00784B95" w:rsidP="00784B95">
      <w:pPr>
        <w:pStyle w:val="Heading2"/>
        <w:spacing w:before="240"/>
        <w:rPr>
          <w:sz w:val="28"/>
          <w:szCs w:val="28"/>
        </w:rPr>
      </w:pPr>
      <w:bookmarkStart w:id="25" w:name="_Toc115872694"/>
      <w:r w:rsidRPr="00133CE4">
        <w:rPr>
          <w:sz w:val="28"/>
          <w:szCs w:val="28"/>
        </w:rPr>
        <w:t>Evaluation participants</w:t>
      </w:r>
      <w:bookmarkEnd w:id="25"/>
      <w:r w:rsidRPr="00133CE4">
        <w:rPr>
          <w:sz w:val="28"/>
          <w:szCs w:val="28"/>
        </w:rPr>
        <w:t xml:space="preserve"> </w:t>
      </w:r>
    </w:p>
    <w:p w14:paraId="4E12874A" w14:textId="2DCAD9B1" w:rsidR="00784B95" w:rsidRPr="00133CE4" w:rsidRDefault="00A24540" w:rsidP="00784B95">
      <w:pPr>
        <w:spacing w:line="257" w:lineRule="auto"/>
        <w:rPr>
          <w:rFonts w:ascii="Verdana" w:eastAsia="Calibri" w:hAnsi="Verdana"/>
          <w:lang w:val="en-GB"/>
        </w:rPr>
      </w:pPr>
      <w:r w:rsidRPr="00133CE4">
        <w:rPr>
          <w:rFonts w:ascii="Verdana" w:eastAsia="Calibri" w:hAnsi="Verdana"/>
          <w:lang w:val="en-GB"/>
        </w:rPr>
        <w:t>Evaluation participants were recruited to focus groups and interviews from May 202</w:t>
      </w:r>
      <w:r w:rsidR="002D4BC4" w:rsidRPr="00133CE4">
        <w:rPr>
          <w:rFonts w:ascii="Verdana" w:eastAsia="Calibri" w:hAnsi="Verdana"/>
          <w:lang w:val="en-GB"/>
        </w:rPr>
        <w:t>1</w:t>
      </w:r>
      <w:r w:rsidRPr="00133CE4">
        <w:rPr>
          <w:rFonts w:ascii="Verdana" w:eastAsia="Calibri" w:hAnsi="Verdana"/>
          <w:lang w:val="en-GB"/>
        </w:rPr>
        <w:t>, with these methods of data collection occurring over May, June and into July 202</w:t>
      </w:r>
      <w:r w:rsidR="002D4BC4" w:rsidRPr="00133CE4">
        <w:rPr>
          <w:rFonts w:ascii="Verdana" w:eastAsia="Calibri" w:hAnsi="Verdana"/>
          <w:lang w:val="en-GB"/>
        </w:rPr>
        <w:t>1</w:t>
      </w:r>
      <w:r w:rsidRPr="00133CE4">
        <w:rPr>
          <w:rFonts w:ascii="Verdana" w:eastAsia="Calibri" w:hAnsi="Verdana"/>
          <w:lang w:val="en-GB"/>
        </w:rPr>
        <w:t xml:space="preserve">. The evaluator led a total of </w:t>
      </w:r>
      <w:r w:rsidR="005805BC" w:rsidRPr="00133CE4">
        <w:rPr>
          <w:rFonts w:ascii="Verdana" w:eastAsia="Calibri" w:hAnsi="Verdana"/>
          <w:lang w:val="en-GB"/>
        </w:rPr>
        <w:t>five</w:t>
      </w:r>
      <w:r w:rsidRPr="00133CE4">
        <w:rPr>
          <w:rFonts w:ascii="Verdana" w:eastAsia="Calibri" w:hAnsi="Verdana"/>
          <w:lang w:val="en-GB"/>
        </w:rPr>
        <w:t xml:space="preserve"> focus groups (one of these was a shared interview) and t</w:t>
      </w:r>
      <w:r w:rsidR="005805BC" w:rsidRPr="00133CE4">
        <w:rPr>
          <w:rFonts w:ascii="Verdana" w:eastAsia="Calibri" w:hAnsi="Verdana"/>
          <w:lang w:val="en-GB"/>
        </w:rPr>
        <w:t>wo</w:t>
      </w:r>
      <w:r w:rsidRPr="00133CE4">
        <w:rPr>
          <w:rFonts w:ascii="Verdana" w:eastAsia="Calibri" w:hAnsi="Verdana"/>
          <w:lang w:val="en-GB"/>
        </w:rPr>
        <w:t xml:space="preserve"> individual interviews. </w:t>
      </w:r>
      <w:r w:rsidR="00975191" w:rsidRPr="00133CE4">
        <w:rPr>
          <w:rFonts w:ascii="Verdana" w:eastAsia="Calibri" w:hAnsi="Verdana"/>
          <w:lang w:val="en-GB"/>
        </w:rPr>
        <w:t xml:space="preserve">She prepared a plain language one-page information sheet </w:t>
      </w:r>
      <w:r w:rsidR="00C10AE6" w:rsidRPr="00133CE4">
        <w:rPr>
          <w:rFonts w:ascii="Verdana" w:eastAsia="Calibri" w:hAnsi="Verdana"/>
          <w:lang w:val="en-GB"/>
        </w:rPr>
        <w:t>on the purpose of the evaluation</w:t>
      </w:r>
      <w:r w:rsidR="00811C95" w:rsidRPr="00133CE4">
        <w:rPr>
          <w:rFonts w:ascii="Verdana" w:eastAsia="Calibri" w:hAnsi="Verdana"/>
          <w:lang w:val="en-GB"/>
        </w:rPr>
        <w:t xml:space="preserve"> </w:t>
      </w:r>
      <w:r w:rsidR="00C10AE6" w:rsidRPr="00133CE4">
        <w:rPr>
          <w:rFonts w:ascii="Verdana" w:eastAsia="Calibri" w:hAnsi="Verdana"/>
          <w:lang w:val="en-GB"/>
        </w:rPr>
        <w:t xml:space="preserve">and how confidentiality and anonymity would be </w:t>
      </w:r>
      <w:r w:rsidR="00712E8C" w:rsidRPr="00133CE4">
        <w:rPr>
          <w:rFonts w:ascii="Verdana" w:eastAsia="Calibri" w:hAnsi="Verdana"/>
          <w:lang w:val="en-GB"/>
        </w:rPr>
        <w:t>maintained and</w:t>
      </w:r>
      <w:r w:rsidR="00975191" w:rsidRPr="00133CE4">
        <w:rPr>
          <w:rFonts w:ascii="Verdana" w:eastAsia="Calibri" w:hAnsi="Verdana"/>
          <w:lang w:val="en-GB"/>
        </w:rPr>
        <w:t xml:space="preserve"> shared this with discussants and interviewees ahead of their focus groups and interviews, along with their questions. For the Experts by Experience Group, th</w:t>
      </w:r>
      <w:r w:rsidR="00C10AE6" w:rsidRPr="00133CE4">
        <w:rPr>
          <w:rFonts w:ascii="Verdana" w:eastAsia="Calibri" w:hAnsi="Verdana"/>
          <w:lang w:val="en-GB"/>
        </w:rPr>
        <w:t>e</w:t>
      </w:r>
      <w:r w:rsidR="00975191" w:rsidRPr="00133CE4">
        <w:rPr>
          <w:rFonts w:ascii="Verdana" w:eastAsia="Calibri" w:hAnsi="Verdana"/>
          <w:lang w:val="en-GB"/>
        </w:rPr>
        <w:t xml:space="preserve"> information was provided verbally prior to their focus group. </w:t>
      </w:r>
      <w:r w:rsidR="00EF32D0" w:rsidRPr="00133CE4">
        <w:rPr>
          <w:rFonts w:ascii="Verdana" w:eastAsia="Calibri" w:hAnsi="Verdana"/>
          <w:lang w:val="en-GB"/>
        </w:rPr>
        <w:t>P</w:t>
      </w:r>
      <w:r w:rsidR="00975191" w:rsidRPr="00133CE4">
        <w:rPr>
          <w:rFonts w:ascii="Verdana" w:eastAsia="Calibri" w:hAnsi="Verdana"/>
          <w:lang w:val="en-GB"/>
        </w:rPr>
        <w:t>articipants gave their</w:t>
      </w:r>
      <w:r w:rsidR="00811C95" w:rsidRPr="00133CE4">
        <w:rPr>
          <w:rFonts w:ascii="Verdana" w:eastAsia="Calibri" w:hAnsi="Verdana"/>
          <w:lang w:val="en-GB"/>
        </w:rPr>
        <w:t xml:space="preserve"> </w:t>
      </w:r>
      <w:r w:rsidR="00975191" w:rsidRPr="00133CE4">
        <w:rPr>
          <w:rFonts w:ascii="Verdana" w:eastAsia="Calibri" w:hAnsi="Verdana"/>
          <w:lang w:val="en-GB"/>
        </w:rPr>
        <w:t>consent to be involved in their</w:t>
      </w:r>
      <w:r w:rsidR="00C10AE6" w:rsidRPr="00133CE4">
        <w:rPr>
          <w:rFonts w:ascii="Verdana" w:eastAsia="Calibri" w:hAnsi="Verdana"/>
          <w:lang w:val="en-GB"/>
        </w:rPr>
        <w:t xml:space="preserve"> respective</w:t>
      </w:r>
      <w:r w:rsidR="00975191" w:rsidRPr="00133CE4">
        <w:rPr>
          <w:rFonts w:ascii="Verdana" w:eastAsia="Calibri" w:hAnsi="Verdana"/>
          <w:lang w:val="en-GB"/>
        </w:rPr>
        <w:t xml:space="preserve"> focus groups or interviews for the purpose as set out in the information sheet. Permission was also given for the sessions to be audio-recorded to assist with notetaking. Focus groups were held via</w:t>
      </w:r>
      <w:r w:rsidR="00811C95" w:rsidRPr="00133CE4">
        <w:rPr>
          <w:rFonts w:ascii="Verdana" w:eastAsia="Calibri" w:hAnsi="Verdana"/>
          <w:lang w:val="en-GB"/>
        </w:rPr>
        <w:t xml:space="preserve"> internet video application (</w:t>
      </w:r>
      <w:r w:rsidR="00975191" w:rsidRPr="00133CE4">
        <w:rPr>
          <w:rFonts w:ascii="Verdana" w:eastAsia="Calibri" w:hAnsi="Verdana"/>
          <w:lang w:val="en-GB"/>
        </w:rPr>
        <w:t>Zoom</w:t>
      </w:r>
      <w:r w:rsidR="00811C95" w:rsidRPr="00133CE4">
        <w:rPr>
          <w:rFonts w:ascii="Verdana" w:eastAsia="Calibri" w:hAnsi="Verdana"/>
          <w:lang w:val="en-GB"/>
        </w:rPr>
        <w:t>);</w:t>
      </w:r>
      <w:r w:rsidR="00975191" w:rsidRPr="00133CE4">
        <w:rPr>
          <w:rFonts w:ascii="Verdana" w:eastAsia="Calibri" w:hAnsi="Verdana"/>
          <w:lang w:val="en-GB"/>
        </w:rPr>
        <w:t xml:space="preserve"> </w:t>
      </w:r>
      <w:r w:rsidR="00811C95" w:rsidRPr="00133CE4">
        <w:rPr>
          <w:rFonts w:ascii="Verdana" w:eastAsia="Calibri" w:hAnsi="Verdana"/>
          <w:lang w:val="en-GB"/>
        </w:rPr>
        <w:t xml:space="preserve">and </w:t>
      </w:r>
      <w:r w:rsidR="00975191" w:rsidRPr="00133CE4">
        <w:rPr>
          <w:rFonts w:ascii="Verdana" w:eastAsia="Calibri" w:hAnsi="Verdana"/>
          <w:lang w:val="en-GB"/>
        </w:rPr>
        <w:t xml:space="preserve">interviews were conducted by phone. </w:t>
      </w:r>
      <w:r w:rsidR="002D4BC4" w:rsidRPr="00133CE4">
        <w:rPr>
          <w:rFonts w:ascii="Verdana" w:eastAsia="Calibri" w:hAnsi="Verdana"/>
        </w:rPr>
        <w:t xml:space="preserve">A total of </w:t>
      </w:r>
      <w:r w:rsidR="00EF32D0" w:rsidRPr="00133CE4">
        <w:rPr>
          <w:rFonts w:ascii="Verdana" w:eastAsia="Calibri" w:hAnsi="Verdana"/>
        </w:rPr>
        <w:t>2</w:t>
      </w:r>
      <w:r w:rsidR="00044552" w:rsidRPr="00133CE4">
        <w:rPr>
          <w:rFonts w:ascii="Verdana" w:eastAsia="Calibri" w:hAnsi="Verdana"/>
        </w:rPr>
        <w:t>6</w:t>
      </w:r>
      <w:r w:rsidR="00EF32D0" w:rsidRPr="00133CE4">
        <w:rPr>
          <w:rFonts w:ascii="Verdana" w:eastAsia="Calibri" w:hAnsi="Verdana"/>
        </w:rPr>
        <w:t xml:space="preserve"> </w:t>
      </w:r>
      <w:r w:rsidR="002D4BC4" w:rsidRPr="00133CE4">
        <w:rPr>
          <w:rFonts w:ascii="Verdana" w:eastAsia="Calibri" w:hAnsi="Verdana"/>
        </w:rPr>
        <w:t xml:space="preserve">attendees were </w:t>
      </w:r>
      <w:r w:rsidR="00C10AE6" w:rsidRPr="00133CE4">
        <w:rPr>
          <w:rFonts w:ascii="Verdana" w:eastAsia="Calibri" w:hAnsi="Verdana"/>
        </w:rPr>
        <w:t>accepted</w:t>
      </w:r>
      <w:r w:rsidR="002D4BC4" w:rsidRPr="00133CE4">
        <w:rPr>
          <w:rFonts w:ascii="Verdana" w:eastAsia="Calibri" w:hAnsi="Verdana"/>
        </w:rPr>
        <w:t xml:space="preserve"> for the focus groups and interviews, noting that some attendees</w:t>
      </w:r>
      <w:r w:rsidR="00EF32D0" w:rsidRPr="00133CE4">
        <w:rPr>
          <w:rFonts w:ascii="Verdana" w:eastAsia="Calibri" w:hAnsi="Verdana"/>
        </w:rPr>
        <w:t xml:space="preserve"> </w:t>
      </w:r>
      <w:r w:rsidR="00C10AE6" w:rsidRPr="00133CE4">
        <w:rPr>
          <w:rFonts w:ascii="Verdana" w:eastAsia="Calibri" w:hAnsi="Verdana"/>
        </w:rPr>
        <w:t xml:space="preserve">had </w:t>
      </w:r>
      <w:r w:rsidR="00EF32D0" w:rsidRPr="00133CE4">
        <w:rPr>
          <w:rFonts w:ascii="Verdana" w:eastAsia="Calibri" w:hAnsi="Verdana"/>
        </w:rPr>
        <w:t>more than</w:t>
      </w:r>
      <w:r w:rsidR="002D4BC4" w:rsidRPr="00133CE4">
        <w:rPr>
          <w:rFonts w:ascii="Verdana" w:eastAsia="Calibri" w:hAnsi="Verdana"/>
        </w:rPr>
        <w:t xml:space="preserve"> one opportunity to participate </w:t>
      </w:r>
      <w:r w:rsidR="00EF32D0" w:rsidRPr="00133CE4">
        <w:rPr>
          <w:rFonts w:ascii="Verdana" w:eastAsia="Calibri" w:hAnsi="Verdana"/>
        </w:rPr>
        <w:t xml:space="preserve">in </w:t>
      </w:r>
      <w:r w:rsidR="00977321" w:rsidRPr="00133CE4">
        <w:rPr>
          <w:rFonts w:ascii="Verdana" w:eastAsia="Calibri" w:hAnsi="Verdana"/>
        </w:rPr>
        <w:t>a</w:t>
      </w:r>
      <w:r w:rsidR="00EF32D0" w:rsidRPr="00133CE4">
        <w:rPr>
          <w:rFonts w:ascii="Verdana" w:eastAsia="Calibri" w:hAnsi="Verdana"/>
        </w:rPr>
        <w:t xml:space="preserve"> focus group </w:t>
      </w:r>
      <w:r w:rsidR="002D4BC4" w:rsidRPr="00133CE4">
        <w:rPr>
          <w:rFonts w:ascii="Verdana" w:eastAsia="Calibri" w:hAnsi="Verdana"/>
        </w:rPr>
        <w:t xml:space="preserve">as they had multiple </w:t>
      </w:r>
      <w:r w:rsidR="00EF32D0" w:rsidRPr="00133CE4">
        <w:rPr>
          <w:rFonts w:ascii="Verdana" w:eastAsia="Calibri" w:hAnsi="Verdana"/>
        </w:rPr>
        <w:t>connection points to the</w:t>
      </w:r>
      <w:r w:rsidR="002D4BC4" w:rsidRPr="00133CE4">
        <w:rPr>
          <w:rFonts w:ascii="Verdana" w:eastAsia="Calibri" w:hAnsi="Verdana"/>
        </w:rPr>
        <w:t xml:space="preserve"> Program e.g., </w:t>
      </w:r>
      <w:r w:rsidR="00044552" w:rsidRPr="00133CE4">
        <w:rPr>
          <w:rFonts w:ascii="Verdana" w:eastAsia="Calibri" w:hAnsi="Verdana"/>
        </w:rPr>
        <w:t xml:space="preserve">as </w:t>
      </w:r>
      <w:r w:rsidR="002D4BC4" w:rsidRPr="00133CE4">
        <w:rPr>
          <w:rFonts w:ascii="Verdana" w:eastAsia="Calibri" w:hAnsi="Verdana"/>
        </w:rPr>
        <w:t xml:space="preserve">Program Team member and </w:t>
      </w:r>
      <w:r w:rsidR="00044552" w:rsidRPr="00133CE4">
        <w:rPr>
          <w:rFonts w:ascii="Verdana" w:eastAsia="Calibri" w:hAnsi="Verdana"/>
        </w:rPr>
        <w:t xml:space="preserve">training </w:t>
      </w:r>
      <w:r w:rsidR="00C10AE6" w:rsidRPr="00133CE4">
        <w:rPr>
          <w:rFonts w:ascii="Verdana" w:eastAsia="Calibri" w:hAnsi="Verdana"/>
        </w:rPr>
        <w:t>facilitator</w:t>
      </w:r>
      <w:r w:rsidR="002D4BC4" w:rsidRPr="00133CE4">
        <w:rPr>
          <w:rFonts w:ascii="Verdana" w:eastAsia="Calibri" w:hAnsi="Verdana"/>
        </w:rPr>
        <w:t>.</w:t>
      </w:r>
      <w:r w:rsidR="005B38B4" w:rsidRPr="00133CE4">
        <w:rPr>
          <w:rFonts w:ascii="Verdana" w:eastAsia="Calibri" w:hAnsi="Verdana"/>
        </w:rPr>
        <w:t xml:space="preserve"> Th</w:t>
      </w:r>
      <w:r w:rsidR="007E3768" w:rsidRPr="00133CE4">
        <w:rPr>
          <w:rFonts w:ascii="Verdana" w:eastAsia="Calibri" w:hAnsi="Verdana"/>
        </w:rPr>
        <w:t>e focus groups and interviews</w:t>
      </w:r>
      <w:r w:rsidR="005B38B4" w:rsidRPr="00133CE4">
        <w:rPr>
          <w:rFonts w:ascii="Verdana" w:eastAsia="Calibri" w:hAnsi="Verdana"/>
        </w:rPr>
        <w:t xml:space="preserve"> generated around </w:t>
      </w:r>
      <w:r w:rsidR="00DC3E24" w:rsidRPr="00133CE4">
        <w:rPr>
          <w:rFonts w:ascii="Verdana" w:eastAsia="Calibri" w:hAnsi="Verdana"/>
        </w:rPr>
        <w:t>nine</w:t>
      </w:r>
      <w:r w:rsidR="005B38B4" w:rsidRPr="00133CE4">
        <w:rPr>
          <w:rFonts w:ascii="Verdana" w:eastAsia="Calibri" w:hAnsi="Verdana"/>
        </w:rPr>
        <w:t xml:space="preserve"> hours of audio for </w:t>
      </w:r>
      <w:r w:rsidR="00DC3E24" w:rsidRPr="00133CE4">
        <w:rPr>
          <w:rFonts w:ascii="Verdana" w:eastAsia="Calibri" w:hAnsi="Verdana"/>
        </w:rPr>
        <w:t xml:space="preserve">playback and </w:t>
      </w:r>
      <w:r w:rsidR="005B38B4" w:rsidRPr="00133CE4">
        <w:rPr>
          <w:rFonts w:ascii="Verdana" w:eastAsia="Calibri" w:hAnsi="Verdana"/>
        </w:rPr>
        <w:t>analysis.</w:t>
      </w:r>
    </w:p>
    <w:p w14:paraId="15A854C7" w14:textId="2DC7CEE4" w:rsidR="00784B95" w:rsidRPr="00133CE4" w:rsidRDefault="00784B95" w:rsidP="00784B95">
      <w:pPr>
        <w:pStyle w:val="Heading2"/>
        <w:spacing w:before="240"/>
        <w:rPr>
          <w:sz w:val="28"/>
          <w:szCs w:val="28"/>
        </w:rPr>
      </w:pPr>
      <w:bookmarkStart w:id="26" w:name="_Toc115872695"/>
      <w:r w:rsidRPr="00133CE4">
        <w:rPr>
          <w:sz w:val="28"/>
          <w:szCs w:val="28"/>
        </w:rPr>
        <w:t xml:space="preserve">Data analysis and </w:t>
      </w:r>
      <w:r w:rsidR="00A7639E" w:rsidRPr="00133CE4">
        <w:rPr>
          <w:sz w:val="28"/>
          <w:szCs w:val="28"/>
        </w:rPr>
        <w:t>write up</w:t>
      </w:r>
      <w:bookmarkEnd w:id="26"/>
      <w:r w:rsidRPr="00133CE4">
        <w:rPr>
          <w:sz w:val="28"/>
          <w:szCs w:val="28"/>
        </w:rPr>
        <w:t xml:space="preserve"> </w:t>
      </w:r>
    </w:p>
    <w:p w14:paraId="3C07420F" w14:textId="6F448F3F" w:rsidR="00784B95" w:rsidRPr="00133CE4" w:rsidRDefault="002D4BC4" w:rsidP="00A757A6">
      <w:pPr>
        <w:spacing w:line="257" w:lineRule="auto"/>
        <w:ind w:right="-147"/>
        <w:rPr>
          <w:rFonts w:ascii="Verdana" w:eastAsia="Calibri" w:hAnsi="Verdana"/>
          <w:lang w:val="en-GB"/>
        </w:rPr>
      </w:pPr>
      <w:r w:rsidRPr="00133CE4">
        <w:rPr>
          <w:rFonts w:ascii="Verdana" w:eastAsia="Calibri" w:hAnsi="Verdana"/>
          <w:lang w:val="en-GB"/>
        </w:rPr>
        <w:t xml:space="preserve">Data analysis and the write up of findings into the initial drafts of the evaluation report took place over July 2021, with the report finalised by July 30 upon receiving feedback and input from reviewers drawn from the Program Team and WDV more broadly. </w:t>
      </w:r>
    </w:p>
    <w:p w14:paraId="7D7E0C8B" w14:textId="77777777" w:rsidR="00784B95" w:rsidRPr="00133CE4" w:rsidRDefault="00784B95" w:rsidP="00784B95">
      <w:pPr>
        <w:spacing w:line="257" w:lineRule="auto"/>
        <w:rPr>
          <w:rFonts w:ascii="Verdana" w:eastAsia="Calibri" w:hAnsi="Verdana"/>
          <w:lang w:val="en-GB"/>
        </w:rPr>
      </w:pPr>
    </w:p>
    <w:p w14:paraId="7D18D9EE" w14:textId="77777777" w:rsidR="009233C9" w:rsidRDefault="009233C9">
      <w:pPr>
        <w:widowControl/>
        <w:autoSpaceDE/>
        <w:autoSpaceDN/>
        <w:spacing w:after="160" w:line="259" w:lineRule="auto"/>
        <w:rPr>
          <w:rFonts w:ascii="Verdana" w:eastAsiaTheme="majorEastAsia" w:hAnsi="Verdana"/>
          <w:b/>
          <w:bCs/>
          <w:color w:val="652165"/>
          <w:sz w:val="40"/>
          <w:szCs w:val="40"/>
        </w:rPr>
      </w:pPr>
      <w:bookmarkStart w:id="27" w:name="_Evaluation_findings_(thematic"/>
      <w:bookmarkStart w:id="28" w:name="_Toc115872696"/>
      <w:bookmarkEnd w:id="27"/>
      <w:r>
        <w:rPr>
          <w:rFonts w:ascii="Verdana" w:hAnsi="Verdana"/>
          <w:b/>
          <w:bCs/>
          <w:color w:val="652165"/>
          <w:sz w:val="40"/>
          <w:szCs w:val="40"/>
        </w:rPr>
        <w:br w:type="page"/>
      </w:r>
    </w:p>
    <w:p w14:paraId="52F7095D" w14:textId="65E4297F" w:rsidR="00A33895" w:rsidRPr="00133CE4" w:rsidRDefault="00C67AAD" w:rsidP="00D01032">
      <w:pPr>
        <w:pStyle w:val="Heading1"/>
        <w:spacing w:before="0"/>
        <w:ind w:right="-289"/>
        <w:rPr>
          <w:rFonts w:ascii="Verdana" w:hAnsi="Verdana" w:cs="Calibri"/>
          <w:b/>
          <w:bCs/>
          <w:color w:val="652165"/>
          <w:sz w:val="40"/>
          <w:szCs w:val="40"/>
        </w:rPr>
      </w:pPr>
      <w:r w:rsidRPr="00133CE4">
        <w:rPr>
          <w:rFonts w:ascii="Verdana" w:hAnsi="Verdana" w:cs="Calibri"/>
          <w:b/>
          <w:bCs/>
          <w:color w:val="652165"/>
          <w:sz w:val="40"/>
          <w:szCs w:val="40"/>
        </w:rPr>
        <w:t>Evaluation findings (thematic presentation)</w:t>
      </w:r>
      <w:bookmarkEnd w:id="28"/>
    </w:p>
    <w:p w14:paraId="65844E23" w14:textId="40648C5B" w:rsidR="00BE5BA4" w:rsidRPr="00133CE4" w:rsidRDefault="00BE5BA4" w:rsidP="00D01032">
      <w:pPr>
        <w:pStyle w:val="Heading2"/>
        <w:rPr>
          <w:sz w:val="28"/>
          <w:szCs w:val="28"/>
        </w:rPr>
      </w:pPr>
      <w:bookmarkStart w:id="29" w:name="_Lived_experience,_consultation"/>
      <w:bookmarkStart w:id="30" w:name="_Toc115872697"/>
      <w:bookmarkEnd w:id="29"/>
      <w:r w:rsidRPr="00133CE4">
        <w:rPr>
          <w:sz w:val="28"/>
          <w:szCs w:val="28"/>
        </w:rPr>
        <w:t>Lived experience, consultation and co</w:t>
      </w:r>
      <w:r w:rsidR="00E61D34">
        <w:rPr>
          <w:sz w:val="28"/>
          <w:szCs w:val="28"/>
        </w:rPr>
        <w:t>-</w:t>
      </w:r>
      <w:r w:rsidRPr="00133CE4">
        <w:rPr>
          <w:sz w:val="28"/>
          <w:szCs w:val="28"/>
        </w:rPr>
        <w:t>design</w:t>
      </w:r>
      <w:bookmarkEnd w:id="30"/>
      <w:r w:rsidRPr="00133CE4">
        <w:rPr>
          <w:sz w:val="28"/>
          <w:szCs w:val="28"/>
        </w:rPr>
        <w:t xml:space="preserve">  </w:t>
      </w:r>
    </w:p>
    <w:p w14:paraId="7C38D6F3" w14:textId="38593019" w:rsidR="00F812F4" w:rsidRPr="00133CE4" w:rsidRDefault="00F812F4" w:rsidP="00FA364F">
      <w:pPr>
        <w:pStyle w:val="Heading3"/>
        <w:spacing w:before="120" w:after="120" w:line="276" w:lineRule="auto"/>
        <w:rPr>
          <w:rFonts w:ascii="Verdana" w:hAnsi="Verdana"/>
          <w:b/>
          <w:bCs/>
          <w:sz w:val="22"/>
          <w:szCs w:val="22"/>
        </w:rPr>
      </w:pPr>
      <w:bookmarkStart w:id="31" w:name="_Toc115872698"/>
      <w:r w:rsidRPr="00133CE4">
        <w:rPr>
          <w:rFonts w:ascii="Verdana" w:hAnsi="Verdana"/>
          <w:b/>
          <w:bCs/>
          <w:sz w:val="22"/>
          <w:szCs w:val="22"/>
        </w:rPr>
        <w:t xml:space="preserve">Synopsis </w:t>
      </w:r>
      <w:r w:rsidR="00EF08A9" w:rsidRPr="00133CE4">
        <w:rPr>
          <w:rFonts w:ascii="Verdana" w:hAnsi="Verdana"/>
          <w:b/>
          <w:bCs/>
          <w:sz w:val="22"/>
          <w:szCs w:val="22"/>
        </w:rPr>
        <w:t>of main findings</w:t>
      </w:r>
      <w:bookmarkEnd w:id="31"/>
      <w:r w:rsidR="00EF08A9" w:rsidRPr="00133CE4">
        <w:rPr>
          <w:rFonts w:ascii="Verdana" w:hAnsi="Verdana"/>
          <w:b/>
          <w:bCs/>
          <w:sz w:val="22"/>
          <w:szCs w:val="22"/>
        </w:rPr>
        <w:t xml:space="preserve">  </w:t>
      </w:r>
    </w:p>
    <w:p w14:paraId="41A4925C" w14:textId="6956AE95" w:rsidR="00E92A51" w:rsidRPr="00133CE4" w:rsidRDefault="00A470BE" w:rsidP="0099392A">
      <w:pPr>
        <w:spacing w:line="257" w:lineRule="auto"/>
        <w:rPr>
          <w:rFonts w:ascii="Verdana" w:hAnsi="Verdana"/>
        </w:rPr>
      </w:pPr>
      <w:r w:rsidRPr="00133CE4">
        <w:rPr>
          <w:rFonts w:ascii="Verdana" w:hAnsi="Verdana"/>
        </w:rPr>
        <w:t xml:space="preserve">The Experts by Experience </w:t>
      </w:r>
      <w:r w:rsidR="005279F3" w:rsidRPr="00133CE4">
        <w:rPr>
          <w:rFonts w:ascii="Verdana" w:hAnsi="Verdana"/>
        </w:rPr>
        <w:t>G</w:t>
      </w:r>
      <w:r w:rsidRPr="00133CE4">
        <w:rPr>
          <w:rFonts w:ascii="Verdana" w:hAnsi="Verdana"/>
        </w:rPr>
        <w:t xml:space="preserve">roup is unique </w:t>
      </w:r>
      <w:r w:rsidR="00414E1A" w:rsidRPr="00133CE4">
        <w:rPr>
          <w:rFonts w:ascii="Verdana" w:hAnsi="Verdana"/>
        </w:rPr>
        <w:t xml:space="preserve">to </w:t>
      </w:r>
      <w:r w:rsidRPr="00133CE4">
        <w:rPr>
          <w:rFonts w:ascii="Verdana" w:hAnsi="Verdana"/>
        </w:rPr>
        <w:t xml:space="preserve">the Program and has emerged over the last two years as </w:t>
      </w:r>
      <w:r w:rsidR="00417934" w:rsidRPr="00133CE4">
        <w:rPr>
          <w:rFonts w:ascii="Verdana" w:hAnsi="Verdana"/>
        </w:rPr>
        <w:t>vital</w:t>
      </w:r>
      <w:r w:rsidRPr="00133CE4">
        <w:rPr>
          <w:rFonts w:ascii="Verdana" w:hAnsi="Verdana"/>
        </w:rPr>
        <w:t xml:space="preserve"> </w:t>
      </w:r>
      <w:r w:rsidR="00417934" w:rsidRPr="00133CE4">
        <w:rPr>
          <w:rFonts w:ascii="Verdana" w:hAnsi="Verdana"/>
        </w:rPr>
        <w:t>to</w:t>
      </w:r>
      <w:r w:rsidRPr="00133CE4">
        <w:rPr>
          <w:rFonts w:ascii="Verdana" w:hAnsi="Verdana"/>
        </w:rPr>
        <w:t xml:space="preserve"> </w:t>
      </w:r>
      <w:r w:rsidR="00417934" w:rsidRPr="00133CE4">
        <w:rPr>
          <w:rFonts w:ascii="Verdana" w:hAnsi="Verdana"/>
        </w:rPr>
        <w:t xml:space="preserve">intersectional </w:t>
      </w:r>
      <w:r w:rsidRPr="00133CE4">
        <w:rPr>
          <w:rFonts w:ascii="Verdana" w:hAnsi="Verdana"/>
        </w:rPr>
        <w:t xml:space="preserve">prevention practice in Victoria. </w:t>
      </w:r>
      <w:r w:rsidR="00417934" w:rsidRPr="00133CE4">
        <w:rPr>
          <w:rFonts w:ascii="Verdana" w:hAnsi="Verdana"/>
        </w:rPr>
        <w:t>M</w:t>
      </w:r>
      <w:r w:rsidRPr="00133CE4">
        <w:rPr>
          <w:rFonts w:ascii="Verdana" w:hAnsi="Verdana"/>
        </w:rPr>
        <w:t>embers are</w:t>
      </w:r>
      <w:r w:rsidR="005F788E" w:rsidRPr="00133CE4">
        <w:rPr>
          <w:rFonts w:ascii="Verdana" w:hAnsi="Verdana"/>
        </w:rPr>
        <w:t xml:space="preserve"> women with lived experience </w:t>
      </w:r>
      <w:r w:rsidRPr="00133CE4">
        <w:rPr>
          <w:rFonts w:ascii="Verdana" w:hAnsi="Verdana"/>
        </w:rPr>
        <w:t xml:space="preserve">employed by WDV as part of the </w:t>
      </w:r>
      <w:r w:rsidR="00414E1A" w:rsidRPr="00133CE4">
        <w:rPr>
          <w:rFonts w:ascii="Verdana" w:hAnsi="Verdana"/>
        </w:rPr>
        <w:t xml:space="preserve">staff </w:t>
      </w:r>
      <w:r w:rsidRPr="00133CE4">
        <w:rPr>
          <w:rFonts w:ascii="Verdana" w:hAnsi="Verdana"/>
        </w:rPr>
        <w:t>team</w:t>
      </w:r>
      <w:r w:rsidR="005F788E" w:rsidRPr="00133CE4">
        <w:rPr>
          <w:rFonts w:ascii="Verdana" w:hAnsi="Verdana"/>
        </w:rPr>
        <w:t xml:space="preserve">, </w:t>
      </w:r>
      <w:r w:rsidRPr="00133CE4">
        <w:rPr>
          <w:rFonts w:ascii="Verdana" w:hAnsi="Verdana"/>
        </w:rPr>
        <w:t>a ground</w:t>
      </w:r>
      <w:r w:rsidR="005F788E" w:rsidRPr="00133CE4">
        <w:rPr>
          <w:rFonts w:ascii="Verdana" w:hAnsi="Verdana"/>
        </w:rPr>
        <w:t>-</w:t>
      </w:r>
      <w:r w:rsidRPr="00133CE4">
        <w:rPr>
          <w:rFonts w:ascii="Verdana" w:hAnsi="Verdana"/>
        </w:rPr>
        <w:t xml:space="preserve">breaking </w:t>
      </w:r>
      <w:r w:rsidR="00712E8C" w:rsidRPr="00133CE4">
        <w:rPr>
          <w:rFonts w:ascii="Verdana" w:hAnsi="Verdana"/>
        </w:rPr>
        <w:t>feature, and</w:t>
      </w:r>
      <w:r w:rsidR="00417934" w:rsidRPr="00133CE4">
        <w:rPr>
          <w:rFonts w:ascii="Verdana" w:hAnsi="Verdana"/>
        </w:rPr>
        <w:t xml:space="preserve"> who offer consultancy and co-design services on </w:t>
      </w:r>
      <w:r w:rsidR="00D15E62" w:rsidRPr="00133CE4">
        <w:rPr>
          <w:rFonts w:ascii="Verdana" w:hAnsi="Verdana"/>
        </w:rPr>
        <w:t xml:space="preserve">gender, disability and violence prevention. </w:t>
      </w:r>
      <w:r w:rsidR="005F788E" w:rsidRPr="00133CE4">
        <w:rPr>
          <w:rFonts w:ascii="Verdana" w:hAnsi="Verdana"/>
        </w:rPr>
        <w:t>O</w:t>
      </w:r>
      <w:r w:rsidRPr="00133CE4">
        <w:rPr>
          <w:rFonts w:ascii="Verdana" w:hAnsi="Verdana"/>
        </w:rPr>
        <w:t>ver the course of</w:t>
      </w:r>
      <w:r w:rsidR="00417934" w:rsidRPr="00133CE4">
        <w:rPr>
          <w:rFonts w:ascii="Verdana" w:hAnsi="Verdana"/>
        </w:rPr>
        <w:t xml:space="preserve"> </w:t>
      </w:r>
      <w:r w:rsidRPr="00133CE4">
        <w:rPr>
          <w:rFonts w:ascii="Verdana" w:hAnsi="Verdana"/>
        </w:rPr>
        <w:t>implementation</w:t>
      </w:r>
      <w:r w:rsidR="005F788E" w:rsidRPr="00133CE4">
        <w:rPr>
          <w:rFonts w:ascii="Verdana" w:hAnsi="Verdana"/>
        </w:rPr>
        <w:t>, the women</w:t>
      </w:r>
      <w:r w:rsidRPr="00133CE4">
        <w:rPr>
          <w:rFonts w:ascii="Verdana" w:hAnsi="Verdana"/>
        </w:rPr>
        <w:t xml:space="preserve"> have received ongoing professional development</w:t>
      </w:r>
      <w:r w:rsidR="00D15E62" w:rsidRPr="00133CE4">
        <w:rPr>
          <w:rFonts w:ascii="Verdana" w:hAnsi="Verdana"/>
        </w:rPr>
        <w:t xml:space="preserve">, support and guidance, </w:t>
      </w:r>
      <w:r w:rsidR="005F788E" w:rsidRPr="00133CE4">
        <w:rPr>
          <w:rFonts w:ascii="Verdana" w:hAnsi="Verdana"/>
        </w:rPr>
        <w:t>and</w:t>
      </w:r>
      <w:r w:rsidRPr="00133CE4">
        <w:rPr>
          <w:rFonts w:ascii="Verdana" w:hAnsi="Verdana"/>
        </w:rPr>
        <w:t xml:space="preserve"> have fulfilled their role as experts competently and professionally. </w:t>
      </w:r>
      <w:r w:rsidR="00414E1A" w:rsidRPr="00133CE4">
        <w:rPr>
          <w:rFonts w:ascii="Verdana" w:hAnsi="Verdana"/>
        </w:rPr>
        <w:t>It</w:t>
      </w:r>
      <w:r w:rsidR="005F788E" w:rsidRPr="00133CE4">
        <w:rPr>
          <w:rFonts w:ascii="Verdana" w:hAnsi="Verdana"/>
        </w:rPr>
        <w:t xml:space="preserve"> can be said that </w:t>
      </w:r>
      <w:r w:rsidRPr="00133CE4">
        <w:rPr>
          <w:rFonts w:ascii="Verdana" w:hAnsi="Verdana"/>
        </w:rPr>
        <w:t xml:space="preserve">the Experts by Experience </w:t>
      </w:r>
      <w:r w:rsidR="005279F3" w:rsidRPr="00133CE4">
        <w:rPr>
          <w:rFonts w:ascii="Verdana" w:hAnsi="Verdana"/>
        </w:rPr>
        <w:t>G</w:t>
      </w:r>
      <w:r w:rsidRPr="00133CE4">
        <w:rPr>
          <w:rFonts w:ascii="Verdana" w:hAnsi="Verdana"/>
        </w:rPr>
        <w:t xml:space="preserve">roup has </w:t>
      </w:r>
      <w:r w:rsidR="005F788E" w:rsidRPr="00133CE4">
        <w:rPr>
          <w:rFonts w:ascii="Verdana" w:hAnsi="Verdana"/>
        </w:rPr>
        <w:t>developed</w:t>
      </w:r>
      <w:r w:rsidRPr="00133CE4">
        <w:rPr>
          <w:rFonts w:ascii="Verdana" w:hAnsi="Verdana"/>
        </w:rPr>
        <w:t xml:space="preserve"> to the point </w:t>
      </w:r>
      <w:r w:rsidR="005F788E" w:rsidRPr="00133CE4">
        <w:rPr>
          <w:rFonts w:ascii="Verdana" w:hAnsi="Verdana"/>
        </w:rPr>
        <w:t>where it</w:t>
      </w:r>
      <w:r w:rsidRPr="00133CE4">
        <w:rPr>
          <w:rFonts w:ascii="Verdana" w:hAnsi="Verdana"/>
        </w:rPr>
        <w:t xml:space="preserve"> </w:t>
      </w:r>
      <w:r w:rsidR="005F788E" w:rsidRPr="00133CE4">
        <w:rPr>
          <w:rFonts w:ascii="Verdana" w:hAnsi="Verdana"/>
        </w:rPr>
        <w:t xml:space="preserve">now </w:t>
      </w:r>
      <w:r w:rsidRPr="00133CE4">
        <w:rPr>
          <w:rFonts w:ascii="Verdana" w:hAnsi="Verdana"/>
        </w:rPr>
        <w:t xml:space="preserve">occupies a legitimate place within the specialist workforce for prevention. </w:t>
      </w:r>
    </w:p>
    <w:p w14:paraId="5F5E5BDD" w14:textId="77777777" w:rsidR="00E92A51" w:rsidRPr="00133CE4" w:rsidRDefault="00E92A51" w:rsidP="0099392A">
      <w:pPr>
        <w:spacing w:line="257" w:lineRule="auto"/>
        <w:rPr>
          <w:rFonts w:ascii="Verdana" w:hAnsi="Verdana"/>
        </w:rPr>
      </w:pPr>
    </w:p>
    <w:p w14:paraId="6B6F8DA4" w14:textId="7BD36479" w:rsidR="00A470BE" w:rsidRPr="00133CE4" w:rsidRDefault="00A470BE" w:rsidP="0099392A">
      <w:pPr>
        <w:spacing w:line="257" w:lineRule="auto"/>
        <w:rPr>
          <w:rFonts w:ascii="Verdana" w:hAnsi="Verdana"/>
        </w:rPr>
      </w:pPr>
      <w:r w:rsidRPr="00133CE4">
        <w:rPr>
          <w:rFonts w:ascii="Verdana" w:hAnsi="Verdana"/>
        </w:rPr>
        <w:t>Many leading organisations in violence prevention and response</w:t>
      </w:r>
      <w:r w:rsidR="00E92A51" w:rsidRPr="00133CE4">
        <w:rPr>
          <w:rFonts w:ascii="Verdana" w:hAnsi="Verdana"/>
        </w:rPr>
        <w:t xml:space="preserve">, </w:t>
      </w:r>
      <w:r w:rsidRPr="00133CE4">
        <w:rPr>
          <w:rFonts w:ascii="Verdana" w:hAnsi="Verdana"/>
        </w:rPr>
        <w:t xml:space="preserve">as well as leading organisations from the disability sector, have consulted </w:t>
      </w:r>
      <w:r w:rsidR="00E92A51" w:rsidRPr="00133CE4">
        <w:rPr>
          <w:rFonts w:ascii="Verdana" w:hAnsi="Verdana"/>
        </w:rPr>
        <w:t xml:space="preserve">meaningfully </w:t>
      </w:r>
      <w:r w:rsidRPr="00133CE4">
        <w:rPr>
          <w:rFonts w:ascii="Verdana" w:hAnsi="Verdana"/>
        </w:rPr>
        <w:t xml:space="preserve">with the </w:t>
      </w:r>
      <w:r w:rsidR="00E92A51" w:rsidRPr="00133CE4">
        <w:rPr>
          <w:rFonts w:ascii="Verdana" w:hAnsi="Verdana"/>
        </w:rPr>
        <w:t xml:space="preserve">Experts by Experience </w:t>
      </w:r>
      <w:r w:rsidR="005279F3" w:rsidRPr="00133CE4">
        <w:rPr>
          <w:rFonts w:ascii="Verdana" w:hAnsi="Verdana"/>
        </w:rPr>
        <w:t>G</w:t>
      </w:r>
      <w:r w:rsidR="00E92A51" w:rsidRPr="00133CE4">
        <w:rPr>
          <w:rFonts w:ascii="Verdana" w:hAnsi="Verdana"/>
        </w:rPr>
        <w:t xml:space="preserve">roup. Clients report that the </w:t>
      </w:r>
      <w:r w:rsidR="00417934" w:rsidRPr="00133CE4">
        <w:rPr>
          <w:rFonts w:ascii="Verdana" w:hAnsi="Verdana"/>
        </w:rPr>
        <w:t xml:space="preserve">women’s </w:t>
      </w:r>
      <w:r w:rsidR="00E92A51" w:rsidRPr="00133CE4">
        <w:rPr>
          <w:rFonts w:ascii="Verdana" w:hAnsi="Verdana"/>
        </w:rPr>
        <w:t xml:space="preserve">contributions have </w:t>
      </w:r>
      <w:r w:rsidR="00414E1A" w:rsidRPr="00133CE4">
        <w:rPr>
          <w:rFonts w:ascii="Verdana" w:hAnsi="Verdana"/>
        </w:rPr>
        <w:t>positively</w:t>
      </w:r>
      <w:r w:rsidRPr="00133CE4">
        <w:rPr>
          <w:rFonts w:ascii="Verdana" w:hAnsi="Verdana"/>
        </w:rPr>
        <w:t xml:space="preserve"> </w:t>
      </w:r>
      <w:r w:rsidR="00E92A51" w:rsidRPr="00133CE4">
        <w:rPr>
          <w:rFonts w:ascii="Verdana" w:hAnsi="Verdana"/>
        </w:rPr>
        <w:t>informed</w:t>
      </w:r>
      <w:r w:rsidRPr="00133CE4">
        <w:rPr>
          <w:rFonts w:ascii="Verdana" w:hAnsi="Verdana"/>
        </w:rPr>
        <w:t xml:space="preserve"> the</w:t>
      </w:r>
      <w:r w:rsidR="00E92A51" w:rsidRPr="00133CE4">
        <w:rPr>
          <w:rFonts w:ascii="Verdana" w:hAnsi="Verdana"/>
        </w:rPr>
        <w:t xml:space="preserve"> direction of their</w:t>
      </w:r>
      <w:r w:rsidRPr="00133CE4">
        <w:rPr>
          <w:rFonts w:ascii="Verdana" w:hAnsi="Verdana"/>
        </w:rPr>
        <w:t xml:space="preserve"> work</w:t>
      </w:r>
      <w:r w:rsidR="00414E1A" w:rsidRPr="00133CE4">
        <w:rPr>
          <w:rFonts w:ascii="Verdana" w:hAnsi="Verdana"/>
        </w:rPr>
        <w:t>. W</w:t>
      </w:r>
      <w:r w:rsidRPr="00133CE4">
        <w:rPr>
          <w:rFonts w:ascii="Verdana" w:hAnsi="Verdana"/>
        </w:rPr>
        <w:t xml:space="preserve">omen </w:t>
      </w:r>
      <w:r w:rsidR="00E92A51" w:rsidRPr="00133CE4">
        <w:rPr>
          <w:rFonts w:ascii="Verdana" w:hAnsi="Verdana"/>
        </w:rPr>
        <w:t xml:space="preserve">report </w:t>
      </w:r>
      <w:r w:rsidR="00A52CE6" w:rsidRPr="00133CE4">
        <w:rPr>
          <w:rFonts w:ascii="Verdana" w:hAnsi="Verdana"/>
        </w:rPr>
        <w:t xml:space="preserve">improved </w:t>
      </w:r>
      <w:r w:rsidR="00E92A51" w:rsidRPr="00133CE4">
        <w:rPr>
          <w:rFonts w:ascii="Verdana" w:hAnsi="Verdana"/>
        </w:rPr>
        <w:t>skills</w:t>
      </w:r>
      <w:r w:rsidR="00414E1A" w:rsidRPr="00133CE4">
        <w:rPr>
          <w:rFonts w:ascii="Verdana" w:hAnsi="Verdana"/>
        </w:rPr>
        <w:t xml:space="preserve"> and </w:t>
      </w:r>
      <w:r w:rsidRPr="00133CE4">
        <w:rPr>
          <w:rFonts w:ascii="Verdana" w:hAnsi="Verdana"/>
        </w:rPr>
        <w:t>confidence</w:t>
      </w:r>
      <w:r w:rsidR="00E92A51" w:rsidRPr="00133CE4">
        <w:rPr>
          <w:rFonts w:ascii="Verdana" w:hAnsi="Verdana"/>
        </w:rPr>
        <w:t xml:space="preserve"> </w:t>
      </w:r>
      <w:r w:rsidR="00414E1A" w:rsidRPr="00133CE4">
        <w:rPr>
          <w:rFonts w:ascii="Verdana" w:hAnsi="Verdana"/>
        </w:rPr>
        <w:t xml:space="preserve">in </w:t>
      </w:r>
      <w:r w:rsidR="00BF25A8" w:rsidRPr="00133CE4">
        <w:rPr>
          <w:rFonts w:ascii="Verdana" w:hAnsi="Verdana"/>
        </w:rPr>
        <w:t xml:space="preserve">disability and/or violence prevention </w:t>
      </w:r>
      <w:r w:rsidR="00414E1A" w:rsidRPr="00133CE4">
        <w:rPr>
          <w:rFonts w:ascii="Verdana" w:hAnsi="Verdana"/>
        </w:rPr>
        <w:t>leadership and advocacy</w:t>
      </w:r>
      <w:r w:rsidR="00BF25A8" w:rsidRPr="00133CE4">
        <w:rPr>
          <w:rFonts w:ascii="Verdana" w:hAnsi="Verdana"/>
        </w:rPr>
        <w:t xml:space="preserve">; for some this has </w:t>
      </w:r>
      <w:r w:rsidR="00D15E62" w:rsidRPr="00133CE4">
        <w:rPr>
          <w:rFonts w:ascii="Verdana" w:hAnsi="Verdana"/>
        </w:rPr>
        <w:t>le</w:t>
      </w:r>
      <w:r w:rsidR="00BF25A8" w:rsidRPr="00133CE4">
        <w:rPr>
          <w:rFonts w:ascii="Verdana" w:hAnsi="Verdana"/>
        </w:rPr>
        <w:t>d</w:t>
      </w:r>
      <w:r w:rsidR="00D15E62" w:rsidRPr="00133CE4">
        <w:rPr>
          <w:rFonts w:ascii="Verdana" w:hAnsi="Verdana"/>
        </w:rPr>
        <w:t xml:space="preserve"> to consultanc</w:t>
      </w:r>
      <w:r w:rsidR="00BF25A8" w:rsidRPr="00133CE4">
        <w:rPr>
          <w:rFonts w:ascii="Verdana" w:hAnsi="Verdana"/>
        </w:rPr>
        <w:t>ies</w:t>
      </w:r>
      <w:r w:rsidR="00D15E62" w:rsidRPr="00133CE4">
        <w:rPr>
          <w:rFonts w:ascii="Verdana" w:hAnsi="Verdana"/>
        </w:rPr>
        <w:t xml:space="preserve"> </w:t>
      </w:r>
      <w:r w:rsidR="00BF25A8" w:rsidRPr="00133CE4">
        <w:rPr>
          <w:rFonts w:ascii="Verdana" w:hAnsi="Verdana"/>
        </w:rPr>
        <w:t>or</w:t>
      </w:r>
      <w:r w:rsidR="00D15E62" w:rsidRPr="00133CE4">
        <w:rPr>
          <w:rFonts w:ascii="Verdana" w:hAnsi="Verdana"/>
        </w:rPr>
        <w:t xml:space="preserve"> other</w:t>
      </w:r>
      <w:r w:rsidR="00414E1A" w:rsidRPr="00133CE4">
        <w:rPr>
          <w:rFonts w:ascii="Verdana" w:hAnsi="Verdana"/>
        </w:rPr>
        <w:t xml:space="preserve"> </w:t>
      </w:r>
      <w:r w:rsidR="00E92A51" w:rsidRPr="00133CE4">
        <w:rPr>
          <w:rFonts w:ascii="Verdana" w:hAnsi="Verdana"/>
        </w:rPr>
        <w:t>opportunities outside of the group</w:t>
      </w:r>
      <w:r w:rsidR="00D15E62" w:rsidRPr="00133CE4">
        <w:rPr>
          <w:rFonts w:ascii="Verdana" w:hAnsi="Verdana"/>
        </w:rPr>
        <w:t>,</w:t>
      </w:r>
      <w:r w:rsidR="00675E0C" w:rsidRPr="00133CE4">
        <w:rPr>
          <w:rFonts w:ascii="Verdana" w:hAnsi="Verdana"/>
        </w:rPr>
        <w:t xml:space="preserve"> includ</w:t>
      </w:r>
      <w:r w:rsidR="00414E1A" w:rsidRPr="00133CE4">
        <w:rPr>
          <w:rFonts w:ascii="Verdana" w:hAnsi="Verdana"/>
        </w:rPr>
        <w:t>ing</w:t>
      </w:r>
      <w:r w:rsidR="00E92A51" w:rsidRPr="00133CE4">
        <w:rPr>
          <w:rFonts w:ascii="Verdana" w:hAnsi="Verdana"/>
        </w:rPr>
        <w:t xml:space="preserve"> paid </w:t>
      </w:r>
      <w:r w:rsidR="00675E0C" w:rsidRPr="00133CE4">
        <w:rPr>
          <w:rFonts w:ascii="Verdana" w:hAnsi="Verdana"/>
        </w:rPr>
        <w:t xml:space="preserve">employment. </w:t>
      </w:r>
    </w:p>
    <w:p w14:paraId="73800FEA" w14:textId="77777777" w:rsidR="00A470BE" w:rsidRPr="00133CE4" w:rsidRDefault="00A470BE" w:rsidP="0099392A">
      <w:pPr>
        <w:spacing w:line="257" w:lineRule="auto"/>
        <w:rPr>
          <w:rFonts w:ascii="Verdana" w:hAnsi="Verdana"/>
        </w:rPr>
      </w:pPr>
    </w:p>
    <w:p w14:paraId="2744CEC6" w14:textId="7D52E974" w:rsidR="005F2DF6" w:rsidRPr="00133CE4" w:rsidRDefault="00414E1A" w:rsidP="001A1581">
      <w:pPr>
        <w:spacing w:line="257" w:lineRule="auto"/>
        <w:ind w:right="-6"/>
        <w:rPr>
          <w:rFonts w:ascii="Verdana" w:hAnsi="Verdana"/>
        </w:rPr>
      </w:pPr>
      <w:r w:rsidRPr="00133CE4">
        <w:rPr>
          <w:rFonts w:ascii="Verdana" w:hAnsi="Verdana"/>
        </w:rPr>
        <w:t>The</w:t>
      </w:r>
      <w:r w:rsidR="00A470BE" w:rsidRPr="00133CE4">
        <w:rPr>
          <w:rFonts w:ascii="Verdana" w:hAnsi="Verdana"/>
        </w:rPr>
        <w:t xml:space="preserve"> Program centred</w:t>
      </w:r>
      <w:r w:rsidR="00A52CE6" w:rsidRPr="00133CE4">
        <w:rPr>
          <w:rFonts w:ascii="Verdana" w:hAnsi="Verdana"/>
        </w:rPr>
        <w:t xml:space="preserve"> </w:t>
      </w:r>
      <w:r w:rsidR="00A470BE" w:rsidRPr="00133CE4">
        <w:rPr>
          <w:rFonts w:ascii="Verdana" w:hAnsi="Verdana"/>
        </w:rPr>
        <w:t xml:space="preserve">women’s lived experience </w:t>
      </w:r>
      <w:r w:rsidR="00CB43B1" w:rsidRPr="00133CE4">
        <w:rPr>
          <w:rFonts w:ascii="Verdana" w:hAnsi="Verdana"/>
        </w:rPr>
        <w:t>throughout</w:t>
      </w:r>
      <w:r w:rsidR="00086379">
        <w:rPr>
          <w:rFonts w:ascii="Verdana" w:hAnsi="Verdana"/>
        </w:rPr>
        <w:t xml:space="preserve"> </w:t>
      </w:r>
      <w:r w:rsidR="00CE4A52">
        <w:rPr>
          <w:rFonts w:ascii="Verdana" w:hAnsi="Verdana"/>
        </w:rPr>
        <w:t xml:space="preserve">all </w:t>
      </w:r>
      <w:r w:rsidR="00BF25A8" w:rsidRPr="00133CE4">
        <w:rPr>
          <w:rFonts w:ascii="Verdana" w:hAnsi="Verdana"/>
        </w:rPr>
        <w:t>client</w:t>
      </w:r>
      <w:r w:rsidR="00A470BE" w:rsidRPr="00133CE4">
        <w:rPr>
          <w:rFonts w:ascii="Verdana" w:hAnsi="Verdana"/>
        </w:rPr>
        <w:t xml:space="preserve"> engagements</w:t>
      </w:r>
      <w:r w:rsidR="00BF25A8" w:rsidRPr="00133CE4">
        <w:rPr>
          <w:rFonts w:ascii="Verdana" w:hAnsi="Verdana"/>
        </w:rPr>
        <w:t>, and this has been</w:t>
      </w:r>
      <w:r w:rsidR="00A470BE" w:rsidRPr="00133CE4">
        <w:rPr>
          <w:rFonts w:ascii="Verdana" w:hAnsi="Verdana"/>
        </w:rPr>
        <w:t xml:space="preserve"> nothing short of </w:t>
      </w:r>
      <w:r w:rsidR="00417934" w:rsidRPr="00133CE4">
        <w:rPr>
          <w:rFonts w:ascii="Verdana" w:hAnsi="Verdana"/>
        </w:rPr>
        <w:t>sound practice</w:t>
      </w:r>
      <w:r w:rsidR="00A470BE" w:rsidRPr="00133CE4">
        <w:rPr>
          <w:rFonts w:ascii="Verdana" w:hAnsi="Verdana"/>
        </w:rPr>
        <w:t xml:space="preserve"> </w:t>
      </w:r>
      <w:r w:rsidR="00A52CE6" w:rsidRPr="00133CE4">
        <w:rPr>
          <w:rFonts w:ascii="Verdana" w:hAnsi="Verdana"/>
        </w:rPr>
        <w:t xml:space="preserve">in consultation and </w:t>
      </w:r>
      <w:r w:rsidR="00A470BE" w:rsidRPr="00133CE4">
        <w:rPr>
          <w:rFonts w:ascii="Verdana" w:hAnsi="Verdana"/>
        </w:rPr>
        <w:t>co</w:t>
      </w:r>
      <w:r w:rsidR="00417934" w:rsidRPr="00133CE4">
        <w:rPr>
          <w:rFonts w:ascii="Verdana" w:hAnsi="Verdana"/>
        </w:rPr>
        <w:t>-</w:t>
      </w:r>
      <w:r w:rsidR="00A470BE" w:rsidRPr="00133CE4">
        <w:rPr>
          <w:rFonts w:ascii="Verdana" w:hAnsi="Verdana"/>
        </w:rPr>
        <w:t xml:space="preserve">design. </w:t>
      </w:r>
      <w:r w:rsidR="00CB43B1" w:rsidRPr="00133CE4">
        <w:rPr>
          <w:rFonts w:ascii="Verdana" w:hAnsi="Verdana"/>
        </w:rPr>
        <w:t>While</w:t>
      </w:r>
      <w:r w:rsidR="00A52CE6" w:rsidRPr="00133CE4">
        <w:rPr>
          <w:rFonts w:ascii="Verdana" w:hAnsi="Verdana"/>
        </w:rPr>
        <w:t xml:space="preserve"> </w:t>
      </w:r>
      <w:r w:rsidR="00CB43B1" w:rsidRPr="00133CE4">
        <w:rPr>
          <w:rFonts w:ascii="Verdana" w:hAnsi="Verdana"/>
        </w:rPr>
        <w:t xml:space="preserve">clients </w:t>
      </w:r>
      <w:r w:rsidR="00A470BE" w:rsidRPr="00133CE4">
        <w:rPr>
          <w:rFonts w:ascii="Verdana" w:hAnsi="Verdana"/>
        </w:rPr>
        <w:t xml:space="preserve">have </w:t>
      </w:r>
      <w:r w:rsidR="00CB43B1" w:rsidRPr="00133CE4">
        <w:rPr>
          <w:rFonts w:ascii="Verdana" w:hAnsi="Verdana"/>
        </w:rPr>
        <w:t>gained</w:t>
      </w:r>
      <w:r w:rsidR="00A470BE" w:rsidRPr="00133CE4">
        <w:rPr>
          <w:rFonts w:ascii="Verdana" w:hAnsi="Verdana"/>
        </w:rPr>
        <w:t xml:space="preserve"> important inputs </w:t>
      </w:r>
      <w:r w:rsidR="00A52CE6" w:rsidRPr="00133CE4">
        <w:rPr>
          <w:rFonts w:ascii="Verdana" w:hAnsi="Verdana"/>
        </w:rPr>
        <w:t>into</w:t>
      </w:r>
      <w:r w:rsidR="00A470BE" w:rsidRPr="00133CE4">
        <w:rPr>
          <w:rFonts w:ascii="Verdana" w:hAnsi="Verdana"/>
        </w:rPr>
        <w:t xml:space="preserve"> their practices, policies</w:t>
      </w:r>
      <w:r w:rsidR="00BF25A8" w:rsidRPr="00133CE4">
        <w:rPr>
          <w:rFonts w:ascii="Verdana" w:hAnsi="Verdana"/>
        </w:rPr>
        <w:t>,</w:t>
      </w:r>
      <w:r w:rsidR="00A470BE" w:rsidRPr="00133CE4">
        <w:rPr>
          <w:rFonts w:ascii="Verdana" w:hAnsi="Verdana"/>
        </w:rPr>
        <w:t xml:space="preserve"> programs</w:t>
      </w:r>
      <w:r w:rsidR="00D12F3E" w:rsidRPr="00133CE4">
        <w:rPr>
          <w:rFonts w:ascii="Verdana" w:hAnsi="Verdana"/>
        </w:rPr>
        <w:t xml:space="preserve"> and guides or other </w:t>
      </w:r>
      <w:r w:rsidR="00BF25A8" w:rsidRPr="00133CE4">
        <w:rPr>
          <w:rFonts w:ascii="Verdana" w:hAnsi="Verdana"/>
        </w:rPr>
        <w:t>resources</w:t>
      </w:r>
      <w:r w:rsidR="00CB43B1" w:rsidRPr="00133CE4">
        <w:rPr>
          <w:rFonts w:ascii="Verdana" w:hAnsi="Verdana"/>
        </w:rPr>
        <w:t>,</w:t>
      </w:r>
      <w:r w:rsidR="00A52CE6" w:rsidRPr="00133CE4">
        <w:rPr>
          <w:rFonts w:ascii="Verdana" w:hAnsi="Verdana"/>
        </w:rPr>
        <w:t xml:space="preserve"> </w:t>
      </w:r>
      <w:r w:rsidR="00A470BE" w:rsidRPr="00133CE4">
        <w:rPr>
          <w:rFonts w:ascii="Verdana" w:hAnsi="Verdana"/>
        </w:rPr>
        <w:t>they have also</w:t>
      </w:r>
      <w:r w:rsidR="00A52CE6" w:rsidRPr="00133CE4">
        <w:rPr>
          <w:rFonts w:ascii="Verdana" w:hAnsi="Verdana"/>
        </w:rPr>
        <w:t xml:space="preserve"> </w:t>
      </w:r>
      <w:r w:rsidR="00A470BE" w:rsidRPr="00133CE4">
        <w:rPr>
          <w:rFonts w:ascii="Verdana" w:hAnsi="Verdana"/>
        </w:rPr>
        <w:t xml:space="preserve">been </w:t>
      </w:r>
      <w:r w:rsidR="00A470BE" w:rsidRPr="00133CE4">
        <w:rPr>
          <w:rFonts w:ascii="Verdana" w:hAnsi="Verdana"/>
          <w:i/>
          <w:iCs/>
        </w:rPr>
        <w:t>exposed</w:t>
      </w:r>
      <w:r w:rsidR="00A470BE" w:rsidRPr="00133CE4">
        <w:rPr>
          <w:rFonts w:ascii="Verdana" w:hAnsi="Verdana"/>
        </w:rPr>
        <w:t xml:space="preserve"> to a</w:t>
      </w:r>
      <w:r w:rsidR="00A95C3D" w:rsidRPr="00133CE4">
        <w:rPr>
          <w:rFonts w:ascii="Verdana" w:hAnsi="Verdana"/>
        </w:rPr>
        <w:t xml:space="preserve"> </w:t>
      </w:r>
      <w:r w:rsidR="00A470BE" w:rsidRPr="00133CE4">
        <w:rPr>
          <w:rFonts w:ascii="Verdana" w:hAnsi="Verdana"/>
        </w:rPr>
        <w:t>process that is authentic and reciprocal, not merely</w:t>
      </w:r>
      <w:r w:rsidR="00CB43B1" w:rsidRPr="00133CE4">
        <w:rPr>
          <w:rFonts w:ascii="Verdana" w:hAnsi="Verdana"/>
        </w:rPr>
        <w:t xml:space="preserve"> </w:t>
      </w:r>
      <w:r w:rsidR="00A470BE" w:rsidRPr="00133CE4">
        <w:rPr>
          <w:rFonts w:ascii="Verdana" w:hAnsi="Verdana"/>
        </w:rPr>
        <w:t xml:space="preserve">tokenistic or </w:t>
      </w:r>
      <w:r w:rsidR="00417934" w:rsidRPr="00133CE4">
        <w:rPr>
          <w:rFonts w:ascii="Verdana" w:hAnsi="Verdana"/>
        </w:rPr>
        <w:t xml:space="preserve">a </w:t>
      </w:r>
      <w:r w:rsidR="00A470BE" w:rsidRPr="00133CE4">
        <w:rPr>
          <w:rFonts w:ascii="Verdana" w:hAnsi="Verdana"/>
        </w:rPr>
        <w:t>‘tick the box</w:t>
      </w:r>
      <w:r w:rsidR="0059059C" w:rsidRPr="00133CE4">
        <w:rPr>
          <w:rFonts w:ascii="Verdana" w:hAnsi="Verdana"/>
        </w:rPr>
        <w:t>,</w:t>
      </w:r>
      <w:r w:rsidR="00417934" w:rsidRPr="00133CE4">
        <w:rPr>
          <w:rFonts w:ascii="Verdana" w:hAnsi="Verdana"/>
        </w:rPr>
        <w:t xml:space="preserve">’ </w:t>
      </w:r>
      <w:r w:rsidR="0059059C" w:rsidRPr="00133CE4">
        <w:rPr>
          <w:rFonts w:ascii="Verdana" w:hAnsi="Verdana"/>
        </w:rPr>
        <w:t>a</w:t>
      </w:r>
      <w:r w:rsidR="00A95C3D" w:rsidRPr="00133CE4">
        <w:rPr>
          <w:rFonts w:ascii="Verdana" w:hAnsi="Verdana"/>
        </w:rPr>
        <w:t xml:space="preserve"> process</w:t>
      </w:r>
      <w:r w:rsidR="00733D36" w:rsidRPr="00133CE4">
        <w:rPr>
          <w:rFonts w:ascii="Verdana" w:hAnsi="Verdana"/>
        </w:rPr>
        <w:t xml:space="preserve"> that values the expertise of women most impacted by discrimination and inequity. </w:t>
      </w:r>
      <w:r w:rsidR="00417934" w:rsidRPr="00133CE4">
        <w:rPr>
          <w:rFonts w:ascii="Verdana" w:hAnsi="Verdana"/>
        </w:rPr>
        <w:t>In showing</w:t>
      </w:r>
      <w:r w:rsidR="00CB43B1" w:rsidRPr="00133CE4">
        <w:rPr>
          <w:rFonts w:ascii="Verdana" w:hAnsi="Verdana"/>
        </w:rPr>
        <w:t xml:space="preserve"> how </w:t>
      </w:r>
      <w:r w:rsidR="00417934" w:rsidRPr="00133CE4">
        <w:rPr>
          <w:rFonts w:ascii="Verdana" w:hAnsi="Verdana"/>
        </w:rPr>
        <w:t xml:space="preserve">sound </w:t>
      </w:r>
      <w:r w:rsidR="00A617B6" w:rsidRPr="00133CE4">
        <w:rPr>
          <w:rFonts w:ascii="Verdana" w:hAnsi="Verdana"/>
        </w:rPr>
        <w:t xml:space="preserve">consultation and </w:t>
      </w:r>
      <w:r w:rsidR="00A470BE" w:rsidRPr="00133CE4">
        <w:rPr>
          <w:rFonts w:ascii="Verdana" w:hAnsi="Verdana"/>
        </w:rPr>
        <w:t>co</w:t>
      </w:r>
      <w:r w:rsidR="00CB43B1" w:rsidRPr="00133CE4">
        <w:rPr>
          <w:rFonts w:ascii="Verdana" w:hAnsi="Verdana"/>
        </w:rPr>
        <w:t>-</w:t>
      </w:r>
      <w:r w:rsidR="00A470BE" w:rsidRPr="00133CE4">
        <w:rPr>
          <w:rFonts w:ascii="Verdana" w:hAnsi="Verdana"/>
        </w:rPr>
        <w:t>design in prevention should be done</w:t>
      </w:r>
      <w:r w:rsidR="00417934" w:rsidRPr="00133CE4">
        <w:rPr>
          <w:rFonts w:ascii="Verdana" w:hAnsi="Verdana"/>
        </w:rPr>
        <w:t xml:space="preserve">, </w:t>
      </w:r>
      <w:r w:rsidR="00872276" w:rsidRPr="00133CE4">
        <w:rPr>
          <w:rFonts w:ascii="Verdana" w:hAnsi="Verdana"/>
          <w:i/>
          <w:iCs/>
        </w:rPr>
        <w:t>the process was</w:t>
      </w:r>
      <w:r w:rsidR="00417934" w:rsidRPr="00133CE4">
        <w:rPr>
          <w:rFonts w:ascii="Verdana" w:hAnsi="Verdana"/>
          <w:i/>
          <w:iCs/>
        </w:rPr>
        <w:t xml:space="preserve"> action on the drivers of violence in real time</w:t>
      </w:r>
      <w:r w:rsidR="00417934" w:rsidRPr="00133CE4">
        <w:rPr>
          <w:rFonts w:ascii="Verdana" w:hAnsi="Verdana"/>
        </w:rPr>
        <w:t>.</w:t>
      </w:r>
    </w:p>
    <w:p w14:paraId="1311220D" w14:textId="04275D11" w:rsidR="00D4231E" w:rsidRPr="00133CE4" w:rsidRDefault="00B9776D" w:rsidP="00FA364F">
      <w:pPr>
        <w:pStyle w:val="Heading3"/>
        <w:spacing w:before="240" w:after="120" w:line="276" w:lineRule="auto"/>
        <w:rPr>
          <w:rFonts w:ascii="Verdana" w:hAnsi="Verdana"/>
          <w:b/>
          <w:bCs/>
          <w:sz w:val="22"/>
          <w:szCs w:val="22"/>
        </w:rPr>
      </w:pPr>
      <w:bookmarkStart w:id="32" w:name="_Toc115872699"/>
      <w:r w:rsidRPr="00133CE4">
        <w:rPr>
          <w:rFonts w:ascii="Verdana" w:hAnsi="Verdana"/>
          <w:b/>
          <w:bCs/>
          <w:sz w:val="22"/>
          <w:szCs w:val="22"/>
        </w:rPr>
        <w:t>A</w:t>
      </w:r>
      <w:r w:rsidR="00A470BE" w:rsidRPr="00133CE4">
        <w:rPr>
          <w:rFonts w:ascii="Verdana" w:hAnsi="Verdana"/>
          <w:b/>
          <w:bCs/>
          <w:sz w:val="22"/>
          <w:szCs w:val="22"/>
        </w:rPr>
        <w:t xml:space="preserve"> strong platform </w:t>
      </w:r>
      <w:r w:rsidR="004B4BB5" w:rsidRPr="00133CE4">
        <w:rPr>
          <w:rFonts w:ascii="Verdana" w:hAnsi="Verdana"/>
          <w:b/>
          <w:bCs/>
          <w:sz w:val="22"/>
          <w:szCs w:val="22"/>
        </w:rPr>
        <w:t>to</w:t>
      </w:r>
      <w:r w:rsidRPr="00133CE4">
        <w:rPr>
          <w:rFonts w:ascii="Verdana" w:hAnsi="Verdana"/>
          <w:b/>
          <w:bCs/>
          <w:sz w:val="22"/>
          <w:szCs w:val="22"/>
        </w:rPr>
        <w:t xml:space="preserve"> </w:t>
      </w:r>
      <w:r w:rsidR="00E86F37" w:rsidRPr="00133CE4">
        <w:rPr>
          <w:rFonts w:ascii="Verdana" w:hAnsi="Verdana"/>
          <w:b/>
          <w:bCs/>
          <w:sz w:val="22"/>
          <w:szCs w:val="22"/>
        </w:rPr>
        <w:t>establish the group</w:t>
      </w:r>
      <w:bookmarkEnd w:id="32"/>
      <w:r w:rsidR="00E86F37" w:rsidRPr="00133CE4">
        <w:rPr>
          <w:rFonts w:ascii="Verdana" w:hAnsi="Verdana"/>
          <w:b/>
          <w:bCs/>
          <w:sz w:val="22"/>
          <w:szCs w:val="22"/>
        </w:rPr>
        <w:t xml:space="preserve"> </w:t>
      </w:r>
      <w:r w:rsidRPr="00133CE4">
        <w:rPr>
          <w:rFonts w:ascii="Verdana" w:hAnsi="Verdana"/>
          <w:b/>
          <w:bCs/>
          <w:sz w:val="22"/>
          <w:szCs w:val="22"/>
        </w:rPr>
        <w:t xml:space="preserve">  </w:t>
      </w:r>
    </w:p>
    <w:p w14:paraId="2CB80D18" w14:textId="661F9606" w:rsidR="00EC0FF6" w:rsidRPr="00133CE4" w:rsidRDefault="00A470BE" w:rsidP="00CD06E7">
      <w:pPr>
        <w:spacing w:line="257" w:lineRule="auto"/>
        <w:ind w:right="-148"/>
        <w:rPr>
          <w:rFonts w:ascii="Verdana" w:hAnsi="Verdana"/>
        </w:rPr>
      </w:pPr>
      <w:r w:rsidRPr="00133CE4">
        <w:rPr>
          <w:rFonts w:ascii="Verdana" w:hAnsi="Verdana"/>
        </w:rPr>
        <w:t xml:space="preserve">The </w:t>
      </w:r>
      <w:r w:rsidR="00B9776D" w:rsidRPr="00133CE4">
        <w:rPr>
          <w:rFonts w:ascii="Verdana" w:hAnsi="Verdana"/>
        </w:rPr>
        <w:t xml:space="preserve">Experts by Experience </w:t>
      </w:r>
      <w:r w:rsidR="00802853" w:rsidRPr="00133CE4">
        <w:rPr>
          <w:rFonts w:ascii="Verdana" w:hAnsi="Verdana"/>
        </w:rPr>
        <w:t>G</w:t>
      </w:r>
      <w:r w:rsidR="00B9776D" w:rsidRPr="00133CE4">
        <w:rPr>
          <w:rFonts w:ascii="Verdana" w:hAnsi="Verdana"/>
        </w:rPr>
        <w:t xml:space="preserve">roup was built on a strong platform </w:t>
      </w:r>
      <w:r w:rsidR="009863ED" w:rsidRPr="00133CE4">
        <w:rPr>
          <w:rFonts w:ascii="Verdana" w:hAnsi="Verdana"/>
        </w:rPr>
        <w:t xml:space="preserve">in that it drew on the achievements and lessons learned from </w:t>
      </w:r>
      <w:r w:rsidR="00DE444D" w:rsidRPr="00133CE4">
        <w:rPr>
          <w:rFonts w:ascii="Verdana" w:hAnsi="Verdana"/>
        </w:rPr>
        <w:t xml:space="preserve">the Lived Experience Co-facilitators </w:t>
      </w:r>
      <w:r w:rsidR="00384417" w:rsidRPr="00133CE4">
        <w:rPr>
          <w:rFonts w:ascii="Verdana" w:hAnsi="Verdana"/>
        </w:rPr>
        <w:t>G</w:t>
      </w:r>
      <w:r w:rsidR="00DE444D" w:rsidRPr="00133CE4">
        <w:rPr>
          <w:rFonts w:ascii="Verdana" w:hAnsi="Verdana"/>
        </w:rPr>
        <w:t>roup</w:t>
      </w:r>
      <w:r w:rsidR="009863ED" w:rsidRPr="00133CE4">
        <w:rPr>
          <w:rFonts w:ascii="Verdana" w:hAnsi="Verdana"/>
        </w:rPr>
        <w:t xml:space="preserve"> that functioned during the </w:t>
      </w:r>
      <w:hyperlink w:anchor="_The_pilot_years" w:history="1">
        <w:r w:rsidR="009863ED" w:rsidRPr="00133CE4">
          <w:rPr>
            <w:rStyle w:val="Hyperlink"/>
            <w:rFonts w:ascii="Verdana" w:hAnsi="Verdana"/>
            <w:color w:val="652165"/>
          </w:rPr>
          <w:t>Program pilot years</w:t>
        </w:r>
        <w:r w:rsidR="005279F3" w:rsidRPr="00133CE4">
          <w:rPr>
            <w:rStyle w:val="Hyperlink"/>
            <w:rFonts w:ascii="Verdana" w:hAnsi="Verdana"/>
            <w:color w:val="652165"/>
          </w:rPr>
          <w:t xml:space="preserve"> </w:t>
        </w:r>
        <w:r w:rsidR="009863ED" w:rsidRPr="00133CE4">
          <w:rPr>
            <w:rStyle w:val="Hyperlink"/>
            <w:rFonts w:ascii="Verdana" w:hAnsi="Verdana"/>
            <w:color w:val="652165"/>
          </w:rPr>
          <w:t>2013 to 2015</w:t>
        </w:r>
      </w:hyperlink>
      <w:r w:rsidR="009863ED" w:rsidRPr="00133CE4">
        <w:rPr>
          <w:rFonts w:ascii="Verdana" w:hAnsi="Verdana"/>
        </w:rPr>
        <w:t xml:space="preserve">. </w:t>
      </w:r>
      <w:r w:rsidR="00466C4B" w:rsidRPr="00133CE4">
        <w:rPr>
          <w:rFonts w:ascii="Verdana" w:hAnsi="Verdana"/>
        </w:rPr>
        <w:t xml:space="preserve">One of the findings from the </w:t>
      </w:r>
      <w:r w:rsidR="00391BDB" w:rsidRPr="00133CE4">
        <w:rPr>
          <w:rFonts w:ascii="Verdana" w:hAnsi="Verdana"/>
        </w:rPr>
        <w:t xml:space="preserve">pilot’s </w:t>
      </w:r>
      <w:r w:rsidR="00466C4B" w:rsidRPr="00133CE4">
        <w:rPr>
          <w:rFonts w:ascii="Verdana" w:hAnsi="Verdana"/>
        </w:rPr>
        <w:t xml:space="preserve">evaluation </w:t>
      </w:r>
      <w:r w:rsidR="00CB43B1" w:rsidRPr="00133CE4">
        <w:rPr>
          <w:rFonts w:ascii="Verdana" w:hAnsi="Verdana"/>
        </w:rPr>
        <w:t>was around</w:t>
      </w:r>
      <w:r w:rsidR="00466C4B" w:rsidRPr="00133CE4">
        <w:rPr>
          <w:rFonts w:ascii="Verdana" w:hAnsi="Verdana"/>
        </w:rPr>
        <w:t xml:space="preserve"> the challenge of maintaining a pool of lived experience co-facilitators in the context of sporadic training events. Other ways to engage the leadership and expertise </w:t>
      </w:r>
      <w:r w:rsidR="00E812DF" w:rsidRPr="00133CE4">
        <w:rPr>
          <w:rFonts w:ascii="Verdana" w:hAnsi="Verdana"/>
        </w:rPr>
        <w:t xml:space="preserve">of the women </w:t>
      </w:r>
      <w:r w:rsidR="00EC0FF6" w:rsidRPr="00133CE4">
        <w:rPr>
          <w:rFonts w:ascii="Verdana" w:hAnsi="Verdana"/>
        </w:rPr>
        <w:t>were required</w:t>
      </w:r>
      <w:r w:rsidR="00E812DF" w:rsidRPr="00133CE4">
        <w:rPr>
          <w:rFonts w:ascii="Verdana" w:hAnsi="Verdana"/>
        </w:rPr>
        <w:t>:</w:t>
      </w:r>
      <w:r w:rsidR="00466C4B" w:rsidRPr="00133CE4">
        <w:rPr>
          <w:rFonts w:ascii="Verdana" w:hAnsi="Verdana"/>
        </w:rPr>
        <w:t xml:space="preserve"> </w:t>
      </w:r>
      <w:r w:rsidR="00E812DF" w:rsidRPr="00133CE4">
        <w:rPr>
          <w:rFonts w:ascii="Verdana" w:hAnsi="Verdana"/>
        </w:rPr>
        <w:t>hence, a</w:t>
      </w:r>
      <w:r w:rsidR="00466C4B" w:rsidRPr="00133CE4">
        <w:rPr>
          <w:rFonts w:ascii="Verdana" w:hAnsi="Verdana"/>
        </w:rPr>
        <w:t xml:space="preserve"> ref</w:t>
      </w:r>
      <w:r w:rsidR="00F402E1" w:rsidRPr="00133CE4">
        <w:rPr>
          <w:rFonts w:ascii="Verdana" w:hAnsi="Verdana"/>
        </w:rPr>
        <w:t>reshed</w:t>
      </w:r>
      <w:r w:rsidR="00466C4B" w:rsidRPr="00133CE4">
        <w:rPr>
          <w:rFonts w:ascii="Verdana" w:hAnsi="Verdana"/>
        </w:rPr>
        <w:t xml:space="preserve"> role</w:t>
      </w:r>
      <w:r w:rsidR="00E812DF" w:rsidRPr="00133CE4">
        <w:rPr>
          <w:rFonts w:ascii="Verdana" w:hAnsi="Verdana"/>
        </w:rPr>
        <w:t xml:space="preserve"> for the experts</w:t>
      </w:r>
      <w:r w:rsidR="00466C4B" w:rsidRPr="00133CE4">
        <w:rPr>
          <w:rFonts w:ascii="Verdana" w:hAnsi="Verdana"/>
        </w:rPr>
        <w:t xml:space="preserve"> </w:t>
      </w:r>
      <w:r w:rsidR="00E812DF" w:rsidRPr="00133CE4">
        <w:rPr>
          <w:rFonts w:ascii="Verdana" w:hAnsi="Verdana"/>
        </w:rPr>
        <w:t>that shifted</w:t>
      </w:r>
      <w:r w:rsidR="00466C4B" w:rsidRPr="00133CE4">
        <w:rPr>
          <w:rFonts w:ascii="Verdana" w:hAnsi="Verdana"/>
        </w:rPr>
        <w:t xml:space="preserve"> </w:t>
      </w:r>
      <w:r w:rsidR="00E812DF" w:rsidRPr="00133CE4">
        <w:rPr>
          <w:rFonts w:ascii="Verdana" w:hAnsi="Verdana"/>
        </w:rPr>
        <w:t xml:space="preserve">the </w:t>
      </w:r>
      <w:r w:rsidR="00466C4B" w:rsidRPr="00133CE4">
        <w:rPr>
          <w:rFonts w:ascii="Verdana" w:hAnsi="Verdana"/>
        </w:rPr>
        <w:t xml:space="preserve">focus </w:t>
      </w:r>
      <w:r w:rsidR="00E812DF" w:rsidRPr="00133CE4">
        <w:rPr>
          <w:rFonts w:ascii="Verdana" w:hAnsi="Verdana"/>
        </w:rPr>
        <w:t>away from</w:t>
      </w:r>
      <w:r w:rsidR="00466C4B" w:rsidRPr="00133CE4">
        <w:rPr>
          <w:rFonts w:ascii="Verdana" w:hAnsi="Verdana"/>
        </w:rPr>
        <w:t xml:space="preserve"> </w:t>
      </w:r>
      <w:r w:rsidR="00420640" w:rsidRPr="00133CE4">
        <w:rPr>
          <w:rFonts w:ascii="Verdana" w:hAnsi="Verdana"/>
        </w:rPr>
        <w:t xml:space="preserve">training </w:t>
      </w:r>
      <w:r w:rsidR="00466C4B" w:rsidRPr="00133CE4">
        <w:rPr>
          <w:rFonts w:ascii="Verdana" w:hAnsi="Verdana"/>
        </w:rPr>
        <w:t>co-facilitation</w:t>
      </w:r>
      <w:r w:rsidR="00391BDB" w:rsidRPr="00133CE4">
        <w:rPr>
          <w:rFonts w:ascii="Verdana" w:hAnsi="Verdana"/>
        </w:rPr>
        <w:t xml:space="preserve"> </w:t>
      </w:r>
      <w:r w:rsidR="00466C4B" w:rsidRPr="00133CE4">
        <w:rPr>
          <w:rFonts w:ascii="Verdana" w:hAnsi="Verdana"/>
        </w:rPr>
        <w:t>to consultation and co-design. WDV introduced</w:t>
      </w:r>
      <w:r w:rsidR="00E812DF" w:rsidRPr="00133CE4">
        <w:rPr>
          <w:rFonts w:ascii="Verdana" w:hAnsi="Verdana"/>
        </w:rPr>
        <w:t xml:space="preserve"> an</w:t>
      </w:r>
      <w:r w:rsidR="00D51532" w:rsidRPr="00133CE4">
        <w:rPr>
          <w:rFonts w:ascii="Verdana" w:hAnsi="Verdana"/>
        </w:rPr>
        <w:t xml:space="preserve"> important</w:t>
      </w:r>
      <w:r w:rsidR="00466C4B" w:rsidRPr="00133CE4">
        <w:rPr>
          <w:rFonts w:ascii="Verdana" w:hAnsi="Verdana"/>
        </w:rPr>
        <w:t xml:space="preserve"> </w:t>
      </w:r>
      <w:r w:rsidR="00E812DF" w:rsidRPr="00133CE4">
        <w:rPr>
          <w:rFonts w:ascii="Verdana" w:hAnsi="Verdana"/>
        </w:rPr>
        <w:t>Program design modification to support the transition</w:t>
      </w:r>
      <w:r w:rsidR="00EC0FF6" w:rsidRPr="00133CE4">
        <w:rPr>
          <w:rFonts w:ascii="Verdana" w:hAnsi="Verdana"/>
        </w:rPr>
        <w:t>: it</w:t>
      </w:r>
      <w:r w:rsidR="00D51532" w:rsidRPr="00133CE4">
        <w:rPr>
          <w:rFonts w:ascii="Verdana" w:hAnsi="Verdana"/>
        </w:rPr>
        <w:t xml:space="preserve"> </w:t>
      </w:r>
      <w:r w:rsidR="00F402E1" w:rsidRPr="00133CE4">
        <w:rPr>
          <w:rFonts w:ascii="Verdana" w:hAnsi="Verdana"/>
        </w:rPr>
        <w:t>position</w:t>
      </w:r>
      <w:r w:rsidR="00D51532" w:rsidRPr="00133CE4">
        <w:rPr>
          <w:rFonts w:ascii="Verdana" w:hAnsi="Verdana"/>
        </w:rPr>
        <w:t>ed</w:t>
      </w:r>
      <w:r w:rsidR="00DD725A" w:rsidRPr="00133CE4">
        <w:rPr>
          <w:rFonts w:ascii="Verdana" w:hAnsi="Verdana"/>
        </w:rPr>
        <w:t xml:space="preserve"> the </w:t>
      </w:r>
      <w:r w:rsidR="00466C4B" w:rsidRPr="00133CE4">
        <w:rPr>
          <w:rFonts w:ascii="Verdana" w:hAnsi="Verdana"/>
        </w:rPr>
        <w:t xml:space="preserve">Experts by Experience </w:t>
      </w:r>
      <w:r w:rsidR="00802853" w:rsidRPr="00133CE4">
        <w:rPr>
          <w:rFonts w:ascii="Verdana" w:hAnsi="Verdana"/>
        </w:rPr>
        <w:t>G</w:t>
      </w:r>
      <w:r w:rsidR="00DD725A" w:rsidRPr="00133CE4">
        <w:rPr>
          <w:rFonts w:ascii="Verdana" w:hAnsi="Verdana"/>
        </w:rPr>
        <w:t xml:space="preserve">roup </w:t>
      </w:r>
      <w:r w:rsidR="00F402E1" w:rsidRPr="00133CE4">
        <w:rPr>
          <w:rFonts w:ascii="Verdana" w:hAnsi="Verdana"/>
        </w:rPr>
        <w:t>as</w:t>
      </w:r>
      <w:r w:rsidR="00DD725A" w:rsidRPr="00133CE4">
        <w:rPr>
          <w:rFonts w:ascii="Verdana" w:hAnsi="Verdana"/>
        </w:rPr>
        <w:t xml:space="preserve"> one of four</w:t>
      </w:r>
      <w:r w:rsidR="00E812DF" w:rsidRPr="00133CE4">
        <w:rPr>
          <w:rFonts w:ascii="Verdana" w:hAnsi="Verdana"/>
        </w:rPr>
        <w:t xml:space="preserve"> Program</w:t>
      </w:r>
      <w:r w:rsidR="00DD725A" w:rsidRPr="00133CE4">
        <w:rPr>
          <w:rFonts w:ascii="Verdana" w:hAnsi="Verdana"/>
        </w:rPr>
        <w:t xml:space="preserve"> levels </w:t>
      </w:r>
      <w:r w:rsidR="00E812DF" w:rsidRPr="00133CE4">
        <w:rPr>
          <w:rFonts w:ascii="Verdana" w:hAnsi="Verdana"/>
        </w:rPr>
        <w:t>for</w:t>
      </w:r>
      <w:r w:rsidR="00DD725A" w:rsidRPr="00133CE4">
        <w:rPr>
          <w:rFonts w:ascii="Verdana" w:hAnsi="Verdana"/>
        </w:rPr>
        <w:t xml:space="preserve"> lived experience</w:t>
      </w:r>
      <w:r w:rsidR="00466C4B" w:rsidRPr="00133CE4">
        <w:rPr>
          <w:rFonts w:ascii="Verdana" w:hAnsi="Verdana"/>
        </w:rPr>
        <w:t>,</w:t>
      </w:r>
      <w:r w:rsidR="00E812DF" w:rsidRPr="00133CE4">
        <w:rPr>
          <w:rFonts w:ascii="Verdana" w:hAnsi="Verdana"/>
        </w:rPr>
        <w:t xml:space="preserve"> </w:t>
      </w:r>
      <w:r w:rsidR="003B61DE" w:rsidRPr="00133CE4">
        <w:rPr>
          <w:rFonts w:ascii="Verdana" w:hAnsi="Verdana"/>
        </w:rPr>
        <w:t xml:space="preserve">with </w:t>
      </w:r>
      <w:r w:rsidR="00466C4B" w:rsidRPr="00133CE4">
        <w:rPr>
          <w:rFonts w:ascii="Verdana" w:hAnsi="Verdana"/>
        </w:rPr>
        <w:t xml:space="preserve">the other three being a Program Advisory Group; </w:t>
      </w:r>
      <w:r w:rsidR="00F402E1" w:rsidRPr="00133CE4">
        <w:rPr>
          <w:rFonts w:ascii="Verdana" w:hAnsi="Verdana"/>
        </w:rPr>
        <w:t xml:space="preserve">a </w:t>
      </w:r>
      <w:r w:rsidR="00466C4B" w:rsidRPr="00133CE4">
        <w:rPr>
          <w:rFonts w:ascii="Verdana" w:hAnsi="Verdana"/>
        </w:rPr>
        <w:t>Program Team Leader</w:t>
      </w:r>
      <w:r w:rsidR="003B61DE" w:rsidRPr="00133CE4">
        <w:rPr>
          <w:rFonts w:ascii="Verdana" w:hAnsi="Verdana"/>
        </w:rPr>
        <w:t>,</w:t>
      </w:r>
      <w:r w:rsidR="00466C4B" w:rsidRPr="00133CE4">
        <w:rPr>
          <w:rFonts w:ascii="Verdana" w:hAnsi="Verdana"/>
        </w:rPr>
        <w:t xml:space="preserve"> Lived Experience Specialist; and </w:t>
      </w:r>
      <w:r w:rsidR="00F402E1" w:rsidRPr="00133CE4">
        <w:rPr>
          <w:rFonts w:ascii="Verdana" w:hAnsi="Verdana"/>
        </w:rPr>
        <w:t xml:space="preserve">a </w:t>
      </w:r>
      <w:r w:rsidR="00466C4B" w:rsidRPr="00133CE4">
        <w:rPr>
          <w:rFonts w:ascii="Verdana" w:hAnsi="Verdana"/>
        </w:rPr>
        <w:t>Program Lived Experience Program Officer</w:t>
      </w:r>
      <w:r w:rsidR="003B61DE" w:rsidRPr="00133CE4">
        <w:rPr>
          <w:rFonts w:ascii="Verdana" w:hAnsi="Verdana"/>
        </w:rPr>
        <w:t>,</w:t>
      </w:r>
      <w:r w:rsidR="00466C4B" w:rsidRPr="00133CE4">
        <w:rPr>
          <w:rFonts w:ascii="Verdana" w:hAnsi="Verdana"/>
        </w:rPr>
        <w:t xml:space="preserve"> Co-facilitation. </w:t>
      </w:r>
      <w:r w:rsidR="00E812DF" w:rsidRPr="00133CE4">
        <w:rPr>
          <w:rFonts w:ascii="Verdana" w:hAnsi="Verdana"/>
        </w:rPr>
        <w:t xml:space="preserve">It was this </w:t>
      </w:r>
      <w:r w:rsidR="00466C4B" w:rsidRPr="00133CE4">
        <w:rPr>
          <w:rFonts w:ascii="Verdana" w:hAnsi="Verdana"/>
        </w:rPr>
        <w:t>layering of lived experience</w:t>
      </w:r>
      <w:r w:rsidR="00F402E1" w:rsidRPr="00133CE4">
        <w:rPr>
          <w:rFonts w:ascii="Verdana" w:hAnsi="Verdana"/>
        </w:rPr>
        <w:t xml:space="preserve"> throug</w:t>
      </w:r>
      <w:r w:rsidR="00C15D35" w:rsidRPr="00133CE4">
        <w:rPr>
          <w:rFonts w:ascii="Verdana" w:hAnsi="Verdana"/>
        </w:rPr>
        <w:t>hout</w:t>
      </w:r>
      <w:r w:rsidR="00F402E1" w:rsidRPr="00133CE4">
        <w:rPr>
          <w:rFonts w:ascii="Verdana" w:hAnsi="Verdana"/>
        </w:rPr>
        <w:t xml:space="preserve"> </w:t>
      </w:r>
      <w:r w:rsidR="00802853" w:rsidRPr="00133CE4">
        <w:rPr>
          <w:rFonts w:ascii="Verdana" w:hAnsi="Verdana"/>
        </w:rPr>
        <w:t xml:space="preserve">the </w:t>
      </w:r>
      <w:r w:rsidR="00F402E1" w:rsidRPr="00133CE4">
        <w:rPr>
          <w:rFonts w:ascii="Verdana" w:hAnsi="Verdana"/>
        </w:rPr>
        <w:t>Program</w:t>
      </w:r>
      <w:r w:rsidR="00802853" w:rsidRPr="00133CE4">
        <w:rPr>
          <w:rFonts w:ascii="Verdana" w:hAnsi="Verdana"/>
        </w:rPr>
        <w:t>’s</w:t>
      </w:r>
      <w:r w:rsidR="00D51532" w:rsidRPr="00133CE4">
        <w:rPr>
          <w:rFonts w:ascii="Verdana" w:hAnsi="Verdana"/>
        </w:rPr>
        <w:t xml:space="preserve"> governance and staffing</w:t>
      </w:r>
      <w:r w:rsidR="00F402E1" w:rsidRPr="00133CE4">
        <w:rPr>
          <w:rFonts w:ascii="Verdana" w:hAnsi="Verdana"/>
        </w:rPr>
        <w:t xml:space="preserve"> </w:t>
      </w:r>
      <w:r w:rsidR="00E812DF" w:rsidRPr="00133CE4">
        <w:rPr>
          <w:rFonts w:ascii="Verdana" w:hAnsi="Verdana"/>
        </w:rPr>
        <w:t xml:space="preserve">that </w:t>
      </w:r>
      <w:r w:rsidR="00F402E1" w:rsidRPr="00133CE4">
        <w:rPr>
          <w:rFonts w:ascii="Verdana" w:hAnsi="Verdana"/>
        </w:rPr>
        <w:t xml:space="preserve">made for a smooth </w:t>
      </w:r>
      <w:r w:rsidR="00391BDB" w:rsidRPr="00133CE4">
        <w:rPr>
          <w:rFonts w:ascii="Verdana" w:hAnsi="Verdana"/>
        </w:rPr>
        <w:t>establishment of</w:t>
      </w:r>
      <w:r w:rsidR="00F402E1" w:rsidRPr="00133CE4">
        <w:rPr>
          <w:rFonts w:ascii="Verdana" w:hAnsi="Verdana"/>
        </w:rPr>
        <w:t xml:space="preserve"> the </w:t>
      </w:r>
      <w:r w:rsidR="00802853" w:rsidRPr="00133CE4">
        <w:rPr>
          <w:rFonts w:ascii="Verdana" w:hAnsi="Verdana"/>
        </w:rPr>
        <w:t>Experts by Experience Group.</w:t>
      </w:r>
    </w:p>
    <w:p w14:paraId="0ED5C4A5" w14:textId="77777777" w:rsidR="00EC0FF6" w:rsidRPr="00133CE4" w:rsidRDefault="00EC0FF6" w:rsidP="00532A4F">
      <w:pPr>
        <w:spacing w:line="257" w:lineRule="auto"/>
        <w:ind w:right="-6"/>
        <w:rPr>
          <w:rFonts w:ascii="Verdana" w:hAnsi="Verdana"/>
          <w:sz w:val="10"/>
          <w:szCs w:val="10"/>
        </w:rPr>
      </w:pPr>
    </w:p>
    <w:p w14:paraId="77D0CA12" w14:textId="4453FA2F" w:rsidR="00DE1EB3" w:rsidRPr="00133CE4" w:rsidRDefault="00802853" w:rsidP="00B63F49">
      <w:pPr>
        <w:spacing w:line="257" w:lineRule="auto"/>
        <w:ind w:left="709" w:right="702"/>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We had a really good framework that guided the establishment of the group. Its beginnings were well thought out and considered, and there was quite a bit of lead up time to send out information about the group.</w:t>
      </w:r>
      <w:r w:rsidR="00DE1EB3" w:rsidRPr="00133CE4">
        <w:rPr>
          <w:rFonts w:ascii="Verdana" w:eastAsia="Times New Roman" w:hAnsi="Verdana"/>
          <w:color w:val="5C1D64" w:themeColor="accent5"/>
          <w:lang w:eastAsia="en-GB"/>
        </w:rPr>
        <w:t xml:space="preserve"> </w:t>
      </w:r>
      <w:r w:rsidR="00EC0FF6" w:rsidRPr="00133CE4">
        <w:rPr>
          <w:rFonts w:ascii="Verdana" w:eastAsia="Times New Roman" w:hAnsi="Verdana"/>
          <w:color w:val="5C1D64" w:themeColor="accent5"/>
          <w:lang w:eastAsia="en-GB"/>
        </w:rPr>
        <w:t>There was identification of women in the community who were going to be amazing advocates, not just for themselves but for the community. A lot of the strength was in the confidence we had in the Program and in the women themselves to be able to come to the meetings and give important input. (</w:t>
      </w:r>
      <w:r w:rsidR="00657F67" w:rsidRPr="00133CE4">
        <w:rPr>
          <w:rFonts w:ascii="Verdana" w:eastAsia="Times New Roman" w:hAnsi="Verdana"/>
          <w:color w:val="5C1D64" w:themeColor="accent5"/>
          <w:lang w:eastAsia="en-GB"/>
        </w:rPr>
        <w:t>Program Team member</w:t>
      </w:r>
      <w:r w:rsidR="00EC0FF6" w:rsidRPr="00133CE4">
        <w:rPr>
          <w:rFonts w:ascii="Verdana" w:eastAsia="Times New Roman" w:hAnsi="Verdana"/>
          <w:color w:val="5C1D64" w:themeColor="accent5"/>
          <w:lang w:eastAsia="en-GB"/>
        </w:rPr>
        <w:t xml:space="preserve">) </w:t>
      </w:r>
      <w:r w:rsidR="005279F3" w:rsidRPr="00133CE4">
        <w:rPr>
          <w:rFonts w:ascii="Verdana" w:eastAsia="Times New Roman" w:hAnsi="Verdana"/>
          <w:color w:val="5C1D64" w:themeColor="accent5"/>
          <w:lang w:eastAsia="en-GB"/>
        </w:rPr>
        <w:t xml:space="preserve"> </w:t>
      </w:r>
    </w:p>
    <w:p w14:paraId="30EC7F1F" w14:textId="77777777" w:rsidR="00DE1EB3" w:rsidRPr="00133CE4" w:rsidRDefault="00DE1EB3" w:rsidP="00532A4F">
      <w:pPr>
        <w:spacing w:line="257" w:lineRule="auto"/>
        <w:rPr>
          <w:rFonts w:ascii="Verdana" w:hAnsi="Verdana"/>
        </w:rPr>
      </w:pPr>
    </w:p>
    <w:p w14:paraId="690B3D2D" w14:textId="430FAF8B" w:rsidR="004715DD" w:rsidRPr="00133CE4" w:rsidRDefault="00384417" w:rsidP="0077019B">
      <w:pPr>
        <w:spacing w:line="257" w:lineRule="auto"/>
        <w:ind w:right="-6"/>
        <w:rPr>
          <w:rFonts w:ascii="Verdana" w:hAnsi="Verdana"/>
        </w:rPr>
      </w:pPr>
      <w:r w:rsidRPr="00133CE4">
        <w:rPr>
          <w:rFonts w:ascii="Verdana" w:hAnsi="Verdana"/>
        </w:rPr>
        <w:t>Recruitment channels include</w:t>
      </w:r>
      <w:r w:rsidR="00B10375" w:rsidRPr="00133CE4">
        <w:rPr>
          <w:rFonts w:ascii="Verdana" w:hAnsi="Verdana"/>
        </w:rPr>
        <w:t>d</w:t>
      </w:r>
      <w:r w:rsidRPr="00133CE4">
        <w:rPr>
          <w:rFonts w:ascii="Verdana" w:hAnsi="Verdana"/>
        </w:rPr>
        <w:t xml:space="preserve"> members from the Lived Experience Co-facilitators Group, </w:t>
      </w:r>
      <w:r w:rsidR="00391BDB" w:rsidRPr="00133CE4">
        <w:rPr>
          <w:rFonts w:ascii="Verdana" w:hAnsi="Verdana"/>
        </w:rPr>
        <w:t xml:space="preserve">women from </w:t>
      </w:r>
      <w:r w:rsidR="00B10375" w:rsidRPr="00133CE4">
        <w:rPr>
          <w:rFonts w:ascii="Verdana" w:hAnsi="Verdana"/>
        </w:rPr>
        <w:t xml:space="preserve">other WDV </w:t>
      </w:r>
      <w:r w:rsidR="00391BDB" w:rsidRPr="00133CE4">
        <w:rPr>
          <w:rFonts w:ascii="Verdana" w:hAnsi="Verdana"/>
        </w:rPr>
        <w:t xml:space="preserve">programs such as Enabling Women and </w:t>
      </w:r>
      <w:r w:rsidR="00420640" w:rsidRPr="00133CE4">
        <w:rPr>
          <w:rFonts w:ascii="Verdana" w:hAnsi="Verdana"/>
        </w:rPr>
        <w:t>O</w:t>
      </w:r>
      <w:r w:rsidR="00391BDB" w:rsidRPr="00133CE4">
        <w:rPr>
          <w:rFonts w:ascii="Verdana" w:hAnsi="Verdana"/>
        </w:rPr>
        <w:t xml:space="preserve">ur Right to Respect, </w:t>
      </w:r>
      <w:r w:rsidR="00B10375" w:rsidRPr="00133CE4">
        <w:rPr>
          <w:rFonts w:ascii="Verdana" w:hAnsi="Verdana"/>
        </w:rPr>
        <w:t xml:space="preserve">and </w:t>
      </w:r>
      <w:r w:rsidR="00391BDB" w:rsidRPr="00133CE4">
        <w:rPr>
          <w:rFonts w:ascii="Verdana" w:hAnsi="Verdana"/>
        </w:rPr>
        <w:t>WDV members.</w:t>
      </w:r>
      <w:r w:rsidR="00B10375" w:rsidRPr="00133CE4">
        <w:rPr>
          <w:rFonts w:ascii="Verdana" w:hAnsi="Verdana"/>
        </w:rPr>
        <w:t xml:space="preserve"> The group’s information session was held in September 2018, and </w:t>
      </w:r>
      <w:r w:rsidR="00E812DF" w:rsidRPr="00133CE4">
        <w:rPr>
          <w:rFonts w:ascii="Verdana" w:hAnsi="Verdana"/>
        </w:rPr>
        <w:t>the group had its</w:t>
      </w:r>
      <w:r w:rsidR="00B10375" w:rsidRPr="00133CE4">
        <w:rPr>
          <w:rFonts w:ascii="Verdana" w:hAnsi="Verdana"/>
        </w:rPr>
        <w:t xml:space="preserve"> first meeting the following month.</w:t>
      </w:r>
      <w:r w:rsidR="00391BDB" w:rsidRPr="00133CE4">
        <w:rPr>
          <w:rFonts w:ascii="Verdana" w:hAnsi="Verdana"/>
        </w:rPr>
        <w:t xml:space="preserve"> </w:t>
      </w:r>
      <w:r w:rsidR="004C56A1" w:rsidRPr="00133CE4">
        <w:rPr>
          <w:rFonts w:ascii="Verdana" w:hAnsi="Verdana"/>
        </w:rPr>
        <w:t>Program d</w:t>
      </w:r>
      <w:r w:rsidR="00B10375" w:rsidRPr="00133CE4">
        <w:rPr>
          <w:rFonts w:ascii="Verdana" w:hAnsi="Verdana"/>
        </w:rPr>
        <w:t xml:space="preserve">ocuments show that </w:t>
      </w:r>
      <w:r w:rsidR="0035512A" w:rsidRPr="00133CE4">
        <w:rPr>
          <w:rFonts w:ascii="Verdana" w:hAnsi="Verdana"/>
        </w:rPr>
        <w:t>14</w:t>
      </w:r>
      <w:r w:rsidR="00B10375" w:rsidRPr="00133CE4">
        <w:rPr>
          <w:rFonts w:ascii="Verdana" w:hAnsi="Verdana"/>
        </w:rPr>
        <w:t xml:space="preserve"> </w:t>
      </w:r>
      <w:r w:rsidR="0035512A" w:rsidRPr="00133CE4">
        <w:rPr>
          <w:rFonts w:ascii="Verdana" w:hAnsi="Verdana"/>
        </w:rPr>
        <w:t>women</w:t>
      </w:r>
      <w:r w:rsidR="00B10375" w:rsidRPr="00133CE4">
        <w:rPr>
          <w:rFonts w:ascii="Verdana" w:hAnsi="Verdana"/>
        </w:rPr>
        <w:t xml:space="preserve"> regularly attended </w:t>
      </w:r>
      <w:r w:rsidR="003B61DE" w:rsidRPr="00133CE4">
        <w:rPr>
          <w:rFonts w:ascii="Verdana" w:hAnsi="Verdana"/>
        </w:rPr>
        <w:t>the group</w:t>
      </w:r>
      <w:r w:rsidR="00923520" w:rsidRPr="00133CE4">
        <w:rPr>
          <w:rFonts w:ascii="Verdana" w:hAnsi="Verdana"/>
        </w:rPr>
        <w:t xml:space="preserve"> over the 2019 to 2020 year, and 12 women regularly attended over the</w:t>
      </w:r>
      <w:r w:rsidR="003B61DE" w:rsidRPr="00133CE4">
        <w:rPr>
          <w:rFonts w:ascii="Verdana" w:hAnsi="Verdana"/>
        </w:rPr>
        <w:t xml:space="preserve"> </w:t>
      </w:r>
      <w:r w:rsidR="00923520" w:rsidRPr="00133CE4">
        <w:rPr>
          <w:rFonts w:ascii="Verdana" w:hAnsi="Verdana"/>
        </w:rPr>
        <w:t>2020 to 2021 year</w:t>
      </w:r>
      <w:r w:rsidR="00B10375" w:rsidRPr="00133CE4">
        <w:rPr>
          <w:rFonts w:ascii="Verdana" w:hAnsi="Verdana"/>
        </w:rPr>
        <w:t>,</w:t>
      </w:r>
      <w:r w:rsidR="00D34050" w:rsidRPr="00133CE4">
        <w:rPr>
          <w:rFonts w:ascii="Verdana" w:hAnsi="Verdana"/>
        </w:rPr>
        <w:t xml:space="preserve"> </w:t>
      </w:r>
      <w:r w:rsidR="00B10375" w:rsidRPr="00133CE4">
        <w:rPr>
          <w:rFonts w:ascii="Verdana" w:hAnsi="Verdana"/>
        </w:rPr>
        <w:t>with most</w:t>
      </w:r>
      <w:r w:rsidR="00341C02" w:rsidRPr="00133CE4">
        <w:rPr>
          <w:rFonts w:ascii="Verdana" w:hAnsi="Verdana"/>
        </w:rPr>
        <w:t xml:space="preserve"> </w:t>
      </w:r>
      <w:r w:rsidR="00B10375" w:rsidRPr="00133CE4">
        <w:rPr>
          <w:rFonts w:ascii="Verdana" w:hAnsi="Verdana"/>
        </w:rPr>
        <w:t xml:space="preserve">having had </w:t>
      </w:r>
      <w:r w:rsidR="00341C02" w:rsidRPr="00133CE4">
        <w:rPr>
          <w:rFonts w:ascii="Verdana" w:hAnsi="Verdana"/>
        </w:rPr>
        <w:t xml:space="preserve">a </w:t>
      </w:r>
      <w:r w:rsidR="00B10375" w:rsidRPr="00133CE4">
        <w:rPr>
          <w:rFonts w:ascii="Verdana" w:hAnsi="Verdana"/>
        </w:rPr>
        <w:t xml:space="preserve">relationship with WDV prior to joining </w:t>
      </w:r>
      <w:r w:rsidR="00E812DF" w:rsidRPr="00133CE4">
        <w:rPr>
          <w:rFonts w:ascii="Verdana" w:hAnsi="Verdana"/>
        </w:rPr>
        <w:t xml:space="preserve">Experts by Experience </w:t>
      </w:r>
      <w:r w:rsidR="00B10375" w:rsidRPr="00133CE4">
        <w:rPr>
          <w:rFonts w:ascii="Verdana" w:hAnsi="Verdana"/>
        </w:rPr>
        <w:t xml:space="preserve">including past </w:t>
      </w:r>
      <w:r w:rsidR="00341C02" w:rsidRPr="00133CE4">
        <w:rPr>
          <w:rFonts w:ascii="Verdana" w:hAnsi="Verdana"/>
        </w:rPr>
        <w:t xml:space="preserve">work </w:t>
      </w:r>
      <w:r w:rsidR="00AF058B" w:rsidRPr="00133CE4">
        <w:rPr>
          <w:rFonts w:ascii="Verdana" w:hAnsi="Verdana"/>
        </w:rPr>
        <w:t xml:space="preserve">with the organisation </w:t>
      </w:r>
      <w:r w:rsidR="00341C02" w:rsidRPr="00133CE4">
        <w:rPr>
          <w:rFonts w:ascii="Verdana" w:hAnsi="Verdana"/>
        </w:rPr>
        <w:t xml:space="preserve">(consultancies or </w:t>
      </w:r>
      <w:r w:rsidR="00B10375" w:rsidRPr="00133CE4">
        <w:rPr>
          <w:rFonts w:ascii="Verdana" w:hAnsi="Verdana"/>
        </w:rPr>
        <w:t>employment</w:t>
      </w:r>
      <w:r w:rsidR="00341C02" w:rsidRPr="00133CE4">
        <w:rPr>
          <w:rFonts w:ascii="Verdana" w:hAnsi="Verdana"/>
        </w:rPr>
        <w:t xml:space="preserve">) </w:t>
      </w:r>
      <w:r w:rsidR="00B10375" w:rsidRPr="00133CE4">
        <w:rPr>
          <w:rFonts w:ascii="Verdana" w:hAnsi="Verdana"/>
        </w:rPr>
        <w:t>and a return from retirement for one!</w:t>
      </w:r>
      <w:r w:rsidR="00341C02" w:rsidRPr="00133CE4">
        <w:rPr>
          <w:rFonts w:ascii="Verdana" w:hAnsi="Verdana"/>
        </w:rPr>
        <w:t xml:space="preserve"> </w:t>
      </w:r>
    </w:p>
    <w:p w14:paraId="260AD8AB" w14:textId="77777777" w:rsidR="004715DD" w:rsidRPr="00133CE4" w:rsidRDefault="004715DD" w:rsidP="0077019B">
      <w:pPr>
        <w:spacing w:line="257" w:lineRule="auto"/>
        <w:ind w:right="-6"/>
        <w:rPr>
          <w:rFonts w:ascii="Verdana" w:hAnsi="Verdana"/>
        </w:rPr>
      </w:pPr>
    </w:p>
    <w:p w14:paraId="04E9D7DD" w14:textId="7C7504E5" w:rsidR="00A470BE" w:rsidRPr="00133CE4" w:rsidRDefault="004715DD" w:rsidP="00E35471">
      <w:pPr>
        <w:spacing w:line="257" w:lineRule="auto"/>
        <w:ind w:right="-6"/>
        <w:rPr>
          <w:rFonts w:ascii="Verdana" w:hAnsi="Verdana"/>
        </w:rPr>
      </w:pPr>
      <w:r w:rsidRPr="00133CE4">
        <w:rPr>
          <w:rFonts w:ascii="Verdana" w:hAnsi="Verdana"/>
        </w:rPr>
        <w:t xml:space="preserve">Documents show that </w:t>
      </w:r>
      <w:r w:rsidR="00E812DF" w:rsidRPr="00133CE4">
        <w:rPr>
          <w:rFonts w:ascii="Verdana" w:hAnsi="Verdana"/>
        </w:rPr>
        <w:t>the group met</w:t>
      </w:r>
      <w:r w:rsidR="00CB5828" w:rsidRPr="00133CE4">
        <w:rPr>
          <w:rFonts w:ascii="Verdana" w:hAnsi="Verdana"/>
        </w:rPr>
        <w:t xml:space="preserve"> </w:t>
      </w:r>
      <w:r w:rsidR="004C56A1" w:rsidRPr="00133CE4">
        <w:rPr>
          <w:rFonts w:ascii="Verdana" w:hAnsi="Verdana"/>
        </w:rPr>
        <w:t xml:space="preserve">a total of </w:t>
      </w:r>
      <w:r w:rsidR="00B930DD" w:rsidRPr="00133CE4">
        <w:rPr>
          <w:rFonts w:ascii="Verdana" w:hAnsi="Verdana"/>
        </w:rPr>
        <w:t>2</w:t>
      </w:r>
      <w:r w:rsidR="009263AC" w:rsidRPr="00133CE4">
        <w:rPr>
          <w:rFonts w:ascii="Verdana" w:hAnsi="Verdana"/>
        </w:rPr>
        <w:t>7</w:t>
      </w:r>
      <w:r w:rsidR="00B930DD" w:rsidRPr="00133CE4">
        <w:rPr>
          <w:rFonts w:ascii="Verdana" w:hAnsi="Verdana"/>
        </w:rPr>
        <w:t xml:space="preserve"> </w:t>
      </w:r>
      <w:r w:rsidR="00E812DF" w:rsidRPr="00133CE4">
        <w:rPr>
          <w:rFonts w:ascii="Verdana" w:hAnsi="Verdana"/>
        </w:rPr>
        <w:t>times</w:t>
      </w:r>
      <w:r w:rsidR="000F6FB2" w:rsidRPr="00133CE4">
        <w:rPr>
          <w:rFonts w:ascii="Verdana" w:hAnsi="Verdana"/>
        </w:rPr>
        <w:t xml:space="preserve"> </w:t>
      </w:r>
      <w:r w:rsidR="00CB5828" w:rsidRPr="00133CE4">
        <w:rPr>
          <w:rFonts w:ascii="Verdana" w:hAnsi="Verdana"/>
        </w:rPr>
        <w:t>excluding the information session</w:t>
      </w:r>
      <w:r w:rsidR="009263AC" w:rsidRPr="00133CE4">
        <w:rPr>
          <w:rFonts w:ascii="Verdana" w:hAnsi="Verdana"/>
        </w:rPr>
        <w:t>,</w:t>
      </w:r>
      <w:r w:rsidR="00CB5828" w:rsidRPr="00133CE4">
        <w:rPr>
          <w:rFonts w:ascii="Verdana" w:hAnsi="Verdana"/>
          <w:color w:val="FF0000"/>
        </w:rPr>
        <w:t xml:space="preserve"> </w:t>
      </w:r>
      <w:r w:rsidR="00CB5828" w:rsidRPr="00133CE4">
        <w:rPr>
          <w:rFonts w:ascii="Verdana" w:hAnsi="Verdana"/>
        </w:rPr>
        <w:t xml:space="preserve">with each meeting at </w:t>
      </w:r>
      <w:r w:rsidR="00B930DD" w:rsidRPr="00133CE4">
        <w:rPr>
          <w:rFonts w:ascii="Verdana" w:hAnsi="Verdana"/>
        </w:rPr>
        <w:t xml:space="preserve">three hours </w:t>
      </w:r>
      <w:r w:rsidRPr="00133CE4">
        <w:rPr>
          <w:rFonts w:ascii="Verdana" w:hAnsi="Verdana"/>
        </w:rPr>
        <w:t>in length</w:t>
      </w:r>
      <w:r w:rsidR="005B0B5D" w:rsidRPr="00133CE4">
        <w:rPr>
          <w:rFonts w:ascii="Verdana" w:hAnsi="Verdana"/>
        </w:rPr>
        <w:t>; and that m</w:t>
      </w:r>
      <w:r w:rsidRPr="00133CE4">
        <w:rPr>
          <w:rFonts w:ascii="Verdana" w:hAnsi="Verdana"/>
        </w:rPr>
        <w:t xml:space="preserve">eetings transitioned from in-person to online </w:t>
      </w:r>
      <w:r w:rsidR="005B0B5D" w:rsidRPr="00133CE4">
        <w:rPr>
          <w:rFonts w:ascii="Verdana" w:hAnsi="Verdana"/>
        </w:rPr>
        <w:t>(</w:t>
      </w:r>
      <w:r w:rsidR="00E758E0" w:rsidRPr="00133CE4">
        <w:rPr>
          <w:rFonts w:ascii="Verdana" w:hAnsi="Verdana"/>
        </w:rPr>
        <w:t xml:space="preserve">via </w:t>
      </w:r>
      <w:r w:rsidR="005B0B5D" w:rsidRPr="00133CE4">
        <w:rPr>
          <w:rFonts w:ascii="Verdana" w:hAnsi="Verdana"/>
        </w:rPr>
        <w:t xml:space="preserve">Zoom) </w:t>
      </w:r>
      <w:r w:rsidRPr="00133CE4">
        <w:rPr>
          <w:rFonts w:ascii="Verdana" w:hAnsi="Verdana"/>
        </w:rPr>
        <w:t xml:space="preserve">from March 2020 </w:t>
      </w:r>
      <w:r w:rsidR="005B0B5D" w:rsidRPr="00133CE4">
        <w:rPr>
          <w:rFonts w:ascii="Verdana" w:hAnsi="Verdana"/>
        </w:rPr>
        <w:t xml:space="preserve">to </w:t>
      </w:r>
      <w:r w:rsidR="00E812DF" w:rsidRPr="00133CE4">
        <w:rPr>
          <w:rFonts w:ascii="Verdana" w:hAnsi="Verdana"/>
        </w:rPr>
        <w:t>comply with</w:t>
      </w:r>
      <w:r w:rsidRPr="00133CE4">
        <w:rPr>
          <w:rFonts w:ascii="Verdana" w:hAnsi="Verdana"/>
        </w:rPr>
        <w:t xml:space="preserve"> public health directives on work-from-home </w:t>
      </w:r>
      <w:r w:rsidR="00E812DF" w:rsidRPr="00133CE4">
        <w:rPr>
          <w:rFonts w:ascii="Verdana" w:hAnsi="Verdana"/>
        </w:rPr>
        <w:t>arrangement</w:t>
      </w:r>
      <w:r w:rsidR="002D49D8" w:rsidRPr="00133CE4">
        <w:rPr>
          <w:rFonts w:ascii="Verdana" w:hAnsi="Verdana"/>
        </w:rPr>
        <w:t>s</w:t>
      </w:r>
      <w:r w:rsidR="00E812DF" w:rsidRPr="00133CE4">
        <w:rPr>
          <w:rFonts w:ascii="Verdana" w:hAnsi="Verdana"/>
        </w:rPr>
        <w:t xml:space="preserve"> </w:t>
      </w:r>
      <w:r w:rsidR="000B751C" w:rsidRPr="00133CE4">
        <w:rPr>
          <w:rFonts w:ascii="Verdana" w:hAnsi="Verdana"/>
        </w:rPr>
        <w:t xml:space="preserve">and </w:t>
      </w:r>
      <w:r w:rsidR="00E812DF" w:rsidRPr="00133CE4">
        <w:rPr>
          <w:rFonts w:ascii="Verdana" w:hAnsi="Verdana"/>
        </w:rPr>
        <w:t>other r</w:t>
      </w:r>
      <w:r w:rsidR="002613C0" w:rsidRPr="00133CE4">
        <w:rPr>
          <w:rFonts w:ascii="Verdana" w:hAnsi="Verdana"/>
        </w:rPr>
        <w:t>estrictions</w:t>
      </w:r>
      <w:r w:rsidR="000B751C" w:rsidRPr="00133CE4">
        <w:rPr>
          <w:rFonts w:ascii="Verdana" w:hAnsi="Verdana"/>
        </w:rPr>
        <w:t xml:space="preserve"> </w:t>
      </w:r>
      <w:r w:rsidRPr="00133CE4">
        <w:rPr>
          <w:rFonts w:ascii="Verdana" w:hAnsi="Verdana"/>
        </w:rPr>
        <w:t xml:space="preserve">as waves of </w:t>
      </w:r>
      <w:r w:rsidR="00E812DF" w:rsidRPr="00133CE4">
        <w:rPr>
          <w:rFonts w:ascii="Verdana" w:hAnsi="Verdana"/>
        </w:rPr>
        <w:t xml:space="preserve">COVID-19 </w:t>
      </w:r>
      <w:r w:rsidRPr="00133CE4">
        <w:rPr>
          <w:rFonts w:ascii="Verdana" w:hAnsi="Verdana"/>
        </w:rPr>
        <w:t>infection</w:t>
      </w:r>
      <w:r w:rsidR="00E812DF" w:rsidRPr="00133CE4">
        <w:rPr>
          <w:rFonts w:ascii="Verdana" w:hAnsi="Verdana"/>
        </w:rPr>
        <w:t>s</w:t>
      </w:r>
      <w:r w:rsidRPr="00133CE4">
        <w:rPr>
          <w:rFonts w:ascii="Verdana" w:hAnsi="Verdana"/>
        </w:rPr>
        <w:t xml:space="preserve"> (and smaller clusters) swept through Victoria </w:t>
      </w:r>
      <w:r w:rsidR="00E812DF" w:rsidRPr="00133CE4">
        <w:rPr>
          <w:rFonts w:ascii="Verdana" w:hAnsi="Verdana"/>
        </w:rPr>
        <w:t>(</w:t>
      </w:r>
      <w:r w:rsidRPr="00133CE4">
        <w:rPr>
          <w:rFonts w:ascii="Verdana" w:hAnsi="Verdana"/>
        </w:rPr>
        <w:t>and Melbourne in particular</w:t>
      </w:r>
      <w:r w:rsidR="00E812DF" w:rsidRPr="00133CE4">
        <w:rPr>
          <w:rFonts w:ascii="Verdana" w:hAnsi="Verdana"/>
        </w:rPr>
        <w:t xml:space="preserve">) </w:t>
      </w:r>
      <w:r w:rsidR="002A1F83" w:rsidRPr="00133CE4">
        <w:rPr>
          <w:rFonts w:ascii="Verdana" w:hAnsi="Verdana"/>
        </w:rPr>
        <w:t>from</w:t>
      </w:r>
      <w:r w:rsidR="00E812DF" w:rsidRPr="00133CE4">
        <w:rPr>
          <w:rFonts w:ascii="Verdana" w:hAnsi="Verdana"/>
        </w:rPr>
        <w:t xml:space="preserve"> that time. This means that the</w:t>
      </w:r>
      <w:r w:rsidR="004B4BB5" w:rsidRPr="00133CE4">
        <w:rPr>
          <w:rFonts w:ascii="Verdana" w:hAnsi="Verdana"/>
        </w:rPr>
        <w:t xml:space="preserve"> group has</w:t>
      </w:r>
      <w:r w:rsidRPr="00133CE4">
        <w:rPr>
          <w:rFonts w:ascii="Verdana" w:hAnsi="Verdana"/>
        </w:rPr>
        <w:t xml:space="preserve"> </w:t>
      </w:r>
      <w:r w:rsidR="000B751C" w:rsidRPr="00133CE4">
        <w:rPr>
          <w:rFonts w:ascii="Verdana" w:hAnsi="Verdana"/>
        </w:rPr>
        <w:t xml:space="preserve">mostly </w:t>
      </w:r>
      <w:r w:rsidRPr="00133CE4">
        <w:rPr>
          <w:rFonts w:ascii="Verdana" w:hAnsi="Verdana"/>
        </w:rPr>
        <w:t xml:space="preserve">met </w:t>
      </w:r>
      <w:r w:rsidR="00682771" w:rsidRPr="00133CE4">
        <w:rPr>
          <w:rFonts w:ascii="Verdana" w:hAnsi="Verdana"/>
        </w:rPr>
        <w:t>on</w:t>
      </w:r>
      <w:r w:rsidR="005B0B5D" w:rsidRPr="00133CE4">
        <w:rPr>
          <w:rFonts w:ascii="Verdana" w:hAnsi="Verdana"/>
        </w:rPr>
        <w:t xml:space="preserve"> Zoom</w:t>
      </w:r>
      <w:r w:rsidRPr="00133CE4">
        <w:rPr>
          <w:rFonts w:ascii="Verdana" w:hAnsi="Verdana"/>
        </w:rPr>
        <w:t xml:space="preserve">, </w:t>
      </w:r>
      <w:r w:rsidR="00682771" w:rsidRPr="00133CE4">
        <w:rPr>
          <w:rFonts w:ascii="Verdana" w:hAnsi="Verdana"/>
        </w:rPr>
        <w:t>the</w:t>
      </w:r>
      <w:r w:rsidRPr="00133CE4">
        <w:rPr>
          <w:rFonts w:ascii="Verdana" w:hAnsi="Verdana"/>
        </w:rPr>
        <w:t xml:space="preserve"> impacts of which are unpacked</w:t>
      </w:r>
      <w:r w:rsidR="002D758C" w:rsidRPr="00133CE4">
        <w:rPr>
          <w:rFonts w:ascii="Verdana" w:hAnsi="Verdana"/>
        </w:rPr>
        <w:t xml:space="preserve"> </w:t>
      </w:r>
      <w:r w:rsidR="00D263F5" w:rsidRPr="00133CE4">
        <w:rPr>
          <w:rFonts w:ascii="Verdana" w:hAnsi="Verdana"/>
        </w:rPr>
        <w:t xml:space="preserve">a little later in our discussion. </w:t>
      </w:r>
    </w:p>
    <w:p w14:paraId="2FB3EBD1" w14:textId="0118243D" w:rsidR="00A470BE" w:rsidRPr="00133CE4" w:rsidRDefault="00AA7C7D" w:rsidP="008410F7">
      <w:pPr>
        <w:pStyle w:val="Heading3"/>
        <w:spacing w:before="240" w:after="120" w:line="276" w:lineRule="auto"/>
        <w:rPr>
          <w:rFonts w:ascii="Verdana" w:hAnsi="Verdana"/>
          <w:b/>
          <w:bCs/>
          <w:sz w:val="22"/>
          <w:szCs w:val="22"/>
        </w:rPr>
      </w:pPr>
      <w:bookmarkStart w:id="33" w:name="_Toc115872700"/>
      <w:r w:rsidRPr="00133CE4">
        <w:rPr>
          <w:rFonts w:ascii="Verdana" w:hAnsi="Verdana"/>
          <w:b/>
          <w:bCs/>
          <w:sz w:val="22"/>
          <w:szCs w:val="22"/>
        </w:rPr>
        <w:t>A safe, inclusive and supportive environment</w:t>
      </w:r>
      <w:bookmarkEnd w:id="33"/>
      <w:r w:rsidRPr="00133CE4">
        <w:rPr>
          <w:rFonts w:ascii="Verdana" w:hAnsi="Verdana"/>
          <w:b/>
          <w:bCs/>
          <w:sz w:val="22"/>
          <w:szCs w:val="22"/>
        </w:rPr>
        <w:t xml:space="preserve"> </w:t>
      </w:r>
    </w:p>
    <w:p w14:paraId="1D495905" w14:textId="18E63804" w:rsidR="00573444" w:rsidRPr="00133CE4" w:rsidRDefault="00AB4468" w:rsidP="00CB57C2">
      <w:pPr>
        <w:spacing w:line="257" w:lineRule="auto"/>
        <w:ind w:right="-6"/>
        <w:rPr>
          <w:rFonts w:ascii="Verdana" w:hAnsi="Verdana"/>
        </w:rPr>
      </w:pPr>
      <w:r w:rsidRPr="00133CE4">
        <w:rPr>
          <w:rFonts w:ascii="Verdana" w:hAnsi="Verdana"/>
        </w:rPr>
        <w:t>The Program</w:t>
      </w:r>
      <w:r w:rsidR="009B4530" w:rsidRPr="00133CE4">
        <w:rPr>
          <w:rFonts w:ascii="Verdana" w:hAnsi="Verdana"/>
        </w:rPr>
        <w:t xml:space="preserve"> created a </w:t>
      </w:r>
      <w:r w:rsidRPr="00133CE4">
        <w:rPr>
          <w:rFonts w:ascii="Verdana" w:hAnsi="Verdana"/>
        </w:rPr>
        <w:t>safe</w:t>
      </w:r>
      <w:r w:rsidR="00EC380A" w:rsidRPr="00133CE4">
        <w:rPr>
          <w:rFonts w:ascii="Verdana" w:hAnsi="Verdana"/>
        </w:rPr>
        <w:t>, inclusive and</w:t>
      </w:r>
      <w:r w:rsidRPr="00133CE4">
        <w:rPr>
          <w:rFonts w:ascii="Verdana" w:hAnsi="Verdana"/>
        </w:rPr>
        <w:t xml:space="preserve"> </w:t>
      </w:r>
      <w:r w:rsidR="009B4530" w:rsidRPr="00133CE4">
        <w:rPr>
          <w:rFonts w:ascii="Verdana" w:hAnsi="Verdana"/>
        </w:rPr>
        <w:t xml:space="preserve">supportive environment for </w:t>
      </w:r>
      <w:r w:rsidRPr="00133CE4">
        <w:rPr>
          <w:rFonts w:ascii="Verdana" w:hAnsi="Verdana"/>
        </w:rPr>
        <w:t xml:space="preserve">the experts to </w:t>
      </w:r>
      <w:r w:rsidR="009B4530" w:rsidRPr="00133CE4">
        <w:rPr>
          <w:rFonts w:ascii="Verdana" w:hAnsi="Verdana"/>
        </w:rPr>
        <w:t>learn and lead</w:t>
      </w:r>
      <w:r w:rsidRPr="00133CE4">
        <w:rPr>
          <w:rFonts w:ascii="Verdana" w:hAnsi="Verdana"/>
        </w:rPr>
        <w:t xml:space="preserve"> through a </w:t>
      </w:r>
      <w:r w:rsidR="000C3E88" w:rsidRPr="00133CE4">
        <w:rPr>
          <w:rFonts w:ascii="Verdana" w:hAnsi="Verdana"/>
        </w:rPr>
        <w:t>combination</w:t>
      </w:r>
      <w:r w:rsidRPr="00133CE4">
        <w:rPr>
          <w:rFonts w:ascii="Verdana" w:hAnsi="Verdana"/>
        </w:rPr>
        <w:t xml:space="preserve"> of process</w:t>
      </w:r>
      <w:r w:rsidR="00EC380A" w:rsidRPr="00133CE4">
        <w:rPr>
          <w:rFonts w:ascii="Verdana" w:hAnsi="Verdana"/>
        </w:rPr>
        <w:t>es</w:t>
      </w:r>
      <w:r w:rsidRPr="00133CE4">
        <w:rPr>
          <w:rFonts w:ascii="Verdana" w:hAnsi="Verdana"/>
        </w:rPr>
        <w:t>, personnel and guidance material</w:t>
      </w:r>
      <w:r w:rsidR="004B4BB5" w:rsidRPr="00133CE4">
        <w:rPr>
          <w:rFonts w:ascii="Verdana" w:hAnsi="Verdana"/>
        </w:rPr>
        <w:t>.</w:t>
      </w:r>
    </w:p>
    <w:p w14:paraId="7E71E7B6" w14:textId="77777777" w:rsidR="00573444" w:rsidRPr="00133CE4" w:rsidRDefault="00573444" w:rsidP="00CB57C2">
      <w:pPr>
        <w:spacing w:line="257" w:lineRule="auto"/>
        <w:ind w:right="-6"/>
        <w:rPr>
          <w:rFonts w:ascii="Verdana" w:hAnsi="Verdana"/>
        </w:rPr>
      </w:pPr>
    </w:p>
    <w:p w14:paraId="71AA63E6" w14:textId="73D96C9C" w:rsidR="00EC380A" w:rsidRPr="00133CE4" w:rsidRDefault="009B2FEE" w:rsidP="00765956">
      <w:pPr>
        <w:spacing w:line="257" w:lineRule="auto"/>
        <w:ind w:right="-6"/>
        <w:rPr>
          <w:rFonts w:ascii="Verdana" w:hAnsi="Verdana"/>
        </w:rPr>
      </w:pPr>
      <w:r w:rsidRPr="00133CE4">
        <w:rPr>
          <w:rFonts w:ascii="Verdana" w:hAnsi="Verdana"/>
        </w:rPr>
        <w:t>Processes were contained in</w:t>
      </w:r>
      <w:r w:rsidR="00EC380A" w:rsidRPr="00133CE4">
        <w:rPr>
          <w:rFonts w:ascii="Verdana" w:hAnsi="Verdana"/>
        </w:rPr>
        <w:t xml:space="preserve"> </w:t>
      </w:r>
      <w:r w:rsidRPr="00133CE4">
        <w:rPr>
          <w:rFonts w:ascii="Verdana" w:hAnsi="Verdana"/>
        </w:rPr>
        <w:t>a</w:t>
      </w:r>
      <w:r w:rsidR="00EC380A" w:rsidRPr="00133CE4">
        <w:rPr>
          <w:rFonts w:ascii="Verdana" w:hAnsi="Verdana"/>
        </w:rPr>
        <w:t xml:space="preserve"> group agreement confirmed at the start of every meeting and adjusted as needed. Agreements encompass</w:t>
      </w:r>
      <w:r w:rsidR="001E63BB" w:rsidRPr="00133CE4">
        <w:rPr>
          <w:rFonts w:ascii="Verdana" w:hAnsi="Verdana"/>
        </w:rPr>
        <w:t>ed</w:t>
      </w:r>
      <w:r w:rsidR="00EC380A" w:rsidRPr="00133CE4">
        <w:rPr>
          <w:rFonts w:ascii="Verdana" w:hAnsi="Verdana"/>
        </w:rPr>
        <w:t xml:space="preserve"> </w:t>
      </w:r>
      <w:r w:rsidR="001E63BB" w:rsidRPr="00133CE4">
        <w:rPr>
          <w:rFonts w:ascii="Verdana" w:hAnsi="Verdana"/>
        </w:rPr>
        <w:t xml:space="preserve">the fundamentals of </w:t>
      </w:r>
      <w:r w:rsidR="00EC380A" w:rsidRPr="00133CE4">
        <w:rPr>
          <w:rFonts w:ascii="Verdana" w:hAnsi="Verdana"/>
        </w:rPr>
        <w:t xml:space="preserve">meeting etiquette, including for Zoom, </w:t>
      </w:r>
      <w:r w:rsidR="00765956">
        <w:rPr>
          <w:rFonts w:ascii="Verdana" w:hAnsi="Verdana"/>
        </w:rPr>
        <w:t>and</w:t>
      </w:r>
      <w:r w:rsidR="00EC380A" w:rsidRPr="00133CE4">
        <w:rPr>
          <w:rFonts w:ascii="Verdana" w:hAnsi="Verdana"/>
        </w:rPr>
        <w:t xml:space="preserve"> </w:t>
      </w:r>
      <w:r w:rsidR="002D49D8" w:rsidRPr="00133CE4">
        <w:rPr>
          <w:rFonts w:ascii="Verdana" w:hAnsi="Verdana"/>
        </w:rPr>
        <w:t>a number of</w:t>
      </w:r>
      <w:r w:rsidR="0036760F" w:rsidRPr="00133CE4">
        <w:rPr>
          <w:rFonts w:ascii="Verdana" w:hAnsi="Verdana"/>
        </w:rPr>
        <w:t xml:space="preserve"> rules</w:t>
      </w:r>
      <w:r w:rsidR="002D49D8" w:rsidRPr="00133CE4">
        <w:rPr>
          <w:rFonts w:ascii="Verdana" w:hAnsi="Verdana"/>
        </w:rPr>
        <w:t xml:space="preserve"> such as</w:t>
      </w:r>
      <w:r w:rsidR="0036760F" w:rsidRPr="00133CE4">
        <w:rPr>
          <w:rFonts w:ascii="Verdana" w:hAnsi="Verdana"/>
        </w:rPr>
        <w:t>:</w:t>
      </w:r>
      <w:r w:rsidR="001E63BB" w:rsidRPr="00133CE4">
        <w:rPr>
          <w:rFonts w:ascii="Verdana" w:hAnsi="Verdana"/>
        </w:rPr>
        <w:t xml:space="preserve"> </w:t>
      </w:r>
      <w:r w:rsidR="00EC380A" w:rsidRPr="00133CE4">
        <w:rPr>
          <w:rFonts w:ascii="Verdana" w:hAnsi="Verdana"/>
        </w:rPr>
        <w:t xml:space="preserve">permission to be inarticulate; say your name before speaking; raise your </w:t>
      </w:r>
      <w:r w:rsidR="007F5D5C">
        <w:rPr>
          <w:rFonts w:ascii="Verdana" w:hAnsi="Verdana"/>
        </w:rPr>
        <w:t xml:space="preserve">hand </w:t>
      </w:r>
      <w:r w:rsidR="00EC380A" w:rsidRPr="00133CE4">
        <w:rPr>
          <w:rFonts w:ascii="Verdana" w:hAnsi="Verdana"/>
        </w:rPr>
        <w:t xml:space="preserve">when you want to speak; listen respectfully; </w:t>
      </w:r>
      <w:r w:rsidR="001E63BB" w:rsidRPr="00133CE4">
        <w:rPr>
          <w:rFonts w:ascii="Verdana" w:hAnsi="Verdana"/>
        </w:rPr>
        <w:t xml:space="preserve">keep to time; </w:t>
      </w:r>
      <w:r w:rsidR="00EC380A" w:rsidRPr="00133CE4">
        <w:rPr>
          <w:rFonts w:ascii="Verdana" w:hAnsi="Verdana"/>
        </w:rPr>
        <w:t xml:space="preserve">and embrace curiosity. </w:t>
      </w:r>
      <w:r w:rsidR="0036760F" w:rsidRPr="00133CE4">
        <w:rPr>
          <w:rFonts w:ascii="Verdana" w:hAnsi="Verdana"/>
        </w:rPr>
        <w:t>While</w:t>
      </w:r>
      <w:r w:rsidR="00EC380A" w:rsidRPr="00133CE4">
        <w:rPr>
          <w:rFonts w:ascii="Verdana" w:hAnsi="Verdana"/>
        </w:rPr>
        <w:t xml:space="preserve"> the facilitators</w:t>
      </w:r>
      <w:r w:rsidR="0036760F" w:rsidRPr="00133CE4">
        <w:rPr>
          <w:rFonts w:ascii="Verdana" w:hAnsi="Verdana"/>
        </w:rPr>
        <w:t xml:space="preserve"> were women with lived experience and in this </w:t>
      </w:r>
      <w:r w:rsidR="00573444" w:rsidRPr="00133CE4">
        <w:rPr>
          <w:rFonts w:ascii="Verdana" w:hAnsi="Verdana"/>
        </w:rPr>
        <w:t>sense</w:t>
      </w:r>
      <w:r w:rsidR="002D49D8" w:rsidRPr="00133CE4">
        <w:rPr>
          <w:rFonts w:ascii="Verdana" w:hAnsi="Verdana"/>
        </w:rPr>
        <w:t xml:space="preserve"> </w:t>
      </w:r>
      <w:r w:rsidR="0036760F" w:rsidRPr="00133CE4">
        <w:rPr>
          <w:rFonts w:ascii="Verdana" w:hAnsi="Verdana"/>
        </w:rPr>
        <w:t>equal with</w:t>
      </w:r>
      <w:r w:rsidR="00EE2998" w:rsidRPr="00133CE4">
        <w:rPr>
          <w:rFonts w:ascii="Verdana" w:hAnsi="Verdana"/>
        </w:rPr>
        <w:t xml:space="preserve"> group </w:t>
      </w:r>
      <w:r w:rsidR="0036760F" w:rsidRPr="00133CE4">
        <w:rPr>
          <w:rFonts w:ascii="Verdana" w:hAnsi="Verdana"/>
        </w:rPr>
        <w:t xml:space="preserve">members, they did occupy a position of power </w:t>
      </w:r>
      <w:r w:rsidR="00EE2998" w:rsidRPr="00133CE4">
        <w:rPr>
          <w:rFonts w:ascii="Verdana" w:hAnsi="Verdana"/>
        </w:rPr>
        <w:t xml:space="preserve">in the group </w:t>
      </w:r>
      <w:r w:rsidR="0036760F" w:rsidRPr="00133CE4">
        <w:rPr>
          <w:rFonts w:ascii="Verdana" w:hAnsi="Verdana"/>
        </w:rPr>
        <w:t>relative to the others.</w:t>
      </w:r>
      <w:r w:rsidR="00EC380A" w:rsidRPr="00133CE4">
        <w:rPr>
          <w:rFonts w:ascii="Verdana" w:hAnsi="Verdana"/>
        </w:rPr>
        <w:t xml:space="preserve"> Acknowledging power differentials and how th</w:t>
      </w:r>
      <w:r w:rsidR="00573444" w:rsidRPr="00133CE4">
        <w:rPr>
          <w:rFonts w:ascii="Verdana" w:hAnsi="Verdana"/>
        </w:rPr>
        <w:t>ese</w:t>
      </w:r>
      <w:r w:rsidR="00EC380A" w:rsidRPr="00133CE4">
        <w:rPr>
          <w:rFonts w:ascii="Verdana" w:hAnsi="Verdana"/>
        </w:rPr>
        <w:t xml:space="preserve"> might operate </w:t>
      </w:r>
      <w:r w:rsidR="0036760F" w:rsidRPr="00133CE4">
        <w:rPr>
          <w:rFonts w:ascii="Verdana" w:hAnsi="Verdana"/>
        </w:rPr>
        <w:t>in the group</w:t>
      </w:r>
      <w:r w:rsidRPr="00133CE4">
        <w:rPr>
          <w:rFonts w:ascii="Verdana" w:hAnsi="Verdana"/>
        </w:rPr>
        <w:t xml:space="preserve"> </w:t>
      </w:r>
      <w:r w:rsidR="001E63BB" w:rsidRPr="00133CE4">
        <w:rPr>
          <w:rFonts w:ascii="Verdana" w:hAnsi="Verdana"/>
        </w:rPr>
        <w:t>was</w:t>
      </w:r>
      <w:r w:rsidR="00EC380A" w:rsidRPr="00133CE4">
        <w:rPr>
          <w:rFonts w:ascii="Verdana" w:hAnsi="Verdana"/>
        </w:rPr>
        <w:t xml:space="preserve"> another </w:t>
      </w:r>
      <w:r w:rsidR="002D49D8" w:rsidRPr="00133CE4">
        <w:rPr>
          <w:rFonts w:ascii="Verdana" w:hAnsi="Verdana"/>
        </w:rPr>
        <w:t>rule</w:t>
      </w:r>
      <w:r w:rsidR="00EC380A" w:rsidRPr="00133CE4">
        <w:rPr>
          <w:rFonts w:ascii="Verdana" w:hAnsi="Verdana"/>
        </w:rPr>
        <w:t xml:space="preserve"> that </w:t>
      </w:r>
      <w:r w:rsidRPr="00133CE4">
        <w:rPr>
          <w:rFonts w:ascii="Verdana" w:hAnsi="Verdana"/>
        </w:rPr>
        <w:t>enabled</w:t>
      </w:r>
      <w:r w:rsidR="00EC380A" w:rsidRPr="00133CE4">
        <w:rPr>
          <w:rFonts w:ascii="Verdana" w:hAnsi="Verdana"/>
        </w:rPr>
        <w:t xml:space="preserve"> safety and inclusion. </w:t>
      </w:r>
      <w:r w:rsidR="0036760F" w:rsidRPr="00133CE4">
        <w:rPr>
          <w:rFonts w:ascii="Verdana" w:hAnsi="Verdana"/>
        </w:rPr>
        <w:t>One</w:t>
      </w:r>
      <w:r w:rsidR="00EC380A" w:rsidRPr="00133CE4">
        <w:rPr>
          <w:rFonts w:ascii="Verdana" w:hAnsi="Verdana"/>
        </w:rPr>
        <w:t xml:space="preserve"> agreement that was consistently </w:t>
      </w:r>
      <w:r w:rsidR="00F443CB" w:rsidRPr="00133CE4">
        <w:rPr>
          <w:rFonts w:ascii="Verdana" w:hAnsi="Verdana"/>
        </w:rPr>
        <w:t>referred to by</w:t>
      </w:r>
      <w:r w:rsidR="00EC380A" w:rsidRPr="00133CE4">
        <w:rPr>
          <w:rFonts w:ascii="Verdana" w:hAnsi="Verdana"/>
        </w:rPr>
        <w:t xml:space="preserve"> </w:t>
      </w:r>
      <w:r w:rsidR="001E63BB" w:rsidRPr="00133CE4">
        <w:rPr>
          <w:rFonts w:ascii="Verdana" w:hAnsi="Verdana"/>
        </w:rPr>
        <w:t>evaluation participants</w:t>
      </w:r>
      <w:r w:rsidR="00EC380A" w:rsidRPr="00133CE4">
        <w:rPr>
          <w:rFonts w:ascii="Verdana" w:hAnsi="Verdana"/>
        </w:rPr>
        <w:t xml:space="preserve"> </w:t>
      </w:r>
      <w:r w:rsidR="001E63BB" w:rsidRPr="00133CE4">
        <w:rPr>
          <w:rFonts w:ascii="Verdana" w:hAnsi="Verdana"/>
        </w:rPr>
        <w:t xml:space="preserve">as </w:t>
      </w:r>
      <w:r w:rsidR="002D49D8" w:rsidRPr="00133CE4">
        <w:rPr>
          <w:rFonts w:ascii="Verdana" w:hAnsi="Verdana"/>
        </w:rPr>
        <w:t>important</w:t>
      </w:r>
      <w:r w:rsidR="001E63BB" w:rsidRPr="00133CE4">
        <w:rPr>
          <w:rFonts w:ascii="Verdana" w:hAnsi="Verdana"/>
        </w:rPr>
        <w:t xml:space="preserve"> to the group’s functioning </w:t>
      </w:r>
      <w:r w:rsidR="009877CF" w:rsidRPr="00133CE4">
        <w:rPr>
          <w:rFonts w:ascii="Verdana" w:hAnsi="Verdana"/>
        </w:rPr>
        <w:t xml:space="preserve">and cohesion </w:t>
      </w:r>
      <w:r w:rsidR="001E63BB" w:rsidRPr="00133CE4">
        <w:rPr>
          <w:rFonts w:ascii="Verdana" w:hAnsi="Verdana"/>
        </w:rPr>
        <w:t>was the statement,</w:t>
      </w:r>
      <w:r w:rsidR="00EC380A" w:rsidRPr="00133CE4">
        <w:rPr>
          <w:rFonts w:ascii="Verdana" w:hAnsi="Verdana"/>
        </w:rPr>
        <w:t xml:space="preserve"> ‘No one knows everything but together we know a lot.’ </w:t>
      </w:r>
      <w:r w:rsidR="0036760F" w:rsidRPr="00133CE4">
        <w:rPr>
          <w:rFonts w:ascii="Verdana" w:hAnsi="Verdana"/>
        </w:rPr>
        <w:t xml:space="preserve">In a way, this statement embodied the group’s essence. </w:t>
      </w:r>
    </w:p>
    <w:p w14:paraId="2FFBCD50" w14:textId="16411423" w:rsidR="00EC380A" w:rsidRPr="00133CE4" w:rsidRDefault="00EC380A" w:rsidP="00532A4F">
      <w:pPr>
        <w:spacing w:line="257" w:lineRule="auto"/>
        <w:ind w:right="135"/>
        <w:rPr>
          <w:rFonts w:ascii="Verdana" w:hAnsi="Verdana"/>
          <w:sz w:val="10"/>
          <w:szCs w:val="10"/>
        </w:rPr>
      </w:pPr>
    </w:p>
    <w:p w14:paraId="59AE2EEC" w14:textId="796A78A2" w:rsidR="001E63BB" w:rsidRPr="00133CE4" w:rsidRDefault="001E63BB" w:rsidP="006B0B21">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One of our group agreements is, ‘None of us knows everything but together we know a lot.’ This is really the group ethos. When we put our experience</w:t>
      </w:r>
      <w:r w:rsidR="00BE22CB" w:rsidRPr="00133CE4">
        <w:rPr>
          <w:rFonts w:ascii="Verdana" w:eastAsia="Times New Roman" w:hAnsi="Verdana"/>
          <w:color w:val="5C1D64" w:themeColor="accent5"/>
          <w:lang w:eastAsia="en-GB"/>
        </w:rPr>
        <w:t>s</w:t>
      </w:r>
      <w:r w:rsidRPr="00133CE4">
        <w:rPr>
          <w:rFonts w:ascii="Verdana" w:eastAsia="Times New Roman" w:hAnsi="Verdana"/>
          <w:color w:val="5C1D64" w:themeColor="accent5"/>
          <w:lang w:eastAsia="en-GB"/>
        </w:rPr>
        <w:t xml:space="preserve"> together, it brings out this wonderful wisdom. We all learn from </w:t>
      </w:r>
      <w:r w:rsidR="00712E8C" w:rsidRPr="00133CE4">
        <w:rPr>
          <w:rFonts w:ascii="Verdana" w:eastAsia="Times New Roman" w:hAnsi="Verdana"/>
          <w:color w:val="5C1D64" w:themeColor="accent5"/>
          <w:lang w:eastAsia="en-GB"/>
        </w:rPr>
        <w:t>each other,</w:t>
      </w:r>
      <w:r w:rsidRPr="00133CE4">
        <w:rPr>
          <w:rFonts w:ascii="Verdana" w:eastAsia="Times New Roman" w:hAnsi="Verdana"/>
          <w:color w:val="5C1D64" w:themeColor="accent5"/>
          <w:lang w:eastAsia="en-GB"/>
        </w:rPr>
        <w:t xml:space="preserve"> and </w:t>
      </w:r>
      <w:r w:rsidR="00BE22CB" w:rsidRPr="00133CE4">
        <w:rPr>
          <w:rFonts w:ascii="Verdana" w:eastAsia="Times New Roman" w:hAnsi="Verdana"/>
          <w:color w:val="5C1D64" w:themeColor="accent5"/>
          <w:lang w:eastAsia="en-GB"/>
        </w:rPr>
        <w:t>we</w:t>
      </w:r>
      <w:r w:rsidRPr="00133CE4">
        <w:rPr>
          <w:rFonts w:ascii="Verdana" w:eastAsia="Times New Roman" w:hAnsi="Verdana"/>
          <w:color w:val="5C1D64" w:themeColor="accent5"/>
          <w:lang w:eastAsia="en-GB"/>
        </w:rPr>
        <w:t xml:space="preserve"> contribute that to various organisations</w:t>
      </w:r>
      <w:r w:rsidR="00BE22CB" w:rsidRPr="00133CE4">
        <w:rPr>
          <w:rFonts w:ascii="Verdana" w:eastAsia="Times New Roman" w:hAnsi="Verdana"/>
          <w:color w:val="5C1D64" w:themeColor="accent5"/>
          <w:lang w:eastAsia="en-GB"/>
        </w:rPr>
        <w:t xml:space="preserve"> consulting</w:t>
      </w:r>
      <w:r w:rsidR="00F443CB" w:rsidRPr="00133CE4">
        <w:rPr>
          <w:rFonts w:ascii="Verdana" w:eastAsia="Times New Roman" w:hAnsi="Verdana"/>
          <w:color w:val="5C1D64" w:themeColor="accent5"/>
          <w:lang w:eastAsia="en-GB"/>
        </w:rPr>
        <w:t xml:space="preserve"> </w:t>
      </w:r>
      <w:r w:rsidR="00BE22CB" w:rsidRPr="00133CE4">
        <w:rPr>
          <w:rFonts w:ascii="Verdana" w:eastAsia="Times New Roman" w:hAnsi="Verdana"/>
          <w:color w:val="5C1D64" w:themeColor="accent5"/>
          <w:lang w:eastAsia="en-GB"/>
        </w:rPr>
        <w:t>us.</w:t>
      </w:r>
      <w:r w:rsidRPr="00133CE4">
        <w:rPr>
          <w:rFonts w:ascii="Verdana" w:eastAsia="Times New Roman" w:hAnsi="Verdana"/>
          <w:color w:val="5C1D64" w:themeColor="accent5"/>
          <w:lang w:eastAsia="en-GB"/>
        </w:rPr>
        <w:t xml:space="preserve"> Th</w:t>
      </w:r>
      <w:r w:rsidR="00BE22CB" w:rsidRPr="00133CE4">
        <w:rPr>
          <w:rFonts w:ascii="Verdana" w:eastAsia="Times New Roman" w:hAnsi="Verdana"/>
          <w:color w:val="5C1D64" w:themeColor="accent5"/>
          <w:lang w:eastAsia="en-GB"/>
        </w:rPr>
        <w:t>at</w:t>
      </w:r>
      <w:r w:rsidRPr="00133CE4">
        <w:rPr>
          <w:rFonts w:ascii="Verdana" w:eastAsia="Times New Roman" w:hAnsi="Verdana"/>
          <w:color w:val="5C1D64" w:themeColor="accent5"/>
          <w:lang w:eastAsia="en-GB"/>
        </w:rPr>
        <w:t xml:space="preserve"> ripple effect, it’s great.</w:t>
      </w:r>
      <w:r w:rsidR="00BE22CB" w:rsidRPr="00133CE4">
        <w:rPr>
          <w:rFonts w:ascii="Verdana" w:eastAsia="Times New Roman" w:hAnsi="Verdana"/>
          <w:color w:val="5C1D64" w:themeColor="accent5"/>
          <w:lang w:eastAsia="en-GB"/>
        </w:rPr>
        <w:t xml:space="preserve"> (</w:t>
      </w:r>
      <w:r w:rsidR="00657F67" w:rsidRPr="00133CE4">
        <w:rPr>
          <w:rFonts w:ascii="Verdana" w:eastAsia="Times New Roman" w:hAnsi="Verdana"/>
          <w:color w:val="5C1D64" w:themeColor="accent5"/>
          <w:lang w:eastAsia="en-GB"/>
        </w:rPr>
        <w:t>Expert</w:t>
      </w:r>
      <w:r w:rsidR="00BF651F" w:rsidRPr="00133CE4">
        <w:rPr>
          <w:rFonts w:ascii="Verdana" w:eastAsia="Times New Roman" w:hAnsi="Verdana"/>
          <w:color w:val="5C1D64" w:themeColor="accent5"/>
          <w:lang w:eastAsia="en-GB"/>
        </w:rPr>
        <w:t>s by Experience member)</w:t>
      </w:r>
      <w:r w:rsidR="00BE22CB" w:rsidRPr="00133CE4">
        <w:rPr>
          <w:rFonts w:ascii="Verdana" w:eastAsia="Times New Roman" w:hAnsi="Verdana"/>
          <w:color w:val="5C1D64" w:themeColor="accent5"/>
          <w:lang w:eastAsia="en-GB"/>
        </w:rPr>
        <w:t xml:space="preserve"> </w:t>
      </w:r>
    </w:p>
    <w:p w14:paraId="4FF5E77D" w14:textId="27BE94EE" w:rsidR="002F048F" w:rsidRPr="00133CE4" w:rsidRDefault="002F048F" w:rsidP="00036B35">
      <w:pPr>
        <w:spacing w:line="257" w:lineRule="auto"/>
        <w:ind w:left="709" w:right="561"/>
        <w:rPr>
          <w:rFonts w:ascii="Verdana" w:eastAsia="Times New Roman" w:hAnsi="Verdana"/>
          <w:color w:val="5C1D64" w:themeColor="accent5"/>
          <w:sz w:val="10"/>
          <w:szCs w:val="10"/>
          <w:lang w:eastAsia="en-GB"/>
        </w:rPr>
      </w:pPr>
    </w:p>
    <w:p w14:paraId="5564453A" w14:textId="73B9376B" w:rsidR="002F048F" w:rsidRPr="00133CE4" w:rsidRDefault="002F048F" w:rsidP="00036B35">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culture of the group is very inclusive, it’s very respectful. I think everyone has a </w:t>
      </w:r>
      <w:r w:rsidR="00712E8C" w:rsidRPr="00133CE4">
        <w:rPr>
          <w:rFonts w:ascii="Verdana" w:eastAsia="Times New Roman" w:hAnsi="Verdana"/>
          <w:color w:val="5C1D64" w:themeColor="accent5"/>
          <w:lang w:eastAsia="en-GB"/>
        </w:rPr>
        <w:t>purpose;</w:t>
      </w:r>
      <w:r w:rsidRPr="00133CE4">
        <w:rPr>
          <w:rFonts w:ascii="Verdana" w:eastAsia="Times New Roman" w:hAnsi="Verdana"/>
          <w:color w:val="5C1D64" w:themeColor="accent5"/>
          <w:lang w:eastAsia="en-GB"/>
        </w:rPr>
        <w:t xml:space="preserve"> everyone plays their role really well. (</w:t>
      </w:r>
      <w:r w:rsidR="000E0F55"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19DED66C" w14:textId="4E723D1C" w:rsidR="00AB4468" w:rsidRPr="00133CE4" w:rsidRDefault="00AB4468" w:rsidP="00532A4F">
      <w:pPr>
        <w:spacing w:line="257" w:lineRule="auto"/>
        <w:ind w:right="-6"/>
        <w:rPr>
          <w:rFonts w:ascii="Verdana" w:hAnsi="Verdana"/>
        </w:rPr>
      </w:pPr>
      <w:r w:rsidRPr="00133CE4">
        <w:rPr>
          <w:rFonts w:ascii="Verdana" w:hAnsi="Verdana"/>
        </w:rPr>
        <w:t xml:space="preserve"> </w:t>
      </w:r>
    </w:p>
    <w:p w14:paraId="6DBF6D19" w14:textId="5E65CF44" w:rsidR="008E0CB0" w:rsidRPr="00133CE4" w:rsidRDefault="00834818" w:rsidP="00CB57C2">
      <w:pPr>
        <w:spacing w:line="257" w:lineRule="auto"/>
        <w:ind w:right="-6"/>
        <w:rPr>
          <w:rFonts w:ascii="Verdana" w:hAnsi="Verdana"/>
        </w:rPr>
      </w:pPr>
      <w:r w:rsidRPr="00133CE4">
        <w:rPr>
          <w:rFonts w:ascii="Verdana" w:hAnsi="Verdana"/>
        </w:rPr>
        <w:t>In terms of personnel, the</w:t>
      </w:r>
      <w:r w:rsidR="002F048F" w:rsidRPr="00133CE4">
        <w:rPr>
          <w:rFonts w:ascii="Verdana" w:hAnsi="Verdana"/>
        </w:rPr>
        <w:t xml:space="preserve"> </w:t>
      </w:r>
      <w:r w:rsidR="00DC4862" w:rsidRPr="00133CE4">
        <w:rPr>
          <w:rFonts w:ascii="Verdana" w:hAnsi="Verdana"/>
        </w:rPr>
        <w:t>facilitators</w:t>
      </w:r>
      <w:r w:rsidR="000A260D" w:rsidRPr="00133CE4">
        <w:rPr>
          <w:rFonts w:ascii="Verdana" w:hAnsi="Verdana"/>
        </w:rPr>
        <w:t xml:space="preserve"> maintained an </w:t>
      </w:r>
      <w:r w:rsidR="00E86F37" w:rsidRPr="00133CE4">
        <w:rPr>
          <w:rFonts w:ascii="Verdana" w:hAnsi="Verdana"/>
        </w:rPr>
        <w:t>aware</w:t>
      </w:r>
      <w:r w:rsidR="000A260D" w:rsidRPr="00133CE4">
        <w:rPr>
          <w:rFonts w:ascii="Verdana" w:hAnsi="Verdana"/>
        </w:rPr>
        <w:t>ness</w:t>
      </w:r>
      <w:r w:rsidR="00E86F37" w:rsidRPr="00133CE4">
        <w:rPr>
          <w:rFonts w:ascii="Verdana" w:hAnsi="Verdana"/>
        </w:rPr>
        <w:t xml:space="preserve"> </w:t>
      </w:r>
      <w:r w:rsidR="000A260D" w:rsidRPr="00133CE4">
        <w:rPr>
          <w:rFonts w:ascii="Verdana" w:hAnsi="Verdana"/>
        </w:rPr>
        <w:t>of their role in</w:t>
      </w:r>
      <w:r w:rsidR="00E86F37" w:rsidRPr="00133CE4">
        <w:rPr>
          <w:rFonts w:ascii="Verdana" w:hAnsi="Verdana"/>
        </w:rPr>
        <w:t xml:space="preserve"> guiding the women </w:t>
      </w:r>
      <w:r w:rsidR="000A260D" w:rsidRPr="00133CE4">
        <w:rPr>
          <w:rFonts w:ascii="Verdana" w:hAnsi="Verdana"/>
        </w:rPr>
        <w:t>but not</w:t>
      </w:r>
      <w:r w:rsidR="00E86F37" w:rsidRPr="00133CE4">
        <w:rPr>
          <w:rFonts w:ascii="Verdana" w:hAnsi="Verdana"/>
        </w:rPr>
        <w:t xml:space="preserve"> leading </w:t>
      </w:r>
      <w:r w:rsidR="000A260D" w:rsidRPr="00133CE4">
        <w:rPr>
          <w:rFonts w:ascii="Verdana" w:hAnsi="Verdana"/>
        </w:rPr>
        <w:t xml:space="preserve">the group, </w:t>
      </w:r>
      <w:r w:rsidR="00E86F37" w:rsidRPr="00133CE4">
        <w:rPr>
          <w:rFonts w:ascii="Verdana" w:hAnsi="Verdana"/>
        </w:rPr>
        <w:t xml:space="preserve">especially </w:t>
      </w:r>
      <w:r w:rsidR="000A260D" w:rsidRPr="00133CE4">
        <w:rPr>
          <w:rFonts w:ascii="Verdana" w:hAnsi="Verdana"/>
        </w:rPr>
        <w:t xml:space="preserve">when </w:t>
      </w:r>
      <w:r w:rsidR="0036760F" w:rsidRPr="00133CE4">
        <w:rPr>
          <w:rFonts w:ascii="Verdana" w:hAnsi="Verdana"/>
        </w:rPr>
        <w:t xml:space="preserve">clients were consulting with the women and seeking their </w:t>
      </w:r>
      <w:r w:rsidR="00765BB0" w:rsidRPr="00133CE4">
        <w:rPr>
          <w:rFonts w:ascii="Verdana" w:hAnsi="Verdana"/>
        </w:rPr>
        <w:t>views</w:t>
      </w:r>
      <w:r w:rsidR="00050751" w:rsidRPr="00133CE4">
        <w:rPr>
          <w:rFonts w:ascii="Verdana" w:hAnsi="Verdana"/>
        </w:rPr>
        <w:t xml:space="preserve"> </w:t>
      </w:r>
      <w:r w:rsidR="00765BB0" w:rsidRPr="00133CE4">
        <w:rPr>
          <w:rFonts w:ascii="Verdana" w:hAnsi="Verdana"/>
        </w:rPr>
        <w:t>on</w:t>
      </w:r>
      <w:r w:rsidR="00050751" w:rsidRPr="00133CE4">
        <w:rPr>
          <w:rFonts w:ascii="Verdana" w:hAnsi="Verdana"/>
        </w:rPr>
        <w:t xml:space="preserve"> the policy, practices, resources or programs</w:t>
      </w:r>
      <w:r w:rsidR="0036760F" w:rsidRPr="00133CE4">
        <w:rPr>
          <w:rFonts w:ascii="Verdana" w:hAnsi="Verdana"/>
        </w:rPr>
        <w:t xml:space="preserve"> they had brought with them.</w:t>
      </w:r>
      <w:r w:rsidR="000A260D" w:rsidRPr="00133CE4">
        <w:rPr>
          <w:rFonts w:ascii="Verdana" w:hAnsi="Verdana"/>
        </w:rPr>
        <w:t xml:space="preserve"> </w:t>
      </w:r>
      <w:r w:rsidR="00765BB0" w:rsidRPr="00133CE4">
        <w:rPr>
          <w:rFonts w:ascii="Verdana" w:hAnsi="Verdana"/>
        </w:rPr>
        <w:t>The</w:t>
      </w:r>
      <w:r w:rsidR="0036760F" w:rsidRPr="00133CE4">
        <w:rPr>
          <w:rFonts w:ascii="Verdana" w:hAnsi="Verdana"/>
        </w:rPr>
        <w:t xml:space="preserve"> facilitators</w:t>
      </w:r>
      <w:r w:rsidR="00850FD3" w:rsidRPr="00133CE4">
        <w:rPr>
          <w:rFonts w:ascii="Verdana" w:hAnsi="Verdana"/>
        </w:rPr>
        <w:t xml:space="preserve"> understood </w:t>
      </w:r>
      <w:r w:rsidR="0036760F" w:rsidRPr="00133CE4">
        <w:rPr>
          <w:rFonts w:ascii="Verdana" w:hAnsi="Verdana"/>
        </w:rPr>
        <w:t xml:space="preserve">that </w:t>
      </w:r>
      <w:r w:rsidR="00850FD3" w:rsidRPr="00133CE4">
        <w:rPr>
          <w:rFonts w:ascii="Verdana" w:hAnsi="Verdana"/>
        </w:rPr>
        <w:t>best practice in</w:t>
      </w:r>
      <w:r w:rsidR="008E0CB0" w:rsidRPr="00133CE4">
        <w:rPr>
          <w:rFonts w:ascii="Verdana" w:hAnsi="Verdana"/>
        </w:rPr>
        <w:t xml:space="preserve"> </w:t>
      </w:r>
      <w:r w:rsidR="00850FD3" w:rsidRPr="00133CE4">
        <w:rPr>
          <w:rFonts w:ascii="Verdana" w:hAnsi="Verdana"/>
        </w:rPr>
        <w:t>consultation and co-design</w:t>
      </w:r>
      <w:r w:rsidR="00765BB0" w:rsidRPr="00133CE4">
        <w:rPr>
          <w:rFonts w:ascii="Verdana" w:hAnsi="Verdana"/>
        </w:rPr>
        <w:t xml:space="preserve"> </w:t>
      </w:r>
      <w:r w:rsidR="0036760F" w:rsidRPr="00133CE4">
        <w:rPr>
          <w:rFonts w:ascii="Verdana" w:hAnsi="Verdana"/>
        </w:rPr>
        <w:t>means</w:t>
      </w:r>
      <w:r w:rsidR="00765BB0" w:rsidRPr="00133CE4">
        <w:rPr>
          <w:rFonts w:ascii="Verdana" w:hAnsi="Verdana"/>
        </w:rPr>
        <w:t xml:space="preserve"> </w:t>
      </w:r>
      <w:r w:rsidR="008E0CB0" w:rsidRPr="00133CE4">
        <w:rPr>
          <w:rFonts w:ascii="Verdana" w:hAnsi="Verdana"/>
        </w:rPr>
        <w:t>‘</w:t>
      </w:r>
      <w:r w:rsidR="00765BB0" w:rsidRPr="00133CE4">
        <w:rPr>
          <w:rFonts w:ascii="Verdana" w:hAnsi="Verdana"/>
        </w:rPr>
        <w:t>stepping back so others can lead</w:t>
      </w:r>
      <w:r w:rsidR="004B7EDF" w:rsidRPr="00133CE4">
        <w:rPr>
          <w:rFonts w:ascii="Verdana" w:hAnsi="Verdana"/>
        </w:rPr>
        <w:t>,</w:t>
      </w:r>
      <w:r w:rsidR="008E0CB0" w:rsidRPr="00133CE4">
        <w:rPr>
          <w:rFonts w:ascii="Verdana" w:hAnsi="Verdana"/>
        </w:rPr>
        <w:t xml:space="preserve">’ </w:t>
      </w:r>
      <w:r w:rsidR="004B7EDF" w:rsidRPr="00133CE4">
        <w:rPr>
          <w:rFonts w:ascii="Verdana" w:hAnsi="Verdana"/>
        </w:rPr>
        <w:t xml:space="preserve">as put by one evaluation participant. </w:t>
      </w:r>
      <w:r w:rsidR="008E0CB0" w:rsidRPr="00133CE4">
        <w:rPr>
          <w:rFonts w:ascii="Verdana" w:hAnsi="Verdana"/>
        </w:rPr>
        <w:t xml:space="preserve">Experts were also regularly asked </w:t>
      </w:r>
      <w:r w:rsidR="0036760F" w:rsidRPr="00133CE4">
        <w:rPr>
          <w:rFonts w:ascii="Verdana" w:hAnsi="Verdana"/>
        </w:rPr>
        <w:t>by the facilitators to identify what they</w:t>
      </w:r>
      <w:r w:rsidR="008E0CB0" w:rsidRPr="00133CE4">
        <w:rPr>
          <w:rFonts w:ascii="Verdana" w:hAnsi="Verdana"/>
        </w:rPr>
        <w:t xml:space="preserve"> wanted to work on as part of the</w:t>
      </w:r>
      <w:r w:rsidR="0036760F" w:rsidRPr="00133CE4">
        <w:rPr>
          <w:rFonts w:ascii="Verdana" w:hAnsi="Verdana"/>
        </w:rPr>
        <w:t>ir</w:t>
      </w:r>
      <w:r w:rsidR="008E0CB0" w:rsidRPr="00133CE4">
        <w:rPr>
          <w:rFonts w:ascii="Verdana" w:hAnsi="Verdana"/>
        </w:rPr>
        <w:t xml:space="preserve"> professional development, and which organisations or services they th</w:t>
      </w:r>
      <w:r w:rsidR="0036760F" w:rsidRPr="00133CE4">
        <w:rPr>
          <w:rFonts w:ascii="Verdana" w:hAnsi="Verdana"/>
        </w:rPr>
        <w:t>ought</w:t>
      </w:r>
      <w:r w:rsidR="008E0CB0" w:rsidRPr="00133CE4">
        <w:rPr>
          <w:rFonts w:ascii="Verdana" w:hAnsi="Verdana"/>
        </w:rPr>
        <w:t xml:space="preserve"> would benefit from having expert input</w:t>
      </w:r>
      <w:r w:rsidR="0036760F" w:rsidRPr="00133CE4">
        <w:rPr>
          <w:rFonts w:ascii="Verdana" w:hAnsi="Verdana"/>
        </w:rPr>
        <w:t xml:space="preserve">. </w:t>
      </w:r>
    </w:p>
    <w:p w14:paraId="4BD83372" w14:textId="403A767A" w:rsidR="000A260D" w:rsidRPr="00133CE4" w:rsidRDefault="000A260D" w:rsidP="00532A4F">
      <w:pPr>
        <w:spacing w:line="257" w:lineRule="auto"/>
        <w:rPr>
          <w:rFonts w:ascii="Verdana" w:hAnsi="Verdana"/>
          <w:sz w:val="10"/>
          <w:szCs w:val="10"/>
        </w:rPr>
      </w:pPr>
    </w:p>
    <w:p w14:paraId="375BA095" w14:textId="59FF215F" w:rsidR="000A260D" w:rsidRPr="00133CE4" w:rsidRDefault="000A260D" w:rsidP="00532A4F">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like the analogy of the </w:t>
      </w:r>
      <w:r w:rsidR="00C81728" w:rsidRPr="00133CE4">
        <w:rPr>
          <w:rFonts w:ascii="Verdana" w:eastAsia="Times New Roman" w:hAnsi="Verdana"/>
          <w:color w:val="5C1D64" w:themeColor="accent5"/>
          <w:lang w:eastAsia="en-GB"/>
        </w:rPr>
        <w:t>go-go dancers … because the experts are the experts in their own lives, and the experts are the ones directing this and leading this group. And we’re there to guide and support but were not there to do.</w:t>
      </w:r>
      <w:r w:rsidRPr="00133CE4">
        <w:rPr>
          <w:rFonts w:ascii="Verdana" w:eastAsia="Times New Roman" w:hAnsi="Verdana"/>
          <w:color w:val="5C1D64" w:themeColor="accent5"/>
          <w:lang w:eastAsia="en-GB"/>
        </w:rPr>
        <w:t xml:space="preserve"> (</w:t>
      </w:r>
      <w:r w:rsidR="000E0F55"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7B7FE916" w14:textId="244A0DCC" w:rsidR="00AB4468" w:rsidRPr="00133CE4" w:rsidRDefault="00AB4468" w:rsidP="00532A4F">
      <w:pPr>
        <w:spacing w:line="257" w:lineRule="auto"/>
        <w:ind w:right="-6"/>
        <w:rPr>
          <w:rFonts w:ascii="Verdana" w:hAnsi="Verdana"/>
        </w:rPr>
      </w:pPr>
    </w:p>
    <w:p w14:paraId="38899D9C" w14:textId="75BEF73C" w:rsidR="007E5FCE" w:rsidRPr="00133CE4" w:rsidRDefault="00A91114" w:rsidP="00CB57C2">
      <w:pPr>
        <w:spacing w:line="257" w:lineRule="auto"/>
        <w:ind w:right="-6"/>
        <w:rPr>
          <w:rFonts w:ascii="Verdana" w:hAnsi="Verdana"/>
        </w:rPr>
      </w:pPr>
      <w:r w:rsidRPr="00133CE4">
        <w:rPr>
          <w:rFonts w:ascii="Verdana" w:hAnsi="Verdana"/>
        </w:rPr>
        <w:t>In terms of guidance material, the</w:t>
      </w:r>
      <w:r w:rsidR="00850FD3" w:rsidRPr="00133CE4">
        <w:rPr>
          <w:rFonts w:ascii="Verdana" w:hAnsi="Verdana"/>
        </w:rPr>
        <w:t xml:space="preserve"> Program </w:t>
      </w:r>
      <w:r w:rsidRPr="00133CE4">
        <w:rPr>
          <w:rFonts w:ascii="Verdana" w:hAnsi="Verdana"/>
        </w:rPr>
        <w:t>developed</w:t>
      </w:r>
      <w:r w:rsidR="008E0CB0" w:rsidRPr="00133CE4">
        <w:rPr>
          <w:rFonts w:ascii="Verdana" w:hAnsi="Verdana"/>
        </w:rPr>
        <w:t xml:space="preserve"> four steps</w:t>
      </w:r>
      <w:r w:rsidR="00850FD3" w:rsidRPr="00133CE4">
        <w:rPr>
          <w:rFonts w:ascii="Verdana" w:hAnsi="Verdana"/>
        </w:rPr>
        <w:t xml:space="preserve"> </w:t>
      </w:r>
      <w:r w:rsidR="008E0CB0" w:rsidRPr="00133CE4">
        <w:rPr>
          <w:rFonts w:ascii="Verdana" w:hAnsi="Verdana"/>
        </w:rPr>
        <w:t xml:space="preserve">to help </w:t>
      </w:r>
      <w:r w:rsidR="00D1344A" w:rsidRPr="00133CE4">
        <w:rPr>
          <w:rFonts w:ascii="Verdana" w:hAnsi="Verdana"/>
        </w:rPr>
        <w:t xml:space="preserve">clients </w:t>
      </w:r>
      <w:r w:rsidR="005B0B80" w:rsidRPr="00133CE4">
        <w:rPr>
          <w:rFonts w:ascii="Verdana" w:hAnsi="Verdana"/>
        </w:rPr>
        <w:t xml:space="preserve">with </w:t>
      </w:r>
      <w:r w:rsidR="008E0CB0" w:rsidRPr="00133CE4">
        <w:rPr>
          <w:rFonts w:ascii="Verdana" w:hAnsi="Verdana"/>
        </w:rPr>
        <w:t>their preparations and facilitate an inclusive, accessible and reciprocal exchange</w:t>
      </w:r>
      <w:r w:rsidR="00AA7C7D" w:rsidRPr="00133CE4">
        <w:rPr>
          <w:rFonts w:ascii="Verdana" w:hAnsi="Verdana"/>
        </w:rPr>
        <w:t>. These steps are contained in a</w:t>
      </w:r>
      <w:r w:rsidR="007E5FCE" w:rsidRPr="00133CE4">
        <w:rPr>
          <w:rFonts w:ascii="Verdana" w:hAnsi="Verdana"/>
        </w:rPr>
        <w:t xml:space="preserve"> one-pager titled</w:t>
      </w:r>
      <w:r w:rsidR="008E0CB0" w:rsidRPr="00133CE4">
        <w:rPr>
          <w:rFonts w:ascii="Verdana" w:hAnsi="Verdana"/>
        </w:rPr>
        <w:t xml:space="preserve"> ‘Guidelines for external consultations</w:t>
      </w:r>
      <w:r w:rsidR="007E5FCE" w:rsidRPr="00133CE4">
        <w:rPr>
          <w:rFonts w:ascii="Verdana" w:hAnsi="Verdana"/>
        </w:rPr>
        <w:t>.</w:t>
      </w:r>
      <w:r w:rsidR="008E0CB0" w:rsidRPr="00133CE4">
        <w:rPr>
          <w:rFonts w:ascii="Verdana" w:hAnsi="Verdana"/>
        </w:rPr>
        <w:t xml:space="preserve">’ </w:t>
      </w:r>
      <w:r w:rsidR="007E5FCE" w:rsidRPr="00133CE4">
        <w:rPr>
          <w:rFonts w:ascii="Verdana" w:hAnsi="Verdana"/>
        </w:rPr>
        <w:t>Th</w:t>
      </w:r>
      <w:r w:rsidR="000C3E88" w:rsidRPr="00133CE4">
        <w:rPr>
          <w:rFonts w:ascii="Verdana" w:hAnsi="Verdana"/>
        </w:rPr>
        <w:t>is</w:t>
      </w:r>
      <w:r w:rsidR="007E5FCE" w:rsidRPr="00133CE4">
        <w:rPr>
          <w:rFonts w:ascii="Verdana" w:hAnsi="Verdana"/>
        </w:rPr>
        <w:t xml:space="preserve"> guidance </w:t>
      </w:r>
      <w:r w:rsidR="000C3E88" w:rsidRPr="00133CE4">
        <w:rPr>
          <w:rFonts w:ascii="Verdana" w:hAnsi="Verdana"/>
        </w:rPr>
        <w:t>material resonates with</w:t>
      </w:r>
      <w:r w:rsidR="008E0CB0" w:rsidRPr="00133CE4">
        <w:rPr>
          <w:rFonts w:ascii="Verdana" w:hAnsi="Verdana"/>
        </w:rPr>
        <w:t xml:space="preserve"> </w:t>
      </w:r>
      <w:r w:rsidR="00AD504C" w:rsidRPr="00133CE4">
        <w:rPr>
          <w:rFonts w:ascii="Verdana" w:hAnsi="Verdana"/>
        </w:rPr>
        <w:t>other</w:t>
      </w:r>
      <w:r w:rsidR="008E0CB0" w:rsidRPr="00133CE4">
        <w:rPr>
          <w:rFonts w:ascii="Verdana" w:hAnsi="Verdana"/>
        </w:rPr>
        <w:t xml:space="preserve"> WDV resources, such as </w:t>
      </w:r>
      <w:r w:rsidR="008E0CB0" w:rsidRPr="00133CE4">
        <w:rPr>
          <w:rFonts w:ascii="Verdana" w:hAnsi="Verdana"/>
          <w:i/>
          <w:iCs/>
        </w:rPr>
        <w:t>Our Right to Safety and Respect: Guidelines for developing resources about safety from violence and abuse</w:t>
      </w:r>
      <w:r w:rsidR="007E5FCE" w:rsidRPr="00133CE4">
        <w:rPr>
          <w:rFonts w:ascii="Verdana" w:hAnsi="Verdana"/>
        </w:rPr>
        <w:t xml:space="preserve"> – especially in allowing sufficient time and assistance for the genuine involvement of women </w:t>
      </w:r>
      <w:r w:rsidR="00D1344A" w:rsidRPr="00133CE4">
        <w:rPr>
          <w:rFonts w:ascii="Verdana" w:hAnsi="Verdana"/>
        </w:rPr>
        <w:t xml:space="preserve">i.e., </w:t>
      </w:r>
      <w:r w:rsidR="007E5FCE" w:rsidRPr="00133CE4">
        <w:rPr>
          <w:rFonts w:ascii="Verdana" w:hAnsi="Verdana"/>
        </w:rPr>
        <w:t xml:space="preserve">not </w:t>
      </w:r>
      <w:r w:rsidR="00D26047" w:rsidRPr="00133CE4">
        <w:rPr>
          <w:rFonts w:ascii="Verdana" w:hAnsi="Verdana"/>
        </w:rPr>
        <w:t xml:space="preserve">a </w:t>
      </w:r>
      <w:r w:rsidR="007E5FCE" w:rsidRPr="00133CE4">
        <w:rPr>
          <w:rFonts w:ascii="Verdana" w:hAnsi="Verdana"/>
        </w:rPr>
        <w:t xml:space="preserve">‘tick </w:t>
      </w:r>
      <w:r w:rsidR="00D26047" w:rsidRPr="00133CE4">
        <w:rPr>
          <w:rFonts w:ascii="Verdana" w:hAnsi="Verdana"/>
        </w:rPr>
        <w:t>the</w:t>
      </w:r>
      <w:r w:rsidR="007E5FCE" w:rsidRPr="00133CE4">
        <w:rPr>
          <w:rFonts w:ascii="Verdana" w:hAnsi="Verdana"/>
        </w:rPr>
        <w:t xml:space="preserve"> box’</w:t>
      </w:r>
      <w:r w:rsidRPr="00133CE4">
        <w:rPr>
          <w:rFonts w:ascii="Verdana" w:hAnsi="Verdana"/>
        </w:rPr>
        <w:t xml:space="preserve"> meeting</w:t>
      </w:r>
      <w:r w:rsidR="00AD504C" w:rsidRPr="00133CE4">
        <w:rPr>
          <w:rFonts w:ascii="Verdana" w:hAnsi="Verdana"/>
        </w:rPr>
        <w:t>.</w:t>
      </w:r>
      <w:r w:rsidR="007E5FCE" w:rsidRPr="00133CE4">
        <w:rPr>
          <w:rFonts w:ascii="Verdana" w:hAnsi="Verdana"/>
        </w:rPr>
        <w:t xml:space="preserve"> </w:t>
      </w:r>
      <w:r w:rsidR="008E0CB0" w:rsidRPr="00133CE4">
        <w:rPr>
          <w:rFonts w:ascii="Verdana" w:hAnsi="Verdana"/>
        </w:rPr>
        <w:t xml:space="preserve">(WDV, 2017) </w:t>
      </w:r>
      <w:r w:rsidR="007E5FCE" w:rsidRPr="00133CE4">
        <w:rPr>
          <w:rFonts w:ascii="Verdana" w:hAnsi="Verdana"/>
        </w:rPr>
        <w:t xml:space="preserve">The four </w:t>
      </w:r>
      <w:r w:rsidR="00AA7C7D" w:rsidRPr="00133CE4">
        <w:rPr>
          <w:rFonts w:ascii="Verdana" w:hAnsi="Verdana"/>
        </w:rPr>
        <w:t>steps in the one-pager</w:t>
      </w:r>
      <w:r w:rsidR="007E5FCE" w:rsidRPr="00133CE4">
        <w:rPr>
          <w:rFonts w:ascii="Verdana" w:hAnsi="Verdana"/>
        </w:rPr>
        <w:t xml:space="preserve"> are:</w:t>
      </w:r>
      <w:r w:rsidRPr="00133CE4">
        <w:rPr>
          <w:rFonts w:ascii="Verdana" w:hAnsi="Verdana"/>
        </w:rPr>
        <w:t xml:space="preserve"> </w:t>
      </w:r>
    </w:p>
    <w:p w14:paraId="24DFC4B2" w14:textId="77777777" w:rsidR="00AA7C7D" w:rsidRPr="00133CE4" w:rsidRDefault="00AA7C7D" w:rsidP="00CB57C2">
      <w:pPr>
        <w:spacing w:line="257" w:lineRule="auto"/>
        <w:rPr>
          <w:rFonts w:ascii="Verdana" w:hAnsi="Verdana"/>
          <w:sz w:val="10"/>
          <w:szCs w:val="10"/>
        </w:rPr>
      </w:pPr>
    </w:p>
    <w:p w14:paraId="47EB8C9E" w14:textId="2E4121E6" w:rsidR="00AA7C7D" w:rsidRPr="00133CE4" w:rsidRDefault="007E5FCE" w:rsidP="00AA7C7D">
      <w:pPr>
        <w:numPr>
          <w:ilvl w:val="0"/>
          <w:numId w:val="3"/>
        </w:numPr>
        <w:spacing w:line="257" w:lineRule="auto"/>
        <w:ind w:right="-6"/>
        <w:rPr>
          <w:rFonts w:ascii="Verdana" w:eastAsia="Calibri" w:hAnsi="Verdana"/>
          <w:lang w:val="en-GB"/>
        </w:rPr>
      </w:pPr>
      <w:r w:rsidRPr="00133CE4">
        <w:rPr>
          <w:rFonts w:ascii="Verdana" w:eastAsia="Calibri" w:hAnsi="Verdana"/>
          <w:lang w:val="en-GB"/>
        </w:rPr>
        <w:t>provide context and discussion points ahead of tim</w:t>
      </w:r>
      <w:r w:rsidR="00AA7C7D" w:rsidRPr="00133CE4">
        <w:rPr>
          <w:rFonts w:ascii="Verdana" w:eastAsia="Calibri" w:hAnsi="Verdana"/>
          <w:lang w:val="en-GB"/>
        </w:rPr>
        <w:t>e in an accessible format</w:t>
      </w:r>
      <w:r w:rsidRPr="00133CE4">
        <w:rPr>
          <w:rFonts w:ascii="Verdana" w:eastAsia="Calibri" w:hAnsi="Verdana"/>
          <w:lang w:val="en-GB"/>
        </w:rPr>
        <w:t xml:space="preserve">; </w:t>
      </w:r>
    </w:p>
    <w:p w14:paraId="38892C1D" w14:textId="1CB57AEF" w:rsidR="00AA7C7D" w:rsidRPr="00133CE4" w:rsidRDefault="007E5FCE" w:rsidP="00AA7C7D">
      <w:pPr>
        <w:numPr>
          <w:ilvl w:val="0"/>
          <w:numId w:val="3"/>
        </w:numPr>
        <w:spacing w:line="257" w:lineRule="auto"/>
        <w:ind w:right="-6"/>
        <w:rPr>
          <w:rFonts w:ascii="Verdana" w:eastAsia="Calibri" w:hAnsi="Verdana"/>
          <w:lang w:val="en-GB"/>
        </w:rPr>
      </w:pPr>
      <w:r w:rsidRPr="00133CE4">
        <w:rPr>
          <w:rFonts w:ascii="Verdana" w:eastAsia="Calibri" w:hAnsi="Verdana"/>
          <w:lang w:val="en-GB"/>
        </w:rPr>
        <w:t>ensure the agenda is not too full</w:t>
      </w:r>
      <w:r w:rsidR="00AA7C7D" w:rsidRPr="00133CE4">
        <w:rPr>
          <w:rFonts w:ascii="Verdana" w:eastAsia="Calibri" w:hAnsi="Verdana"/>
          <w:lang w:val="en-GB"/>
        </w:rPr>
        <w:t xml:space="preserve"> and allow a generous amount of time for discussion; </w:t>
      </w:r>
    </w:p>
    <w:p w14:paraId="1074BB61" w14:textId="408C2BB5" w:rsidR="00AA7C7D" w:rsidRPr="00133CE4" w:rsidRDefault="007E5FCE" w:rsidP="00AA7C7D">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where possible, </w:t>
      </w:r>
      <w:r w:rsidR="00AA7C7D" w:rsidRPr="00133CE4">
        <w:rPr>
          <w:rFonts w:ascii="Verdana" w:eastAsia="Calibri" w:hAnsi="Verdana"/>
          <w:lang w:val="en-GB"/>
        </w:rPr>
        <w:t xml:space="preserve">use </w:t>
      </w:r>
      <w:r w:rsidR="005B2A2C" w:rsidRPr="00133CE4">
        <w:rPr>
          <w:rFonts w:ascii="Verdana" w:eastAsia="Calibri" w:hAnsi="Verdana"/>
          <w:lang w:val="en-GB"/>
        </w:rPr>
        <w:t>tools</w:t>
      </w:r>
      <w:r w:rsidR="00AA7C7D" w:rsidRPr="00133CE4">
        <w:rPr>
          <w:rFonts w:ascii="Verdana" w:eastAsia="Calibri" w:hAnsi="Verdana"/>
          <w:lang w:val="en-GB"/>
        </w:rPr>
        <w:t xml:space="preserve"> </w:t>
      </w:r>
      <w:r w:rsidR="005B2A2C" w:rsidRPr="00133CE4">
        <w:rPr>
          <w:rFonts w:ascii="Verdana" w:eastAsia="Calibri" w:hAnsi="Verdana"/>
          <w:lang w:val="en-GB"/>
        </w:rPr>
        <w:t xml:space="preserve">such as </w:t>
      </w:r>
      <w:r w:rsidR="00AA7C7D" w:rsidRPr="00133CE4">
        <w:rPr>
          <w:rFonts w:ascii="Verdana" w:eastAsia="Calibri" w:hAnsi="Verdana"/>
          <w:lang w:val="en-GB"/>
        </w:rPr>
        <w:t xml:space="preserve">a whiteboard </w:t>
      </w:r>
      <w:r w:rsidR="005B2A2C" w:rsidRPr="00133CE4">
        <w:rPr>
          <w:rFonts w:ascii="Verdana" w:eastAsia="Calibri" w:hAnsi="Verdana"/>
          <w:lang w:val="en-GB"/>
        </w:rPr>
        <w:t>to help record the discussion points, and</w:t>
      </w:r>
      <w:r w:rsidRPr="00133CE4">
        <w:rPr>
          <w:rFonts w:ascii="Verdana" w:eastAsia="Calibri" w:hAnsi="Verdana"/>
          <w:lang w:val="en-GB"/>
        </w:rPr>
        <w:t xml:space="preserve"> verbalise the points for those with vision impairment; and </w:t>
      </w:r>
    </w:p>
    <w:p w14:paraId="3348DEED" w14:textId="11D6562F" w:rsidR="007E5FCE" w:rsidRPr="00133CE4" w:rsidRDefault="007E5FCE" w:rsidP="00AA7C7D">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allow time at the end for </w:t>
      </w:r>
      <w:r w:rsidR="005B2A2C" w:rsidRPr="00133CE4">
        <w:rPr>
          <w:rFonts w:ascii="Verdana" w:eastAsia="Calibri" w:hAnsi="Verdana"/>
          <w:lang w:val="en-GB"/>
        </w:rPr>
        <w:t>experts</w:t>
      </w:r>
      <w:r w:rsidRPr="00133CE4">
        <w:rPr>
          <w:rFonts w:ascii="Verdana" w:eastAsia="Calibri" w:hAnsi="Verdana"/>
          <w:lang w:val="en-GB"/>
        </w:rPr>
        <w:t xml:space="preserve"> to contribute (write down) any </w:t>
      </w:r>
      <w:r w:rsidR="00AA7C7D" w:rsidRPr="00133CE4">
        <w:rPr>
          <w:rFonts w:ascii="Verdana" w:eastAsia="Calibri" w:hAnsi="Verdana"/>
          <w:lang w:val="en-GB"/>
        </w:rPr>
        <w:t>further</w:t>
      </w:r>
      <w:r w:rsidRPr="00133CE4">
        <w:rPr>
          <w:rFonts w:ascii="Verdana" w:eastAsia="Calibri" w:hAnsi="Verdana"/>
          <w:lang w:val="en-GB"/>
        </w:rPr>
        <w:t xml:space="preserve"> points</w:t>
      </w:r>
      <w:r w:rsidR="00AA7C7D" w:rsidRPr="00133CE4">
        <w:rPr>
          <w:rFonts w:ascii="Verdana" w:eastAsia="Calibri" w:hAnsi="Verdana"/>
          <w:lang w:val="en-GB"/>
        </w:rPr>
        <w:t xml:space="preserve">. </w:t>
      </w:r>
    </w:p>
    <w:p w14:paraId="4C46CAC1" w14:textId="52DD2C86" w:rsidR="00AA7C7D" w:rsidRPr="00133CE4" w:rsidRDefault="00AA7C7D" w:rsidP="00AA7C7D">
      <w:pPr>
        <w:spacing w:line="257" w:lineRule="auto"/>
        <w:ind w:right="-6"/>
        <w:rPr>
          <w:rFonts w:ascii="Verdana" w:eastAsia="Calibri" w:hAnsi="Verdana"/>
          <w:lang w:val="en-GB"/>
        </w:rPr>
      </w:pPr>
    </w:p>
    <w:p w14:paraId="444F5BCD" w14:textId="3FD61956" w:rsidR="00F9236E" w:rsidRPr="00133CE4" w:rsidRDefault="005B0B80" w:rsidP="00CB57C2">
      <w:pPr>
        <w:spacing w:line="257" w:lineRule="auto"/>
        <w:rPr>
          <w:rFonts w:ascii="Verdana" w:hAnsi="Verdana"/>
        </w:rPr>
      </w:pPr>
      <w:r w:rsidRPr="00133CE4">
        <w:rPr>
          <w:rFonts w:ascii="Verdana" w:hAnsi="Verdana"/>
        </w:rPr>
        <w:t xml:space="preserve">The one-pager </w:t>
      </w:r>
      <w:r w:rsidR="00A91114" w:rsidRPr="00133CE4">
        <w:rPr>
          <w:rFonts w:ascii="Verdana" w:hAnsi="Verdana"/>
        </w:rPr>
        <w:t>was</w:t>
      </w:r>
      <w:r w:rsidRPr="00133CE4">
        <w:rPr>
          <w:rFonts w:ascii="Verdana" w:hAnsi="Verdana"/>
        </w:rPr>
        <w:t xml:space="preserve"> </w:t>
      </w:r>
      <w:r w:rsidR="005B2A2C" w:rsidRPr="00133CE4">
        <w:rPr>
          <w:rFonts w:ascii="Verdana" w:hAnsi="Verdana"/>
        </w:rPr>
        <w:t>used</w:t>
      </w:r>
      <w:r w:rsidRPr="00133CE4">
        <w:rPr>
          <w:rFonts w:ascii="Verdana" w:hAnsi="Verdana"/>
        </w:rPr>
        <w:t xml:space="preserve"> </w:t>
      </w:r>
      <w:r w:rsidR="005B2A2C" w:rsidRPr="00133CE4">
        <w:rPr>
          <w:rFonts w:ascii="Verdana" w:hAnsi="Verdana"/>
        </w:rPr>
        <w:t xml:space="preserve">by members of the Program Team </w:t>
      </w:r>
      <w:r w:rsidR="00D1344A" w:rsidRPr="00133CE4">
        <w:rPr>
          <w:rFonts w:ascii="Verdana" w:hAnsi="Verdana"/>
        </w:rPr>
        <w:t>as a tool for</w:t>
      </w:r>
      <w:r w:rsidRPr="00133CE4">
        <w:rPr>
          <w:rFonts w:ascii="Verdana" w:hAnsi="Verdana"/>
        </w:rPr>
        <w:t xml:space="preserve"> </w:t>
      </w:r>
      <w:r w:rsidR="00D1344A" w:rsidRPr="00133CE4">
        <w:rPr>
          <w:rFonts w:ascii="Verdana" w:hAnsi="Verdana"/>
        </w:rPr>
        <w:t>conversations</w:t>
      </w:r>
      <w:r w:rsidRPr="00133CE4">
        <w:rPr>
          <w:rFonts w:ascii="Verdana" w:hAnsi="Verdana"/>
        </w:rPr>
        <w:t xml:space="preserve"> with</w:t>
      </w:r>
      <w:r w:rsidR="00F9236E" w:rsidRPr="00133CE4">
        <w:rPr>
          <w:rFonts w:ascii="Verdana" w:hAnsi="Verdana"/>
        </w:rPr>
        <w:t xml:space="preserve"> clients </w:t>
      </w:r>
      <w:r w:rsidR="005B2A2C" w:rsidRPr="00133CE4">
        <w:rPr>
          <w:rFonts w:ascii="Verdana" w:hAnsi="Verdana"/>
        </w:rPr>
        <w:t>prior to the consultation</w:t>
      </w:r>
      <w:r w:rsidR="000C3E88" w:rsidRPr="00133CE4">
        <w:rPr>
          <w:rFonts w:ascii="Verdana" w:hAnsi="Verdana"/>
        </w:rPr>
        <w:t>s</w:t>
      </w:r>
      <w:r w:rsidR="005B2A2C" w:rsidRPr="00133CE4">
        <w:rPr>
          <w:rFonts w:ascii="Verdana" w:hAnsi="Verdana"/>
        </w:rPr>
        <w:t xml:space="preserve">, </w:t>
      </w:r>
      <w:r w:rsidR="00D1344A" w:rsidRPr="00133CE4">
        <w:rPr>
          <w:rFonts w:ascii="Verdana" w:hAnsi="Verdana"/>
        </w:rPr>
        <w:t>to clarify expectations and</w:t>
      </w:r>
      <w:r w:rsidR="00F9236E" w:rsidRPr="00133CE4">
        <w:rPr>
          <w:rFonts w:ascii="Verdana" w:hAnsi="Verdana"/>
        </w:rPr>
        <w:t xml:space="preserve"> </w:t>
      </w:r>
      <w:r w:rsidR="00D1344A" w:rsidRPr="00133CE4">
        <w:rPr>
          <w:rFonts w:ascii="Verdana" w:hAnsi="Verdana"/>
        </w:rPr>
        <w:t>support their readiness. This was sometimes</w:t>
      </w:r>
      <w:r w:rsidR="005B2A2C" w:rsidRPr="00133CE4">
        <w:rPr>
          <w:rFonts w:ascii="Verdana" w:hAnsi="Verdana"/>
        </w:rPr>
        <w:t xml:space="preserve"> an extensive engagement and piece of professional development</w:t>
      </w:r>
      <w:r w:rsidR="000C3E88" w:rsidRPr="00133CE4">
        <w:rPr>
          <w:rFonts w:ascii="Verdana" w:hAnsi="Verdana"/>
        </w:rPr>
        <w:t xml:space="preserve"> in and of itself</w:t>
      </w:r>
      <w:r w:rsidR="005B2A2C" w:rsidRPr="00133CE4">
        <w:rPr>
          <w:rFonts w:ascii="Verdana" w:hAnsi="Verdana"/>
        </w:rPr>
        <w:t xml:space="preserve">, </w:t>
      </w:r>
      <w:r w:rsidR="00D1344A" w:rsidRPr="00133CE4">
        <w:rPr>
          <w:rFonts w:ascii="Verdana" w:hAnsi="Verdana"/>
        </w:rPr>
        <w:t xml:space="preserve">as it </w:t>
      </w:r>
      <w:r w:rsidR="005B2A2C" w:rsidRPr="00133CE4">
        <w:rPr>
          <w:rFonts w:ascii="Verdana" w:hAnsi="Verdana"/>
        </w:rPr>
        <w:t>depend</w:t>
      </w:r>
      <w:r w:rsidR="00D1344A" w:rsidRPr="00133CE4">
        <w:rPr>
          <w:rFonts w:ascii="Verdana" w:hAnsi="Verdana"/>
        </w:rPr>
        <w:t>ed</w:t>
      </w:r>
      <w:r w:rsidR="005B2A2C" w:rsidRPr="00133CE4">
        <w:rPr>
          <w:rFonts w:ascii="Verdana" w:hAnsi="Verdana"/>
        </w:rPr>
        <w:t xml:space="preserve"> on </w:t>
      </w:r>
      <w:r w:rsidR="009877CF" w:rsidRPr="00133CE4">
        <w:rPr>
          <w:rFonts w:ascii="Verdana" w:hAnsi="Verdana"/>
        </w:rPr>
        <w:t>‘</w:t>
      </w:r>
      <w:r w:rsidR="005B2A2C" w:rsidRPr="00133CE4">
        <w:rPr>
          <w:rFonts w:ascii="Verdana" w:hAnsi="Verdana"/>
        </w:rPr>
        <w:t xml:space="preserve">where the client </w:t>
      </w:r>
      <w:r w:rsidR="00D1344A" w:rsidRPr="00133CE4">
        <w:rPr>
          <w:rFonts w:ascii="Verdana" w:hAnsi="Verdana"/>
        </w:rPr>
        <w:t>was</w:t>
      </w:r>
      <w:r w:rsidR="005B2A2C" w:rsidRPr="00133CE4">
        <w:rPr>
          <w:rFonts w:ascii="Verdana" w:hAnsi="Verdana"/>
        </w:rPr>
        <w:t xml:space="preserve"> at</w:t>
      </w:r>
      <w:r w:rsidR="008E6207" w:rsidRPr="00133CE4">
        <w:rPr>
          <w:rFonts w:ascii="Verdana" w:hAnsi="Verdana"/>
        </w:rPr>
        <w:t>’</w:t>
      </w:r>
      <w:r w:rsidR="005B2A2C" w:rsidRPr="00133CE4">
        <w:rPr>
          <w:rFonts w:ascii="Verdana" w:hAnsi="Verdana"/>
        </w:rPr>
        <w:t xml:space="preserve"> with respect to best practice inclusion, accessibility and co-design</w:t>
      </w:r>
      <w:r w:rsidR="006A002D" w:rsidRPr="00133CE4">
        <w:rPr>
          <w:rFonts w:ascii="Verdana" w:hAnsi="Verdana"/>
        </w:rPr>
        <w:t xml:space="preserve">. </w:t>
      </w:r>
    </w:p>
    <w:p w14:paraId="025DAAA9" w14:textId="77777777" w:rsidR="005B2A2C" w:rsidRPr="00133CE4" w:rsidRDefault="005B2A2C" w:rsidP="00532A4F">
      <w:pPr>
        <w:spacing w:line="257" w:lineRule="auto"/>
        <w:rPr>
          <w:rFonts w:ascii="Verdana" w:hAnsi="Verdana"/>
          <w:sz w:val="10"/>
          <w:szCs w:val="10"/>
        </w:rPr>
      </w:pPr>
    </w:p>
    <w:p w14:paraId="3381A80E" w14:textId="4C7B04C3" w:rsidR="00F9236E" w:rsidRPr="00133CE4" w:rsidRDefault="00F9236E" w:rsidP="00036B35">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Instead of coming in with 45 questions to give to the group in three hours, </w:t>
      </w:r>
      <w:r w:rsidR="005B2A2C" w:rsidRPr="00133CE4">
        <w:rPr>
          <w:rFonts w:ascii="Verdana" w:eastAsia="Times New Roman" w:hAnsi="Verdana"/>
          <w:color w:val="5C1D64" w:themeColor="accent5"/>
          <w:lang w:eastAsia="en-GB"/>
        </w:rPr>
        <w:t>we’ll say, ‘L</w:t>
      </w:r>
      <w:r w:rsidRPr="00133CE4">
        <w:rPr>
          <w:rFonts w:ascii="Verdana" w:eastAsia="Times New Roman" w:hAnsi="Verdana"/>
          <w:color w:val="5C1D64" w:themeColor="accent5"/>
          <w:lang w:eastAsia="en-GB"/>
        </w:rPr>
        <w:t xml:space="preserve">et’s drill </w:t>
      </w:r>
      <w:r w:rsidR="005B2A2C" w:rsidRPr="00133CE4">
        <w:rPr>
          <w:rFonts w:ascii="Verdana" w:eastAsia="Times New Roman" w:hAnsi="Verdana"/>
          <w:color w:val="5C1D64" w:themeColor="accent5"/>
          <w:lang w:eastAsia="en-GB"/>
        </w:rPr>
        <w:t>that</w:t>
      </w:r>
      <w:r w:rsidRPr="00133CE4">
        <w:rPr>
          <w:rFonts w:ascii="Verdana" w:eastAsia="Times New Roman" w:hAnsi="Verdana"/>
          <w:color w:val="5C1D64" w:themeColor="accent5"/>
          <w:lang w:eastAsia="en-GB"/>
        </w:rPr>
        <w:t xml:space="preserve"> down to</w:t>
      </w:r>
      <w:r w:rsidR="005B2A2C"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five question</w:t>
      </w:r>
      <w:r w:rsidR="005B2A2C" w:rsidRPr="00133CE4">
        <w:rPr>
          <w:rFonts w:ascii="Verdana" w:eastAsia="Times New Roman" w:hAnsi="Verdana"/>
          <w:color w:val="5C1D64" w:themeColor="accent5"/>
          <w:lang w:eastAsia="en-GB"/>
        </w:rPr>
        <w:t>s.’ We’ll ask them to t</w:t>
      </w:r>
      <w:r w:rsidRPr="00133CE4">
        <w:rPr>
          <w:rFonts w:ascii="Verdana" w:eastAsia="Times New Roman" w:hAnsi="Verdana"/>
          <w:color w:val="5C1D64" w:themeColor="accent5"/>
          <w:lang w:eastAsia="en-GB"/>
        </w:rPr>
        <w:t xml:space="preserve">hink about how to work with hearing loops, </w:t>
      </w:r>
      <w:r w:rsidR="005B2A2C" w:rsidRPr="00133CE4">
        <w:rPr>
          <w:rFonts w:ascii="Verdana" w:eastAsia="Times New Roman" w:hAnsi="Verdana"/>
          <w:color w:val="5C1D64" w:themeColor="accent5"/>
          <w:lang w:eastAsia="en-GB"/>
        </w:rPr>
        <w:t xml:space="preserve">or </w:t>
      </w:r>
      <w:r w:rsidRPr="00133CE4">
        <w:rPr>
          <w:rFonts w:ascii="Verdana" w:eastAsia="Times New Roman" w:hAnsi="Verdana"/>
          <w:color w:val="5C1D64" w:themeColor="accent5"/>
          <w:lang w:eastAsia="en-GB"/>
        </w:rPr>
        <w:t xml:space="preserve">ways of providing accessible information </w:t>
      </w:r>
      <w:r w:rsidR="005B2A2C" w:rsidRPr="00133CE4">
        <w:rPr>
          <w:rFonts w:ascii="Verdana" w:eastAsia="Times New Roman" w:hAnsi="Verdana"/>
          <w:color w:val="5C1D64" w:themeColor="accent5"/>
          <w:lang w:eastAsia="en-GB"/>
        </w:rPr>
        <w:t>for</w:t>
      </w:r>
      <w:r w:rsidRPr="00133CE4">
        <w:rPr>
          <w:rFonts w:ascii="Verdana" w:eastAsia="Times New Roman" w:hAnsi="Verdana"/>
          <w:color w:val="5C1D64" w:themeColor="accent5"/>
          <w:lang w:eastAsia="en-GB"/>
        </w:rPr>
        <w:t xml:space="preserve"> people </w:t>
      </w:r>
      <w:r w:rsidR="005B2A2C" w:rsidRPr="00133CE4">
        <w:rPr>
          <w:rFonts w:ascii="Verdana" w:eastAsia="Times New Roman" w:hAnsi="Verdana"/>
          <w:color w:val="5C1D64" w:themeColor="accent5"/>
          <w:lang w:eastAsia="en-GB"/>
        </w:rPr>
        <w:t xml:space="preserve">who </w:t>
      </w:r>
      <w:r w:rsidRPr="00133CE4">
        <w:rPr>
          <w:rFonts w:ascii="Verdana" w:eastAsia="Times New Roman" w:hAnsi="Verdana"/>
          <w:color w:val="5C1D64" w:themeColor="accent5"/>
          <w:lang w:eastAsia="en-GB"/>
        </w:rPr>
        <w:t xml:space="preserve">need plain </w:t>
      </w:r>
      <w:r w:rsidR="000C3E88" w:rsidRPr="00133CE4">
        <w:rPr>
          <w:rFonts w:ascii="Verdana" w:eastAsia="Times New Roman" w:hAnsi="Verdana"/>
          <w:color w:val="5C1D64" w:themeColor="accent5"/>
          <w:lang w:eastAsia="en-GB"/>
        </w:rPr>
        <w:t>English</w:t>
      </w:r>
      <w:r w:rsidRPr="00133CE4">
        <w:rPr>
          <w:rFonts w:ascii="Verdana" w:eastAsia="Times New Roman" w:hAnsi="Verdana"/>
          <w:color w:val="5C1D64" w:themeColor="accent5"/>
          <w:lang w:eastAsia="en-GB"/>
        </w:rPr>
        <w:t xml:space="preserve">. There’s a whole lot of work in there that </w:t>
      </w:r>
      <w:r w:rsidR="005B2A2C" w:rsidRPr="00133CE4">
        <w:rPr>
          <w:rFonts w:ascii="Verdana" w:eastAsia="Times New Roman" w:hAnsi="Verdana"/>
          <w:color w:val="5C1D64" w:themeColor="accent5"/>
          <w:lang w:eastAsia="en-GB"/>
        </w:rPr>
        <w:t>could be captured as ‘</w:t>
      </w:r>
      <w:r w:rsidRPr="00133CE4">
        <w:rPr>
          <w:rFonts w:ascii="Verdana" w:eastAsia="Times New Roman" w:hAnsi="Verdana"/>
          <w:color w:val="5C1D64" w:themeColor="accent5"/>
          <w:lang w:eastAsia="en-GB"/>
        </w:rPr>
        <w:t>liaison</w:t>
      </w:r>
      <w:r w:rsidR="005B2A2C"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w:t>
      </w:r>
      <w:r w:rsidR="005B2A2C" w:rsidRPr="00133CE4">
        <w:rPr>
          <w:rFonts w:ascii="Verdana" w:eastAsia="Times New Roman" w:hAnsi="Verdana"/>
          <w:color w:val="5C1D64" w:themeColor="accent5"/>
          <w:lang w:eastAsia="en-GB"/>
        </w:rPr>
        <w:t>but is actually</w:t>
      </w:r>
      <w:r w:rsidRPr="00133CE4">
        <w:rPr>
          <w:rFonts w:ascii="Verdana" w:eastAsia="Times New Roman" w:hAnsi="Verdana"/>
          <w:color w:val="5C1D64" w:themeColor="accent5"/>
          <w:lang w:eastAsia="en-GB"/>
        </w:rPr>
        <w:t xml:space="preserve"> professional development for th</w:t>
      </w:r>
      <w:r w:rsidR="005B2A2C" w:rsidRPr="00133CE4">
        <w:rPr>
          <w:rFonts w:ascii="Verdana" w:eastAsia="Times New Roman" w:hAnsi="Verdana"/>
          <w:color w:val="5C1D64" w:themeColor="accent5"/>
          <w:lang w:eastAsia="en-GB"/>
        </w:rPr>
        <w:t>e [</w:t>
      </w:r>
      <w:r w:rsidRPr="00133CE4">
        <w:rPr>
          <w:rFonts w:ascii="Verdana" w:eastAsia="Times New Roman" w:hAnsi="Verdana"/>
          <w:color w:val="5C1D64" w:themeColor="accent5"/>
          <w:lang w:eastAsia="en-GB"/>
        </w:rPr>
        <w:t xml:space="preserve">client]. </w:t>
      </w:r>
      <w:r w:rsidR="005B2A2C" w:rsidRPr="00133CE4">
        <w:rPr>
          <w:rFonts w:ascii="Verdana" w:eastAsia="Times New Roman" w:hAnsi="Verdana"/>
          <w:color w:val="5C1D64" w:themeColor="accent5"/>
          <w:lang w:eastAsia="en-GB"/>
        </w:rPr>
        <w:t>(</w:t>
      </w:r>
      <w:r w:rsidR="000E0F55" w:rsidRPr="00133CE4">
        <w:rPr>
          <w:rFonts w:ascii="Verdana" w:eastAsia="Times New Roman" w:hAnsi="Verdana"/>
          <w:color w:val="5C1D64" w:themeColor="accent5"/>
          <w:lang w:eastAsia="en-GB"/>
        </w:rPr>
        <w:t>Program Team member</w:t>
      </w:r>
      <w:r w:rsidR="005B2A2C" w:rsidRPr="00133CE4">
        <w:rPr>
          <w:rFonts w:ascii="Verdana" w:eastAsia="Times New Roman" w:hAnsi="Verdana"/>
          <w:color w:val="5C1D64" w:themeColor="accent5"/>
          <w:lang w:eastAsia="en-GB"/>
        </w:rPr>
        <w:t xml:space="preserve">) </w:t>
      </w:r>
    </w:p>
    <w:p w14:paraId="750E7DDF" w14:textId="47FFC11B" w:rsidR="005B2A2C" w:rsidRPr="00133CE4" w:rsidRDefault="005B2A2C" w:rsidP="00036B35">
      <w:pPr>
        <w:spacing w:line="257" w:lineRule="auto"/>
        <w:ind w:left="709" w:right="561"/>
        <w:rPr>
          <w:rFonts w:ascii="Verdana" w:eastAsia="Times New Roman" w:hAnsi="Verdana"/>
          <w:color w:val="5C1D64" w:themeColor="accent5"/>
          <w:sz w:val="10"/>
          <w:szCs w:val="10"/>
          <w:lang w:eastAsia="en-GB"/>
        </w:rPr>
      </w:pPr>
    </w:p>
    <w:p w14:paraId="39A014A2" w14:textId="077D68EE" w:rsidR="005B2A2C" w:rsidRPr="00133CE4" w:rsidRDefault="005B2A2C" w:rsidP="00036B35">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 do</w:t>
      </w:r>
      <w:r w:rsidR="00566680" w:rsidRPr="00133CE4">
        <w:rPr>
          <w:rFonts w:ascii="Verdana" w:eastAsia="Times New Roman" w:hAnsi="Verdana"/>
          <w:color w:val="5C1D64" w:themeColor="accent5"/>
          <w:lang w:eastAsia="en-GB"/>
        </w:rPr>
        <w:t>n’t</w:t>
      </w:r>
      <w:r w:rsidRPr="00133CE4">
        <w:rPr>
          <w:rFonts w:ascii="Verdana" w:eastAsia="Times New Roman" w:hAnsi="Verdana"/>
          <w:color w:val="5C1D64" w:themeColor="accent5"/>
          <w:lang w:eastAsia="en-GB"/>
        </w:rPr>
        <w:t xml:space="preserve"> ever name our experts, but I talk about the </w:t>
      </w:r>
      <w:r w:rsidR="00566680" w:rsidRPr="00133CE4">
        <w:rPr>
          <w:rFonts w:ascii="Verdana" w:eastAsia="Times New Roman" w:hAnsi="Verdana"/>
          <w:color w:val="5C1D64" w:themeColor="accent5"/>
          <w:lang w:eastAsia="en-GB"/>
        </w:rPr>
        <w:t>women</w:t>
      </w:r>
      <w:r w:rsidRPr="00133CE4">
        <w:rPr>
          <w:rFonts w:ascii="Verdana" w:eastAsia="Times New Roman" w:hAnsi="Verdana"/>
          <w:color w:val="5C1D64" w:themeColor="accent5"/>
          <w:lang w:eastAsia="en-GB"/>
        </w:rPr>
        <w:t xml:space="preserve"> in the room</w:t>
      </w:r>
      <w:r w:rsidR="00224C43" w:rsidRPr="00133CE4">
        <w:rPr>
          <w:rFonts w:ascii="Verdana" w:eastAsia="Times New Roman" w:hAnsi="Verdana"/>
          <w:color w:val="5C1D64" w:themeColor="accent5"/>
          <w:lang w:eastAsia="en-GB"/>
        </w:rPr>
        <w:t xml:space="preserve"> and</w:t>
      </w:r>
      <w:r w:rsidRPr="00133CE4">
        <w:rPr>
          <w:rFonts w:ascii="Verdana" w:eastAsia="Times New Roman" w:hAnsi="Verdana"/>
          <w:color w:val="5C1D64" w:themeColor="accent5"/>
          <w:lang w:eastAsia="en-GB"/>
        </w:rPr>
        <w:t xml:space="preserve"> the range of experiences</w:t>
      </w:r>
      <w:r w:rsidR="00FA7BA3" w:rsidRPr="00133CE4">
        <w:rPr>
          <w:rFonts w:ascii="Verdana" w:eastAsia="Times New Roman" w:hAnsi="Verdana"/>
          <w:color w:val="5C1D64" w:themeColor="accent5"/>
          <w:lang w:eastAsia="en-GB"/>
        </w:rPr>
        <w:t xml:space="preserve">. </w:t>
      </w:r>
      <w:r w:rsidR="00566680" w:rsidRPr="00133CE4">
        <w:rPr>
          <w:rFonts w:ascii="Verdana" w:eastAsia="Times New Roman" w:hAnsi="Verdana"/>
          <w:color w:val="5C1D64" w:themeColor="accent5"/>
          <w:lang w:eastAsia="en-GB"/>
        </w:rPr>
        <w:t>I</w:t>
      </w:r>
      <w:r w:rsidRPr="00133CE4">
        <w:rPr>
          <w:rFonts w:ascii="Verdana" w:eastAsia="Times New Roman" w:hAnsi="Verdana"/>
          <w:color w:val="5C1D64" w:themeColor="accent5"/>
          <w:lang w:eastAsia="en-GB"/>
        </w:rPr>
        <w:t xml:space="preserve"> get questions like, ‘Are they going to understand this,’ and I say</w:t>
      </w:r>
      <w:r w:rsidR="00566680"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‘Well, only if you put it in plain English. You don’t need to over complicate it and we don’t want to give them pre</w:t>
      </w:r>
      <w:r w:rsidR="00224C43"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reading so have a synopsis for us.’ (</w:t>
      </w:r>
      <w:r w:rsidR="00B87FE5"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7628E04F" w14:textId="77777777" w:rsidR="006A002D" w:rsidRPr="00133CE4" w:rsidRDefault="006A002D" w:rsidP="00036B35">
      <w:pPr>
        <w:spacing w:line="257" w:lineRule="auto"/>
        <w:ind w:left="709" w:right="561"/>
        <w:rPr>
          <w:rFonts w:ascii="Verdana" w:eastAsia="Times New Roman" w:hAnsi="Verdana"/>
          <w:color w:val="5C1D64" w:themeColor="accent5"/>
          <w:sz w:val="10"/>
          <w:szCs w:val="10"/>
          <w:lang w:eastAsia="en-GB"/>
        </w:rPr>
      </w:pPr>
    </w:p>
    <w:p w14:paraId="30F9813B" w14:textId="00023F19" w:rsidR="006A002D" w:rsidRPr="00133CE4" w:rsidRDefault="006A002D" w:rsidP="00C27BEA">
      <w:pPr>
        <w:spacing w:line="257" w:lineRule="auto"/>
        <w:ind w:left="709" w:right="561"/>
        <w:rPr>
          <w:rFonts w:ascii="Verdana" w:eastAsia="Times New Roman" w:hAnsi="Verdana"/>
          <w:color w:val="652165"/>
          <w:lang w:eastAsia="en-GB"/>
        </w:rPr>
      </w:pPr>
      <w:r w:rsidRPr="00133CE4">
        <w:rPr>
          <w:rFonts w:ascii="Verdana" w:eastAsia="Times New Roman" w:hAnsi="Verdana"/>
          <w:color w:val="652165"/>
          <w:lang w:eastAsia="en-GB"/>
        </w:rPr>
        <w:t>The group, and the way it’s facilitated, is a great way to understand how you can create a safe and supportive space. Not every woman with disabilities needs that kind of space, but because there’s a spectrum of experience</w:t>
      </w:r>
      <w:r w:rsidR="00A217D0" w:rsidRPr="00133CE4">
        <w:rPr>
          <w:rFonts w:ascii="Verdana" w:eastAsia="Times New Roman" w:hAnsi="Verdana"/>
          <w:color w:val="652165"/>
          <w:lang w:eastAsia="en-GB"/>
        </w:rPr>
        <w:t>s</w:t>
      </w:r>
      <w:r w:rsidRPr="00133CE4">
        <w:rPr>
          <w:rFonts w:ascii="Verdana" w:eastAsia="Times New Roman" w:hAnsi="Verdana"/>
          <w:color w:val="652165"/>
          <w:lang w:eastAsia="en-GB"/>
        </w:rPr>
        <w:t>, you’re working with many different women, just the way the way the whole meeting is structured makes it safe for people to be themselves and to share. It’s not something you see practised a lot in the mainstream sector. Things like having permission to be inarticulate. That’s quite a unique facilitator note that comes from that group. And challenging</w:t>
      </w:r>
      <w:r w:rsidR="00557911" w:rsidRPr="00133CE4">
        <w:rPr>
          <w:rFonts w:ascii="Verdana" w:eastAsia="Times New Roman" w:hAnsi="Verdana"/>
          <w:color w:val="652165"/>
          <w:lang w:eastAsia="en-GB"/>
        </w:rPr>
        <w:t xml:space="preserve"> our</w:t>
      </w:r>
      <w:r w:rsidRPr="00133CE4">
        <w:rPr>
          <w:rFonts w:ascii="Verdana" w:eastAsia="Times New Roman" w:hAnsi="Verdana"/>
          <w:color w:val="652165"/>
          <w:lang w:eastAsia="en-GB"/>
        </w:rPr>
        <w:t xml:space="preserve"> norms around time. Access is not just about making it a safe space but actually giving people time</w:t>
      </w:r>
      <w:r w:rsidR="001D0EDA" w:rsidRPr="00133CE4">
        <w:rPr>
          <w:rFonts w:ascii="Verdana" w:eastAsia="Times New Roman" w:hAnsi="Verdana"/>
          <w:color w:val="652165"/>
          <w:lang w:eastAsia="en-GB"/>
        </w:rPr>
        <w:t xml:space="preserve"> to speak and to process.</w:t>
      </w:r>
      <w:r w:rsidRPr="00133CE4">
        <w:rPr>
          <w:rFonts w:ascii="Verdana" w:eastAsia="Times New Roman" w:hAnsi="Verdana"/>
          <w:color w:val="652165"/>
          <w:lang w:eastAsia="en-GB"/>
        </w:rPr>
        <w:t xml:space="preserve"> (Experts by Experience </w:t>
      </w:r>
      <w:r w:rsidR="00173ACB" w:rsidRPr="00133CE4">
        <w:rPr>
          <w:rFonts w:ascii="Verdana" w:eastAsia="Times New Roman" w:hAnsi="Verdana"/>
          <w:color w:val="652165"/>
          <w:lang w:eastAsia="en-GB"/>
        </w:rPr>
        <w:t>c</w:t>
      </w:r>
      <w:r w:rsidRPr="00133CE4">
        <w:rPr>
          <w:rFonts w:ascii="Verdana" w:eastAsia="Times New Roman" w:hAnsi="Verdana"/>
          <w:color w:val="652165"/>
          <w:lang w:eastAsia="en-GB"/>
        </w:rPr>
        <w:t xml:space="preserve">lient) </w:t>
      </w:r>
      <w:r w:rsidR="00173ACB" w:rsidRPr="00133CE4">
        <w:rPr>
          <w:rFonts w:ascii="Verdana" w:eastAsia="Times New Roman" w:hAnsi="Verdana"/>
          <w:color w:val="652165"/>
          <w:lang w:eastAsia="en-GB"/>
        </w:rPr>
        <w:t xml:space="preserve"> </w:t>
      </w:r>
    </w:p>
    <w:p w14:paraId="04544C23" w14:textId="77777777" w:rsidR="006A002D" w:rsidRPr="00133CE4" w:rsidRDefault="006A002D" w:rsidP="00036B35">
      <w:pPr>
        <w:spacing w:line="257" w:lineRule="auto"/>
        <w:ind w:left="709" w:right="561"/>
        <w:rPr>
          <w:rFonts w:ascii="Verdana" w:eastAsia="Times New Roman" w:hAnsi="Verdana"/>
          <w:color w:val="5C1D64" w:themeColor="accent5"/>
          <w:lang w:eastAsia="en-GB"/>
        </w:rPr>
      </w:pPr>
    </w:p>
    <w:p w14:paraId="4B68A237" w14:textId="6B073711" w:rsidR="00CB5828" w:rsidRPr="00133CE4" w:rsidRDefault="009E0E01" w:rsidP="00CB57C2">
      <w:pPr>
        <w:spacing w:line="257" w:lineRule="auto"/>
        <w:rPr>
          <w:rFonts w:ascii="Verdana" w:hAnsi="Verdana"/>
        </w:rPr>
      </w:pPr>
      <w:r w:rsidRPr="00133CE4">
        <w:rPr>
          <w:rFonts w:ascii="Verdana" w:hAnsi="Verdana"/>
        </w:rPr>
        <w:t>Some</w:t>
      </w:r>
      <w:r w:rsidR="00D951A3" w:rsidRPr="00133CE4">
        <w:rPr>
          <w:rFonts w:ascii="Verdana" w:hAnsi="Verdana"/>
        </w:rPr>
        <w:t xml:space="preserve"> clients consult</w:t>
      </w:r>
      <w:r w:rsidRPr="00133CE4">
        <w:rPr>
          <w:rFonts w:ascii="Verdana" w:hAnsi="Verdana"/>
        </w:rPr>
        <w:t>ed</w:t>
      </w:r>
      <w:r w:rsidR="00D951A3" w:rsidRPr="00133CE4">
        <w:rPr>
          <w:rFonts w:ascii="Verdana" w:hAnsi="Verdana"/>
        </w:rPr>
        <w:t xml:space="preserve"> with the group over a series of meetings </w:t>
      </w:r>
      <w:r w:rsidRPr="00133CE4">
        <w:rPr>
          <w:rFonts w:ascii="Verdana" w:hAnsi="Verdana"/>
        </w:rPr>
        <w:t>and</w:t>
      </w:r>
      <w:r w:rsidR="00D951A3" w:rsidRPr="00133CE4">
        <w:rPr>
          <w:rFonts w:ascii="Verdana" w:hAnsi="Verdana"/>
        </w:rPr>
        <w:t xml:space="preserve"> work</w:t>
      </w:r>
      <w:r w:rsidRPr="00133CE4">
        <w:rPr>
          <w:rFonts w:ascii="Verdana" w:hAnsi="Verdana"/>
        </w:rPr>
        <w:t>ed</w:t>
      </w:r>
      <w:r w:rsidR="00D951A3" w:rsidRPr="00133CE4">
        <w:rPr>
          <w:rFonts w:ascii="Verdana" w:hAnsi="Verdana"/>
        </w:rPr>
        <w:t xml:space="preserve"> more deeply with the</w:t>
      </w:r>
      <w:r w:rsidRPr="00133CE4">
        <w:rPr>
          <w:rFonts w:ascii="Verdana" w:hAnsi="Verdana"/>
        </w:rPr>
        <w:t xml:space="preserve"> experts</w:t>
      </w:r>
      <w:r w:rsidR="00D951A3" w:rsidRPr="00133CE4">
        <w:rPr>
          <w:rFonts w:ascii="Verdana" w:hAnsi="Verdana"/>
        </w:rPr>
        <w:t xml:space="preserve"> on </w:t>
      </w:r>
      <w:r w:rsidRPr="00133CE4">
        <w:rPr>
          <w:rFonts w:ascii="Verdana" w:hAnsi="Verdana"/>
        </w:rPr>
        <w:t xml:space="preserve">specific pieces of work. This happened for </w:t>
      </w:r>
      <w:r w:rsidR="00D6483F" w:rsidRPr="00133CE4">
        <w:rPr>
          <w:rFonts w:ascii="Verdana" w:hAnsi="Verdana"/>
        </w:rPr>
        <w:t xml:space="preserve">the </w:t>
      </w:r>
      <w:r w:rsidRPr="00133CE4">
        <w:rPr>
          <w:rFonts w:ascii="Verdana" w:hAnsi="Verdana"/>
        </w:rPr>
        <w:t>WIRE and Good Shepherd joint initiative,</w:t>
      </w:r>
      <w:r w:rsidR="00D6483F" w:rsidRPr="00133CE4">
        <w:rPr>
          <w:rFonts w:ascii="Verdana" w:hAnsi="Verdana"/>
        </w:rPr>
        <w:t xml:space="preserve"> </w:t>
      </w:r>
      <w:r w:rsidRPr="00133CE4">
        <w:rPr>
          <w:rFonts w:ascii="Verdana" w:hAnsi="Verdana"/>
        </w:rPr>
        <w:t>Intersectional Guide and Financial Capability Education Co-design Project</w:t>
      </w:r>
      <w:r w:rsidR="00224C43" w:rsidRPr="00133CE4">
        <w:rPr>
          <w:rFonts w:ascii="Verdana" w:hAnsi="Verdana"/>
        </w:rPr>
        <w:t>, for instance, where</w:t>
      </w:r>
      <w:r w:rsidRPr="00133CE4">
        <w:rPr>
          <w:rFonts w:ascii="Verdana" w:hAnsi="Verdana"/>
        </w:rPr>
        <w:t xml:space="preserve"> consul</w:t>
      </w:r>
      <w:r w:rsidR="00224C43" w:rsidRPr="00133CE4">
        <w:rPr>
          <w:rFonts w:ascii="Verdana" w:hAnsi="Verdana"/>
        </w:rPr>
        <w:t>tation occurred</w:t>
      </w:r>
      <w:r w:rsidRPr="00133CE4">
        <w:rPr>
          <w:rFonts w:ascii="Verdana" w:hAnsi="Verdana"/>
        </w:rPr>
        <w:t xml:space="preserve"> three times from November 2020 to June 2021</w:t>
      </w:r>
      <w:r w:rsidR="00224C43" w:rsidRPr="00133CE4">
        <w:rPr>
          <w:rFonts w:ascii="Verdana" w:hAnsi="Verdana"/>
        </w:rPr>
        <w:t>. One of the experts was also engaged by the Project to</w:t>
      </w:r>
      <w:r w:rsidR="00F9236E" w:rsidRPr="00133CE4">
        <w:rPr>
          <w:rFonts w:ascii="Verdana" w:hAnsi="Verdana"/>
        </w:rPr>
        <w:t xml:space="preserve"> work with </w:t>
      </w:r>
      <w:r w:rsidR="005D12AE" w:rsidRPr="00133CE4">
        <w:rPr>
          <w:rFonts w:ascii="Verdana" w:hAnsi="Verdana"/>
        </w:rPr>
        <w:t xml:space="preserve">the </w:t>
      </w:r>
      <w:r w:rsidR="00224C43" w:rsidRPr="00133CE4">
        <w:rPr>
          <w:rFonts w:ascii="Verdana" w:hAnsi="Verdana"/>
        </w:rPr>
        <w:t>team as a</w:t>
      </w:r>
      <w:r w:rsidR="00F9236E" w:rsidRPr="00133CE4">
        <w:rPr>
          <w:rFonts w:ascii="Verdana" w:hAnsi="Verdana"/>
        </w:rPr>
        <w:t xml:space="preserve"> </w:t>
      </w:r>
      <w:r w:rsidR="005D12AE" w:rsidRPr="00133CE4">
        <w:rPr>
          <w:rFonts w:ascii="Verdana" w:hAnsi="Verdana"/>
        </w:rPr>
        <w:t>c</w:t>
      </w:r>
      <w:r w:rsidR="00F9236E" w:rsidRPr="00133CE4">
        <w:rPr>
          <w:rFonts w:ascii="Verdana" w:hAnsi="Verdana"/>
        </w:rPr>
        <w:t xml:space="preserve">onsultant for </w:t>
      </w:r>
      <w:r w:rsidR="008E6207" w:rsidRPr="00133CE4">
        <w:rPr>
          <w:rFonts w:ascii="Verdana" w:hAnsi="Verdana"/>
        </w:rPr>
        <w:t>an additional amount of time</w:t>
      </w:r>
      <w:r w:rsidRPr="00133CE4">
        <w:rPr>
          <w:rFonts w:ascii="Verdana" w:hAnsi="Verdana"/>
        </w:rPr>
        <w:t>.</w:t>
      </w:r>
      <w:r w:rsidR="00D6483F" w:rsidRPr="00133CE4">
        <w:rPr>
          <w:rFonts w:ascii="Verdana" w:hAnsi="Verdana"/>
        </w:rPr>
        <w:t xml:space="preserve"> In th</w:t>
      </w:r>
      <w:r w:rsidR="008E6207" w:rsidRPr="00133CE4">
        <w:rPr>
          <w:rFonts w:ascii="Verdana" w:hAnsi="Verdana"/>
        </w:rPr>
        <w:t>ese</w:t>
      </w:r>
      <w:r w:rsidR="00D6483F" w:rsidRPr="00133CE4">
        <w:rPr>
          <w:rFonts w:ascii="Verdana" w:hAnsi="Verdana"/>
        </w:rPr>
        <w:t xml:space="preserve"> instance</w:t>
      </w:r>
      <w:r w:rsidR="008E6207" w:rsidRPr="00133CE4">
        <w:rPr>
          <w:rFonts w:ascii="Verdana" w:hAnsi="Verdana"/>
        </w:rPr>
        <w:t>s</w:t>
      </w:r>
      <w:r w:rsidR="00D6483F" w:rsidRPr="00133CE4">
        <w:rPr>
          <w:rFonts w:ascii="Verdana" w:hAnsi="Verdana"/>
        </w:rPr>
        <w:t xml:space="preserve">, </w:t>
      </w:r>
      <w:r w:rsidR="008E6207" w:rsidRPr="00133CE4">
        <w:rPr>
          <w:rFonts w:ascii="Verdana" w:hAnsi="Verdana"/>
        </w:rPr>
        <w:t>WDV</w:t>
      </w:r>
      <w:r w:rsidR="005D12AE" w:rsidRPr="00133CE4">
        <w:rPr>
          <w:rFonts w:ascii="Verdana" w:hAnsi="Verdana"/>
        </w:rPr>
        <w:t xml:space="preserve"> </w:t>
      </w:r>
      <w:r w:rsidR="008E6207" w:rsidRPr="00133CE4">
        <w:rPr>
          <w:rFonts w:ascii="Verdana" w:hAnsi="Verdana"/>
        </w:rPr>
        <w:t xml:space="preserve">and the organisations involved </w:t>
      </w:r>
      <w:r w:rsidR="005D12AE" w:rsidRPr="00133CE4">
        <w:rPr>
          <w:rFonts w:ascii="Verdana" w:hAnsi="Verdana"/>
        </w:rPr>
        <w:t>developed a</w:t>
      </w:r>
      <w:r w:rsidR="008E6207" w:rsidRPr="00133CE4">
        <w:rPr>
          <w:rFonts w:ascii="Verdana" w:hAnsi="Verdana"/>
        </w:rPr>
        <w:t xml:space="preserve"> </w:t>
      </w:r>
      <w:r w:rsidR="00D6483F" w:rsidRPr="00133CE4">
        <w:rPr>
          <w:rFonts w:ascii="Verdana" w:hAnsi="Verdana"/>
        </w:rPr>
        <w:t>Memorandum of Understanding</w:t>
      </w:r>
      <w:r w:rsidR="00D263F5" w:rsidRPr="00133CE4">
        <w:rPr>
          <w:rFonts w:ascii="Verdana" w:hAnsi="Verdana"/>
        </w:rPr>
        <w:t xml:space="preserve"> so that expectations were </w:t>
      </w:r>
      <w:r w:rsidR="00807CAC" w:rsidRPr="00133CE4">
        <w:rPr>
          <w:rFonts w:ascii="Verdana" w:hAnsi="Verdana"/>
        </w:rPr>
        <w:t xml:space="preserve">crystal </w:t>
      </w:r>
      <w:r w:rsidR="00D263F5" w:rsidRPr="00133CE4">
        <w:rPr>
          <w:rFonts w:ascii="Verdana" w:hAnsi="Verdana"/>
        </w:rPr>
        <w:t xml:space="preserve">clear on all sides. </w:t>
      </w:r>
    </w:p>
    <w:p w14:paraId="063A16FB" w14:textId="1702AD22" w:rsidR="008703B9" w:rsidRPr="00133CE4" w:rsidRDefault="00765BB0" w:rsidP="008410F7">
      <w:pPr>
        <w:pStyle w:val="Heading3"/>
        <w:spacing w:before="240" w:after="120" w:line="276" w:lineRule="auto"/>
        <w:rPr>
          <w:rFonts w:ascii="Verdana" w:hAnsi="Verdana"/>
          <w:b/>
          <w:bCs/>
          <w:sz w:val="22"/>
          <w:szCs w:val="22"/>
        </w:rPr>
      </w:pPr>
      <w:bookmarkStart w:id="34" w:name="_Toc115872701"/>
      <w:r w:rsidRPr="00133CE4">
        <w:rPr>
          <w:rFonts w:ascii="Verdana" w:hAnsi="Verdana"/>
          <w:b/>
          <w:bCs/>
          <w:sz w:val="22"/>
          <w:szCs w:val="22"/>
        </w:rPr>
        <w:t xml:space="preserve">Safety </w:t>
      </w:r>
      <w:r w:rsidR="00F0678A" w:rsidRPr="00133CE4">
        <w:rPr>
          <w:rFonts w:ascii="Verdana" w:hAnsi="Verdana"/>
          <w:b/>
          <w:bCs/>
          <w:sz w:val="22"/>
          <w:szCs w:val="22"/>
        </w:rPr>
        <w:t>had its challenges on</w:t>
      </w:r>
      <w:r w:rsidRPr="00133CE4">
        <w:rPr>
          <w:rFonts w:ascii="Verdana" w:hAnsi="Verdana"/>
          <w:b/>
          <w:bCs/>
          <w:sz w:val="22"/>
          <w:szCs w:val="22"/>
        </w:rPr>
        <w:t xml:space="preserve"> Zoom</w:t>
      </w:r>
      <w:bookmarkEnd w:id="34"/>
      <w:r w:rsidRPr="00133CE4">
        <w:rPr>
          <w:rFonts w:ascii="Verdana" w:hAnsi="Verdana"/>
          <w:b/>
          <w:bCs/>
          <w:sz w:val="22"/>
          <w:szCs w:val="22"/>
        </w:rPr>
        <w:t xml:space="preserve"> </w:t>
      </w:r>
      <w:r w:rsidR="00C5272A" w:rsidRPr="00133CE4">
        <w:rPr>
          <w:rFonts w:ascii="Verdana" w:hAnsi="Verdana"/>
          <w:b/>
          <w:bCs/>
          <w:sz w:val="22"/>
          <w:szCs w:val="22"/>
        </w:rPr>
        <w:t xml:space="preserve"> </w:t>
      </w:r>
    </w:p>
    <w:p w14:paraId="7C81C277" w14:textId="67CF5802" w:rsidR="00217D8B" w:rsidRPr="00133CE4" w:rsidRDefault="00217D8B" w:rsidP="009907AE">
      <w:pPr>
        <w:spacing w:line="257" w:lineRule="auto"/>
        <w:rPr>
          <w:rFonts w:ascii="Verdana" w:hAnsi="Verdana"/>
        </w:rPr>
      </w:pPr>
      <w:r w:rsidRPr="00133CE4">
        <w:rPr>
          <w:rFonts w:ascii="Verdana" w:hAnsi="Verdana"/>
        </w:rPr>
        <w:t xml:space="preserve">The Program always put supports around the experts </w:t>
      </w:r>
      <w:r w:rsidR="00C5272A" w:rsidRPr="00133CE4">
        <w:rPr>
          <w:rFonts w:ascii="Verdana" w:hAnsi="Verdana"/>
        </w:rPr>
        <w:t xml:space="preserve">to keep them safe, especially </w:t>
      </w:r>
      <w:r w:rsidRPr="00133CE4">
        <w:rPr>
          <w:rFonts w:ascii="Verdana" w:hAnsi="Verdana"/>
        </w:rPr>
        <w:t>when discussion</w:t>
      </w:r>
      <w:r w:rsidR="00EB2515" w:rsidRPr="00133CE4">
        <w:rPr>
          <w:rFonts w:ascii="Verdana" w:hAnsi="Verdana"/>
        </w:rPr>
        <w:t xml:space="preserve">s </w:t>
      </w:r>
      <w:r w:rsidR="001A32D9" w:rsidRPr="00133CE4">
        <w:rPr>
          <w:rFonts w:ascii="Verdana" w:hAnsi="Verdana"/>
        </w:rPr>
        <w:t>or consultations</w:t>
      </w:r>
      <w:r w:rsidRPr="00133CE4">
        <w:rPr>
          <w:rFonts w:ascii="Verdana" w:hAnsi="Verdana"/>
        </w:rPr>
        <w:t xml:space="preserve"> </w:t>
      </w:r>
      <w:r w:rsidR="00EB2515" w:rsidRPr="00133CE4">
        <w:rPr>
          <w:rFonts w:ascii="Verdana" w:hAnsi="Verdana"/>
        </w:rPr>
        <w:t xml:space="preserve">focused on </w:t>
      </w:r>
      <w:r w:rsidRPr="00133CE4">
        <w:rPr>
          <w:rFonts w:ascii="Verdana" w:hAnsi="Verdana"/>
        </w:rPr>
        <w:t xml:space="preserve">discrimination </w:t>
      </w:r>
      <w:r w:rsidR="00EB2515" w:rsidRPr="00133CE4">
        <w:rPr>
          <w:rFonts w:ascii="Verdana" w:hAnsi="Verdana"/>
        </w:rPr>
        <w:t xml:space="preserve">or </w:t>
      </w:r>
      <w:r w:rsidRPr="00133CE4">
        <w:rPr>
          <w:rFonts w:ascii="Verdana" w:hAnsi="Verdana"/>
        </w:rPr>
        <w:t xml:space="preserve">violence. </w:t>
      </w:r>
      <w:r w:rsidR="00EB2515" w:rsidRPr="00133CE4">
        <w:rPr>
          <w:rFonts w:ascii="Verdana" w:hAnsi="Verdana"/>
        </w:rPr>
        <w:t>Both d</w:t>
      </w:r>
      <w:r w:rsidR="00F27543" w:rsidRPr="00133CE4">
        <w:rPr>
          <w:rFonts w:ascii="Verdana" w:hAnsi="Verdana"/>
        </w:rPr>
        <w:t>iscrimination and v</w:t>
      </w:r>
      <w:r w:rsidRPr="00133CE4">
        <w:rPr>
          <w:rFonts w:ascii="Verdana" w:hAnsi="Verdana"/>
        </w:rPr>
        <w:t xml:space="preserve">iolence against women with disabilities </w:t>
      </w:r>
      <w:r w:rsidR="00F27543" w:rsidRPr="00133CE4">
        <w:rPr>
          <w:rFonts w:ascii="Verdana" w:hAnsi="Verdana"/>
        </w:rPr>
        <w:t>are</w:t>
      </w:r>
      <w:r w:rsidRPr="00133CE4">
        <w:rPr>
          <w:rFonts w:ascii="Verdana" w:hAnsi="Verdana"/>
        </w:rPr>
        <w:t xml:space="preserve"> prevalent</w:t>
      </w:r>
      <w:r w:rsidR="00F27543" w:rsidRPr="00133CE4">
        <w:rPr>
          <w:rFonts w:ascii="Verdana" w:hAnsi="Verdana"/>
        </w:rPr>
        <w:t xml:space="preserve"> </w:t>
      </w:r>
      <w:r w:rsidR="00BA4AF2" w:rsidRPr="00133CE4">
        <w:rPr>
          <w:rFonts w:ascii="Verdana" w:hAnsi="Verdana"/>
        </w:rPr>
        <w:t xml:space="preserve">and common experiences </w:t>
      </w:r>
      <w:r w:rsidR="00F27543" w:rsidRPr="00133CE4">
        <w:rPr>
          <w:rFonts w:ascii="Verdana" w:hAnsi="Verdana"/>
        </w:rPr>
        <w:t>in our community</w:t>
      </w:r>
      <w:r w:rsidR="000D3F78" w:rsidRPr="00133CE4">
        <w:rPr>
          <w:rFonts w:ascii="Verdana" w:hAnsi="Verdana"/>
        </w:rPr>
        <w:t>,</w:t>
      </w:r>
      <w:r w:rsidRPr="00133CE4">
        <w:rPr>
          <w:rFonts w:ascii="Verdana" w:hAnsi="Verdana"/>
        </w:rPr>
        <w:t xml:space="preserve"> </w:t>
      </w:r>
      <w:r w:rsidR="00BA4AF2" w:rsidRPr="00133CE4">
        <w:rPr>
          <w:rFonts w:ascii="Verdana" w:hAnsi="Verdana"/>
        </w:rPr>
        <w:t>and</w:t>
      </w:r>
      <w:r w:rsidR="000D3F78" w:rsidRPr="00133CE4">
        <w:rPr>
          <w:rFonts w:ascii="Verdana" w:hAnsi="Verdana"/>
        </w:rPr>
        <w:t xml:space="preserve"> having </w:t>
      </w:r>
      <w:r w:rsidRPr="00133CE4">
        <w:rPr>
          <w:rFonts w:ascii="Verdana" w:hAnsi="Verdana"/>
        </w:rPr>
        <w:t>clients consult</w:t>
      </w:r>
      <w:r w:rsidR="000D3F78" w:rsidRPr="00133CE4">
        <w:rPr>
          <w:rFonts w:ascii="Verdana" w:hAnsi="Verdana"/>
        </w:rPr>
        <w:t xml:space="preserve"> </w:t>
      </w:r>
      <w:r w:rsidRPr="00133CE4">
        <w:rPr>
          <w:rFonts w:ascii="Verdana" w:hAnsi="Verdana"/>
        </w:rPr>
        <w:t xml:space="preserve">experts </w:t>
      </w:r>
      <w:r w:rsidR="000D3F78" w:rsidRPr="00133CE4">
        <w:rPr>
          <w:rFonts w:ascii="Verdana" w:hAnsi="Verdana"/>
        </w:rPr>
        <w:t xml:space="preserve">on such content does carry a level of </w:t>
      </w:r>
      <w:r w:rsidRPr="00133CE4">
        <w:rPr>
          <w:rFonts w:ascii="Verdana" w:hAnsi="Verdana"/>
        </w:rPr>
        <w:t>risk</w:t>
      </w:r>
      <w:r w:rsidR="000D3F78" w:rsidRPr="00133CE4">
        <w:rPr>
          <w:rFonts w:ascii="Verdana" w:hAnsi="Verdana"/>
        </w:rPr>
        <w:t xml:space="preserve"> around</w:t>
      </w:r>
      <w:r w:rsidRPr="00133CE4">
        <w:rPr>
          <w:rFonts w:ascii="Verdana" w:hAnsi="Verdana"/>
        </w:rPr>
        <w:t xml:space="preserve"> </w:t>
      </w:r>
      <w:r w:rsidR="000D3F78" w:rsidRPr="00133CE4">
        <w:rPr>
          <w:rFonts w:ascii="Verdana" w:hAnsi="Verdana"/>
        </w:rPr>
        <w:t xml:space="preserve">safety. </w:t>
      </w:r>
    </w:p>
    <w:p w14:paraId="6DC45DB3" w14:textId="214B859A" w:rsidR="00BA4AF2" w:rsidRPr="00133CE4" w:rsidRDefault="00BA4AF2" w:rsidP="00532A4F">
      <w:pPr>
        <w:spacing w:line="257" w:lineRule="auto"/>
        <w:ind w:right="135"/>
        <w:rPr>
          <w:rFonts w:ascii="Verdana" w:hAnsi="Verdana"/>
          <w:sz w:val="10"/>
          <w:szCs w:val="10"/>
        </w:rPr>
      </w:pPr>
    </w:p>
    <w:p w14:paraId="1CD230A9" w14:textId="324E57DD" w:rsidR="00BA4AF2" w:rsidRPr="00133CE4" w:rsidRDefault="00BA4AF2" w:rsidP="00036B35">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way the Program has established and runs the group is leading practice because the women have supports put around them all the time</w:t>
      </w:r>
      <w:r w:rsidR="007C63D0"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including during training or when they’re being consulted on resources. We never bring up the topic of violence or disability discrimination without making sure that a support network is active and they’re aware of it. (</w:t>
      </w:r>
      <w:r w:rsidR="00B87FE5"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52E51FB2" w14:textId="77777777" w:rsidR="00217D8B" w:rsidRPr="00133CE4" w:rsidRDefault="00217D8B" w:rsidP="00532A4F">
      <w:pPr>
        <w:spacing w:line="257" w:lineRule="auto"/>
        <w:ind w:right="135"/>
        <w:rPr>
          <w:rFonts w:ascii="Verdana" w:hAnsi="Verdana"/>
        </w:rPr>
      </w:pPr>
    </w:p>
    <w:p w14:paraId="268D5655" w14:textId="65E82BDC" w:rsidR="00750F6A" w:rsidRPr="00133CE4" w:rsidRDefault="000D3F78" w:rsidP="00CB57C2">
      <w:pPr>
        <w:spacing w:line="257" w:lineRule="auto"/>
        <w:rPr>
          <w:rFonts w:ascii="Verdana" w:hAnsi="Verdana"/>
        </w:rPr>
      </w:pPr>
      <w:r w:rsidRPr="00133CE4">
        <w:rPr>
          <w:rFonts w:ascii="Verdana" w:hAnsi="Verdana"/>
        </w:rPr>
        <w:t xml:space="preserve">While the Program carried through its safety measures into the Zoom environment, this did come with some challenges specific to the medium. </w:t>
      </w:r>
      <w:r w:rsidR="00E46241" w:rsidRPr="00133CE4">
        <w:rPr>
          <w:rFonts w:ascii="Verdana" w:hAnsi="Verdana"/>
        </w:rPr>
        <w:t xml:space="preserve">The meeting in March 2020 focused on </w:t>
      </w:r>
      <w:r w:rsidR="00EB2515" w:rsidRPr="00133CE4">
        <w:rPr>
          <w:rFonts w:ascii="Verdana" w:hAnsi="Verdana"/>
        </w:rPr>
        <w:t>‘</w:t>
      </w:r>
      <w:r w:rsidR="00E46241" w:rsidRPr="00133CE4">
        <w:rPr>
          <w:rFonts w:ascii="Verdana" w:hAnsi="Verdana"/>
        </w:rPr>
        <w:t xml:space="preserve">looking after </w:t>
      </w:r>
      <w:r w:rsidR="00414C7C" w:rsidRPr="00133CE4">
        <w:rPr>
          <w:rFonts w:ascii="Verdana" w:hAnsi="Verdana"/>
        </w:rPr>
        <w:t xml:space="preserve">ourselves </w:t>
      </w:r>
      <w:r w:rsidR="00E46241" w:rsidRPr="00133CE4">
        <w:rPr>
          <w:rFonts w:ascii="Verdana" w:hAnsi="Verdana"/>
        </w:rPr>
        <w:t>and supporting one another</w:t>
      </w:r>
      <w:r w:rsidR="00EB2515" w:rsidRPr="00133CE4">
        <w:rPr>
          <w:rFonts w:ascii="Verdana" w:hAnsi="Verdana"/>
        </w:rPr>
        <w:t>’</w:t>
      </w:r>
      <w:r w:rsidR="00E46241" w:rsidRPr="00133CE4">
        <w:rPr>
          <w:rFonts w:ascii="Verdana" w:hAnsi="Verdana"/>
        </w:rPr>
        <w:t xml:space="preserve"> as </w:t>
      </w:r>
      <w:r w:rsidR="00F027C9" w:rsidRPr="00133CE4">
        <w:rPr>
          <w:rFonts w:ascii="Verdana" w:hAnsi="Verdana"/>
        </w:rPr>
        <w:t>a</w:t>
      </w:r>
      <w:r w:rsidR="00E46241" w:rsidRPr="00133CE4">
        <w:rPr>
          <w:rFonts w:ascii="Verdana" w:hAnsi="Verdana"/>
        </w:rPr>
        <w:t xml:space="preserve"> state of emergency was declared for Victoria and everyone headed into lockdown. There were</w:t>
      </w:r>
      <w:r w:rsidR="008C1D47" w:rsidRPr="00133CE4">
        <w:rPr>
          <w:rFonts w:ascii="Verdana" w:hAnsi="Verdana"/>
        </w:rPr>
        <w:t xml:space="preserve"> many</w:t>
      </w:r>
      <w:r w:rsidR="00E46241" w:rsidRPr="00133CE4">
        <w:rPr>
          <w:rFonts w:ascii="Verdana" w:hAnsi="Verdana"/>
        </w:rPr>
        <w:t xml:space="preserve"> </w:t>
      </w:r>
      <w:r w:rsidR="00F027C9" w:rsidRPr="00133CE4">
        <w:rPr>
          <w:rFonts w:ascii="Verdana" w:hAnsi="Verdana"/>
        </w:rPr>
        <w:t xml:space="preserve">uncertainties and </w:t>
      </w:r>
      <w:r w:rsidR="00E46241" w:rsidRPr="00133CE4">
        <w:rPr>
          <w:rFonts w:ascii="Verdana" w:hAnsi="Verdana"/>
        </w:rPr>
        <w:t>unknowns, which made learning how to use</w:t>
      </w:r>
      <w:r w:rsidR="00195B41" w:rsidRPr="00133CE4">
        <w:rPr>
          <w:rFonts w:ascii="Verdana" w:hAnsi="Verdana"/>
        </w:rPr>
        <w:t xml:space="preserve"> internet</w:t>
      </w:r>
      <w:r w:rsidR="00E46241" w:rsidRPr="00133CE4">
        <w:rPr>
          <w:rFonts w:ascii="Verdana" w:hAnsi="Verdana"/>
        </w:rPr>
        <w:t xml:space="preserve">-based video applications such as Zoom ‘feel like a big thing for the women to get their heads around.’ </w:t>
      </w:r>
      <w:r w:rsidR="004218EC" w:rsidRPr="00133CE4">
        <w:rPr>
          <w:rFonts w:ascii="Verdana" w:eastAsia="Calibri" w:hAnsi="Verdana"/>
          <w:lang w:val="en-GB"/>
        </w:rPr>
        <w:t xml:space="preserve">That the facilitators </w:t>
      </w:r>
      <w:r w:rsidR="00F027C9" w:rsidRPr="00133CE4">
        <w:rPr>
          <w:rFonts w:ascii="Verdana" w:eastAsia="Calibri" w:hAnsi="Verdana"/>
          <w:lang w:val="en-GB"/>
        </w:rPr>
        <w:t>were able to</w:t>
      </w:r>
      <w:r w:rsidR="004218EC" w:rsidRPr="00133CE4">
        <w:rPr>
          <w:rFonts w:ascii="Verdana" w:eastAsia="Calibri" w:hAnsi="Verdana"/>
          <w:lang w:val="en-GB"/>
        </w:rPr>
        <w:t xml:space="preserve"> support </w:t>
      </w:r>
      <w:r w:rsidR="00023897" w:rsidRPr="00133CE4">
        <w:rPr>
          <w:rFonts w:ascii="Verdana" w:eastAsia="Calibri" w:hAnsi="Verdana"/>
          <w:lang w:val="en-GB"/>
        </w:rPr>
        <w:t xml:space="preserve">and coach </w:t>
      </w:r>
      <w:r w:rsidR="004218EC" w:rsidRPr="00133CE4">
        <w:rPr>
          <w:rFonts w:ascii="Verdana" w:eastAsia="Calibri" w:hAnsi="Verdana"/>
          <w:lang w:val="en-GB"/>
        </w:rPr>
        <w:t xml:space="preserve">the </w:t>
      </w:r>
      <w:r w:rsidR="00F027C9" w:rsidRPr="00133CE4">
        <w:rPr>
          <w:rFonts w:ascii="Verdana" w:eastAsia="Calibri" w:hAnsi="Verdana"/>
          <w:lang w:val="en-GB"/>
        </w:rPr>
        <w:t>experts</w:t>
      </w:r>
      <w:r w:rsidR="004218EC" w:rsidRPr="00133CE4">
        <w:rPr>
          <w:rFonts w:ascii="Verdana" w:eastAsia="Calibri" w:hAnsi="Verdana"/>
          <w:lang w:val="en-GB"/>
        </w:rPr>
        <w:t xml:space="preserve"> to learn a</w:t>
      </w:r>
      <w:r w:rsidR="00F027C9" w:rsidRPr="00133CE4">
        <w:rPr>
          <w:rFonts w:ascii="Verdana" w:eastAsia="Calibri" w:hAnsi="Verdana"/>
          <w:lang w:val="en-GB"/>
        </w:rPr>
        <w:t xml:space="preserve"> new</w:t>
      </w:r>
      <w:r w:rsidR="004218EC" w:rsidRPr="00133CE4">
        <w:rPr>
          <w:rFonts w:ascii="Verdana" w:eastAsia="Calibri" w:hAnsi="Verdana"/>
          <w:lang w:val="en-GB"/>
        </w:rPr>
        <w:t xml:space="preserve"> way of connecting with one another so that they could continue </w:t>
      </w:r>
      <w:r w:rsidR="00F027C9" w:rsidRPr="00133CE4">
        <w:rPr>
          <w:rFonts w:ascii="Verdana" w:eastAsia="Calibri" w:hAnsi="Verdana"/>
          <w:lang w:val="en-GB"/>
        </w:rPr>
        <w:t xml:space="preserve">to </w:t>
      </w:r>
      <w:r w:rsidR="004218EC" w:rsidRPr="00133CE4">
        <w:rPr>
          <w:rFonts w:ascii="Verdana" w:eastAsia="Calibri" w:hAnsi="Verdana"/>
          <w:lang w:val="en-GB"/>
        </w:rPr>
        <w:t>participat</w:t>
      </w:r>
      <w:r w:rsidR="00F027C9" w:rsidRPr="00133CE4">
        <w:rPr>
          <w:rFonts w:ascii="Verdana" w:eastAsia="Calibri" w:hAnsi="Verdana"/>
          <w:lang w:val="en-GB"/>
        </w:rPr>
        <w:t>e</w:t>
      </w:r>
      <w:r w:rsidR="004218EC" w:rsidRPr="00133CE4">
        <w:rPr>
          <w:rFonts w:ascii="Verdana" w:eastAsia="Calibri" w:hAnsi="Verdana"/>
          <w:lang w:val="en-GB"/>
        </w:rPr>
        <w:t xml:space="preserve"> </w:t>
      </w:r>
      <w:r w:rsidR="00F027C9" w:rsidRPr="00133CE4">
        <w:rPr>
          <w:rFonts w:ascii="Verdana" w:eastAsia="Calibri" w:hAnsi="Verdana"/>
          <w:lang w:val="en-GB"/>
        </w:rPr>
        <w:t xml:space="preserve">in the group </w:t>
      </w:r>
      <w:r w:rsidR="004218EC" w:rsidRPr="00133CE4">
        <w:rPr>
          <w:rFonts w:ascii="Verdana" w:eastAsia="Calibri" w:hAnsi="Verdana"/>
          <w:lang w:val="en-GB"/>
        </w:rPr>
        <w:t>shows the</w:t>
      </w:r>
      <w:r w:rsidR="00103BD2" w:rsidRPr="00133CE4">
        <w:rPr>
          <w:rFonts w:ascii="Verdana" w:eastAsia="Calibri" w:hAnsi="Verdana"/>
          <w:lang w:val="en-GB"/>
        </w:rPr>
        <w:t xml:space="preserve"> extent of their</w:t>
      </w:r>
      <w:r w:rsidR="004218EC" w:rsidRPr="00133CE4">
        <w:rPr>
          <w:rFonts w:ascii="Verdana" w:eastAsia="Calibri" w:hAnsi="Verdana"/>
          <w:lang w:val="en-GB"/>
        </w:rPr>
        <w:t xml:space="preserve"> duty of care. </w:t>
      </w:r>
      <w:r w:rsidR="00EB2515" w:rsidRPr="00133CE4">
        <w:rPr>
          <w:rFonts w:ascii="Verdana" w:eastAsia="Calibri" w:hAnsi="Verdana"/>
          <w:lang w:val="en-GB"/>
        </w:rPr>
        <w:t xml:space="preserve">As put by one evaluation participant, </w:t>
      </w:r>
      <w:r w:rsidR="004218EC" w:rsidRPr="00133CE4">
        <w:rPr>
          <w:rFonts w:ascii="Verdana" w:hAnsi="Verdana"/>
        </w:rPr>
        <w:t xml:space="preserve">‘For some, we were the only contact they </w:t>
      </w:r>
      <w:r w:rsidR="00EB2515" w:rsidRPr="00133CE4">
        <w:rPr>
          <w:rFonts w:ascii="Verdana" w:hAnsi="Verdana"/>
        </w:rPr>
        <w:t xml:space="preserve">[experts] </w:t>
      </w:r>
      <w:r w:rsidR="004218EC" w:rsidRPr="00133CE4">
        <w:rPr>
          <w:rFonts w:ascii="Verdana" w:hAnsi="Verdana"/>
        </w:rPr>
        <w:t>would be having for quite a while</w:t>
      </w:r>
      <w:r w:rsidR="00EB2515" w:rsidRPr="00133CE4">
        <w:rPr>
          <w:rFonts w:ascii="Verdana" w:hAnsi="Verdana"/>
        </w:rPr>
        <w:t>.’ D</w:t>
      </w:r>
      <w:r w:rsidR="00414C7C" w:rsidRPr="00133CE4">
        <w:rPr>
          <w:rFonts w:ascii="Verdana" w:hAnsi="Verdana"/>
        </w:rPr>
        <w:t>ocument</w:t>
      </w:r>
      <w:r w:rsidR="00EB2515" w:rsidRPr="00133CE4">
        <w:rPr>
          <w:rFonts w:ascii="Verdana" w:hAnsi="Verdana"/>
        </w:rPr>
        <w:t>ation</w:t>
      </w:r>
      <w:r w:rsidR="00414C7C" w:rsidRPr="00133CE4">
        <w:rPr>
          <w:rFonts w:ascii="Verdana" w:hAnsi="Verdana"/>
        </w:rPr>
        <w:t xml:space="preserve"> support</w:t>
      </w:r>
      <w:r w:rsidR="00EB2515" w:rsidRPr="00133CE4">
        <w:rPr>
          <w:rFonts w:ascii="Verdana" w:hAnsi="Verdana"/>
        </w:rPr>
        <w:t>s</w:t>
      </w:r>
      <w:r w:rsidR="00414C7C" w:rsidRPr="00133CE4">
        <w:rPr>
          <w:rFonts w:ascii="Verdana" w:hAnsi="Verdana"/>
        </w:rPr>
        <w:t xml:space="preserve"> this view, showing that the women were happy to be able to continue their advocacy and leadership through the group and thereby reduce social isolation during lockdown. </w:t>
      </w:r>
    </w:p>
    <w:p w14:paraId="3A70CE58" w14:textId="14A8D180" w:rsidR="00E91A65" w:rsidRPr="00133CE4" w:rsidRDefault="00E91A65" w:rsidP="00CB57C2">
      <w:pPr>
        <w:spacing w:line="257" w:lineRule="auto"/>
        <w:rPr>
          <w:rFonts w:ascii="Verdana" w:hAnsi="Verdana"/>
        </w:rPr>
      </w:pPr>
    </w:p>
    <w:p w14:paraId="75BF645B" w14:textId="61FECDDD" w:rsidR="00EE3D92" w:rsidRPr="00133CE4" w:rsidRDefault="00EE3D92" w:rsidP="00CB57C2">
      <w:pPr>
        <w:spacing w:line="257" w:lineRule="auto"/>
        <w:rPr>
          <w:rFonts w:ascii="Verdana" w:hAnsi="Verdana"/>
        </w:rPr>
      </w:pPr>
      <w:r w:rsidRPr="00133CE4">
        <w:rPr>
          <w:rFonts w:ascii="Verdana" w:hAnsi="Verdana"/>
        </w:rPr>
        <w:t xml:space="preserve">Zoom meant the group could continue, </w:t>
      </w:r>
      <w:r w:rsidR="000D3F78" w:rsidRPr="00133CE4">
        <w:rPr>
          <w:rFonts w:ascii="Verdana" w:hAnsi="Verdana"/>
        </w:rPr>
        <w:t xml:space="preserve">but it </w:t>
      </w:r>
      <w:r w:rsidRPr="00133CE4">
        <w:rPr>
          <w:rFonts w:ascii="Verdana" w:hAnsi="Verdana"/>
        </w:rPr>
        <w:t xml:space="preserve">did have its downsides. </w:t>
      </w:r>
      <w:r w:rsidR="009B68FD" w:rsidRPr="00133CE4">
        <w:rPr>
          <w:rFonts w:ascii="Verdana" w:hAnsi="Verdana"/>
        </w:rPr>
        <w:t xml:space="preserve">Zoom is a </w:t>
      </w:r>
      <w:r w:rsidR="000D3F78" w:rsidRPr="00133CE4">
        <w:rPr>
          <w:rFonts w:ascii="Verdana" w:hAnsi="Verdana"/>
        </w:rPr>
        <w:t xml:space="preserve">very </w:t>
      </w:r>
      <w:r w:rsidR="009B68FD" w:rsidRPr="00133CE4">
        <w:rPr>
          <w:rFonts w:ascii="Verdana" w:hAnsi="Verdana"/>
        </w:rPr>
        <w:t>poor substitute</w:t>
      </w:r>
      <w:r w:rsidR="00524359" w:rsidRPr="00133CE4">
        <w:rPr>
          <w:rFonts w:ascii="Verdana" w:hAnsi="Verdana"/>
        </w:rPr>
        <w:t xml:space="preserve"> for</w:t>
      </w:r>
      <w:r w:rsidR="009B68FD" w:rsidRPr="00133CE4">
        <w:rPr>
          <w:rFonts w:ascii="Verdana" w:hAnsi="Verdana"/>
        </w:rPr>
        <w:t xml:space="preserve"> interpersonal connection, especially </w:t>
      </w:r>
      <w:r w:rsidR="00653C59" w:rsidRPr="00133CE4">
        <w:rPr>
          <w:rFonts w:ascii="Verdana" w:hAnsi="Verdana"/>
        </w:rPr>
        <w:t>when it comes to</w:t>
      </w:r>
      <w:r w:rsidR="000D3F78" w:rsidRPr="00133CE4">
        <w:rPr>
          <w:rFonts w:ascii="Verdana" w:hAnsi="Verdana"/>
        </w:rPr>
        <w:t xml:space="preserve"> </w:t>
      </w:r>
      <w:r w:rsidR="00C5272A" w:rsidRPr="00133CE4">
        <w:rPr>
          <w:rFonts w:ascii="Verdana" w:hAnsi="Verdana"/>
        </w:rPr>
        <w:t>offering</w:t>
      </w:r>
      <w:r w:rsidR="00653C59" w:rsidRPr="00133CE4">
        <w:rPr>
          <w:rFonts w:ascii="Verdana" w:hAnsi="Verdana"/>
        </w:rPr>
        <w:t xml:space="preserve"> comfort during </w:t>
      </w:r>
      <w:r w:rsidR="000D3F78" w:rsidRPr="00133CE4">
        <w:rPr>
          <w:rFonts w:ascii="Verdana" w:hAnsi="Verdana"/>
        </w:rPr>
        <w:t xml:space="preserve">times of </w:t>
      </w:r>
      <w:r w:rsidR="00653C59" w:rsidRPr="00133CE4">
        <w:rPr>
          <w:rFonts w:ascii="Verdana" w:hAnsi="Verdana"/>
        </w:rPr>
        <w:t xml:space="preserve">distress. </w:t>
      </w:r>
      <w:r w:rsidR="000D3F78" w:rsidRPr="00133CE4">
        <w:rPr>
          <w:rFonts w:ascii="Verdana" w:hAnsi="Verdana"/>
        </w:rPr>
        <w:t>T</w:t>
      </w:r>
      <w:r w:rsidR="00CB7E71" w:rsidRPr="00133CE4">
        <w:rPr>
          <w:rFonts w:ascii="Verdana" w:hAnsi="Verdana"/>
        </w:rPr>
        <w:t>here was one consultation</w:t>
      </w:r>
      <w:r w:rsidR="000D3F78" w:rsidRPr="00133CE4">
        <w:rPr>
          <w:rFonts w:ascii="Verdana" w:hAnsi="Verdana"/>
        </w:rPr>
        <w:t xml:space="preserve"> where distress did occur; in </w:t>
      </w:r>
      <w:r w:rsidR="00C5272A" w:rsidRPr="00133CE4">
        <w:rPr>
          <w:rFonts w:ascii="Verdana" w:hAnsi="Verdana"/>
        </w:rPr>
        <w:t>the</w:t>
      </w:r>
      <w:r w:rsidR="00CB7E71" w:rsidRPr="00133CE4">
        <w:rPr>
          <w:rFonts w:ascii="Verdana" w:hAnsi="Verdana"/>
        </w:rPr>
        <w:t xml:space="preserve"> </w:t>
      </w:r>
      <w:r w:rsidR="00C5272A" w:rsidRPr="00133CE4">
        <w:rPr>
          <w:rFonts w:ascii="Verdana" w:hAnsi="Verdana"/>
        </w:rPr>
        <w:t>Zoom</w:t>
      </w:r>
      <w:r w:rsidR="00CB7E71" w:rsidRPr="00133CE4">
        <w:rPr>
          <w:rFonts w:ascii="Verdana" w:hAnsi="Verdana"/>
        </w:rPr>
        <w:t xml:space="preserve"> environment</w:t>
      </w:r>
      <w:r w:rsidR="000D3F78" w:rsidRPr="00133CE4">
        <w:rPr>
          <w:rFonts w:ascii="Verdana" w:hAnsi="Verdana"/>
        </w:rPr>
        <w:t xml:space="preserve">, however, </w:t>
      </w:r>
      <w:r w:rsidR="00CB7E71" w:rsidRPr="00133CE4">
        <w:rPr>
          <w:rFonts w:ascii="Verdana" w:hAnsi="Verdana"/>
        </w:rPr>
        <w:t xml:space="preserve">group members felt </w:t>
      </w:r>
      <w:r w:rsidR="00B94ED9" w:rsidRPr="00133CE4">
        <w:rPr>
          <w:rFonts w:ascii="Verdana" w:hAnsi="Verdana"/>
        </w:rPr>
        <w:t>unable</w:t>
      </w:r>
      <w:r w:rsidR="00CB7E71" w:rsidRPr="00133CE4">
        <w:rPr>
          <w:rFonts w:ascii="Verdana" w:hAnsi="Verdana"/>
        </w:rPr>
        <w:t xml:space="preserve"> to help</w:t>
      </w:r>
      <w:r w:rsidR="00E67479" w:rsidRPr="00133CE4">
        <w:rPr>
          <w:rFonts w:ascii="Verdana" w:hAnsi="Verdana"/>
        </w:rPr>
        <w:t xml:space="preserve"> in ways they otherwise would</w:t>
      </w:r>
      <w:r w:rsidR="000D3F78" w:rsidRPr="00133CE4">
        <w:rPr>
          <w:rFonts w:ascii="Verdana" w:hAnsi="Verdana"/>
        </w:rPr>
        <w:t xml:space="preserve">, that is, </w:t>
      </w:r>
      <w:r w:rsidR="001768B7" w:rsidRPr="00133CE4">
        <w:rPr>
          <w:rFonts w:ascii="Verdana" w:hAnsi="Verdana"/>
        </w:rPr>
        <w:t xml:space="preserve">by getting around their friend. </w:t>
      </w:r>
    </w:p>
    <w:p w14:paraId="3FDD1D6E" w14:textId="20BECCF8" w:rsidR="00CB7E71" w:rsidRPr="00133CE4" w:rsidRDefault="00CB7E71" w:rsidP="00532A4F">
      <w:pPr>
        <w:spacing w:line="257" w:lineRule="auto"/>
        <w:rPr>
          <w:rFonts w:ascii="Verdana" w:hAnsi="Verdana"/>
          <w:sz w:val="10"/>
          <w:szCs w:val="10"/>
        </w:rPr>
      </w:pPr>
    </w:p>
    <w:p w14:paraId="3483EE50" w14:textId="408C5A01" w:rsidR="00BF651F" w:rsidRPr="00133CE4" w:rsidRDefault="00CB7E71" w:rsidP="00BF651F">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She was</w:t>
      </w:r>
      <w:r w:rsidR="0027011C" w:rsidRPr="00133CE4">
        <w:rPr>
          <w:rFonts w:ascii="Verdana" w:eastAsia="Times New Roman" w:hAnsi="Verdana"/>
          <w:color w:val="5C1D64" w:themeColor="accent5"/>
          <w:lang w:eastAsia="en-GB"/>
        </w:rPr>
        <w:t xml:space="preserve"> there</w:t>
      </w:r>
      <w:r w:rsidRPr="00133CE4">
        <w:rPr>
          <w:rFonts w:ascii="Verdana" w:eastAsia="Times New Roman" w:hAnsi="Verdana"/>
          <w:color w:val="5C1D64" w:themeColor="accent5"/>
          <w:lang w:eastAsia="en-GB"/>
        </w:rPr>
        <w:t xml:space="preserve"> in the meeting and there was no way any of us could physically be there with her. She was going through </w:t>
      </w:r>
      <w:r w:rsidR="0027011C" w:rsidRPr="00133CE4">
        <w:rPr>
          <w:rFonts w:ascii="Verdana" w:eastAsia="Times New Roman" w:hAnsi="Verdana"/>
          <w:color w:val="5C1D64" w:themeColor="accent5"/>
          <w:lang w:eastAsia="en-GB"/>
        </w:rPr>
        <w:t>something</w:t>
      </w:r>
      <w:r w:rsidRPr="00133CE4">
        <w:rPr>
          <w:rFonts w:ascii="Verdana" w:eastAsia="Times New Roman" w:hAnsi="Verdana"/>
          <w:color w:val="5C1D64" w:themeColor="accent5"/>
          <w:lang w:eastAsia="en-GB"/>
        </w:rPr>
        <w:t xml:space="preserve"> and none of us could be with her. Had it not been COVID-19, it would have been different. </w:t>
      </w:r>
      <w:r w:rsidR="00524359" w:rsidRPr="00133CE4">
        <w:rPr>
          <w:rFonts w:ascii="Verdana" w:eastAsia="Times New Roman" w:hAnsi="Verdana"/>
          <w:color w:val="5C1D64" w:themeColor="accent5"/>
          <w:lang w:eastAsia="en-GB"/>
        </w:rPr>
        <w:t xml:space="preserve">It highlights the inadequacies of Zoom. </w:t>
      </w:r>
      <w:r w:rsidR="00BF651F" w:rsidRPr="00133CE4">
        <w:rPr>
          <w:rFonts w:ascii="Verdana" w:eastAsia="Times New Roman" w:hAnsi="Verdana"/>
          <w:color w:val="5C1D64" w:themeColor="accent5"/>
          <w:lang w:eastAsia="en-GB"/>
        </w:rPr>
        <w:t xml:space="preserve">(Experts by Experience member) </w:t>
      </w:r>
    </w:p>
    <w:p w14:paraId="1D9BE803" w14:textId="77777777" w:rsidR="00CB7E71" w:rsidRPr="00133CE4" w:rsidRDefault="00CB7E71" w:rsidP="000951B9">
      <w:pPr>
        <w:spacing w:line="257" w:lineRule="auto"/>
        <w:ind w:left="709" w:right="561"/>
        <w:rPr>
          <w:rFonts w:ascii="Verdana" w:eastAsia="Times New Roman" w:hAnsi="Verdana"/>
          <w:color w:val="5C1D64" w:themeColor="accent5"/>
          <w:sz w:val="10"/>
          <w:szCs w:val="10"/>
          <w:lang w:eastAsia="en-GB"/>
        </w:rPr>
      </w:pPr>
    </w:p>
    <w:p w14:paraId="641A51DC" w14:textId="22487BB8" w:rsidR="00CB7E71" w:rsidRPr="00133CE4" w:rsidRDefault="00CB7E71" w:rsidP="00BF651F">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When she was upset, we couldn’t reach her, do what we’d normally do for her, get her a drink. It made it very difficult for us too. That consultation was a very confronting one for her, and it was a confronting one for all of us, because one of our </w:t>
      </w:r>
      <w:r w:rsidR="001A32D9" w:rsidRPr="00133CE4">
        <w:rPr>
          <w:rFonts w:ascii="Verdana" w:eastAsia="Times New Roman" w:hAnsi="Verdana"/>
          <w:color w:val="5C1D64" w:themeColor="accent5"/>
          <w:lang w:eastAsia="en-GB"/>
        </w:rPr>
        <w:t>teammates</w:t>
      </w:r>
      <w:r w:rsidRPr="00133CE4">
        <w:rPr>
          <w:rFonts w:ascii="Verdana" w:eastAsia="Times New Roman" w:hAnsi="Verdana"/>
          <w:color w:val="5C1D64" w:themeColor="accent5"/>
          <w:lang w:eastAsia="en-GB"/>
        </w:rPr>
        <w:t xml:space="preserve"> was upset so it made it confronting for all of us. </w:t>
      </w:r>
      <w:r w:rsidR="00BF651F" w:rsidRPr="00133CE4">
        <w:rPr>
          <w:rFonts w:ascii="Verdana" w:eastAsia="Times New Roman" w:hAnsi="Verdana"/>
          <w:color w:val="5C1D64" w:themeColor="accent5"/>
          <w:lang w:eastAsia="en-GB"/>
        </w:rPr>
        <w:t xml:space="preserve">(Experts by Experience member) </w:t>
      </w:r>
      <w:r w:rsidR="00524359" w:rsidRPr="00133CE4">
        <w:rPr>
          <w:rFonts w:ascii="Verdana" w:eastAsia="Times New Roman" w:hAnsi="Verdana"/>
          <w:color w:val="5C1D64" w:themeColor="accent5"/>
          <w:lang w:eastAsia="en-GB"/>
        </w:rPr>
        <w:t xml:space="preserve"> </w:t>
      </w:r>
    </w:p>
    <w:p w14:paraId="2DDC61FD" w14:textId="475584DC" w:rsidR="009A45BE" w:rsidRPr="00133CE4" w:rsidRDefault="00B32894" w:rsidP="008410F7">
      <w:pPr>
        <w:pStyle w:val="Heading3"/>
        <w:spacing w:before="240" w:after="120" w:line="276" w:lineRule="auto"/>
        <w:rPr>
          <w:rFonts w:ascii="Verdana" w:hAnsi="Verdana"/>
          <w:b/>
          <w:bCs/>
          <w:sz w:val="22"/>
          <w:szCs w:val="22"/>
        </w:rPr>
      </w:pPr>
      <w:bookmarkStart w:id="35" w:name="_Toc115872702"/>
      <w:r w:rsidRPr="00133CE4">
        <w:rPr>
          <w:rFonts w:ascii="Verdana" w:hAnsi="Verdana"/>
          <w:b/>
          <w:bCs/>
          <w:sz w:val="22"/>
          <w:szCs w:val="22"/>
        </w:rPr>
        <w:t>Our</w:t>
      </w:r>
      <w:r w:rsidR="00C62420" w:rsidRPr="00133CE4">
        <w:rPr>
          <w:rFonts w:ascii="Verdana" w:hAnsi="Verdana"/>
          <w:b/>
          <w:bCs/>
          <w:sz w:val="22"/>
          <w:szCs w:val="22"/>
        </w:rPr>
        <w:t xml:space="preserve"> lived </w:t>
      </w:r>
      <w:r w:rsidR="009A45BE" w:rsidRPr="00133CE4">
        <w:rPr>
          <w:rFonts w:ascii="Verdana" w:hAnsi="Verdana"/>
          <w:b/>
          <w:bCs/>
          <w:sz w:val="22"/>
          <w:szCs w:val="22"/>
        </w:rPr>
        <w:t xml:space="preserve">experience </w:t>
      </w:r>
      <w:r w:rsidR="00C62420" w:rsidRPr="00133CE4">
        <w:rPr>
          <w:rFonts w:ascii="Verdana" w:hAnsi="Verdana"/>
          <w:b/>
          <w:bCs/>
          <w:sz w:val="22"/>
          <w:szCs w:val="22"/>
        </w:rPr>
        <w:t xml:space="preserve">was </w:t>
      </w:r>
      <w:r w:rsidR="003D2457" w:rsidRPr="00133CE4">
        <w:rPr>
          <w:rFonts w:ascii="Verdana" w:hAnsi="Verdana"/>
          <w:b/>
          <w:bCs/>
          <w:sz w:val="22"/>
          <w:szCs w:val="22"/>
        </w:rPr>
        <w:t>‘</w:t>
      </w:r>
      <w:r w:rsidR="00C62420" w:rsidRPr="00133CE4">
        <w:rPr>
          <w:rFonts w:ascii="Verdana" w:hAnsi="Verdana"/>
          <w:b/>
          <w:bCs/>
          <w:sz w:val="22"/>
          <w:szCs w:val="22"/>
        </w:rPr>
        <w:t>lifted</w:t>
      </w:r>
      <w:r w:rsidR="003D2457" w:rsidRPr="00133CE4">
        <w:rPr>
          <w:rFonts w:ascii="Verdana" w:hAnsi="Verdana"/>
          <w:b/>
          <w:bCs/>
          <w:sz w:val="22"/>
          <w:szCs w:val="22"/>
        </w:rPr>
        <w:t>’</w:t>
      </w:r>
      <w:r w:rsidR="00C62420" w:rsidRPr="00133CE4">
        <w:rPr>
          <w:rFonts w:ascii="Verdana" w:hAnsi="Verdana"/>
          <w:b/>
          <w:bCs/>
          <w:sz w:val="22"/>
          <w:szCs w:val="22"/>
        </w:rPr>
        <w:t xml:space="preserve"> in</w:t>
      </w:r>
      <w:r w:rsidR="009A45BE" w:rsidRPr="00133CE4">
        <w:rPr>
          <w:rFonts w:ascii="Verdana" w:hAnsi="Verdana"/>
          <w:b/>
          <w:bCs/>
          <w:sz w:val="22"/>
          <w:szCs w:val="22"/>
        </w:rPr>
        <w:t>to a wider view</w:t>
      </w:r>
      <w:bookmarkEnd w:id="35"/>
      <w:r w:rsidR="00C62420" w:rsidRPr="00133CE4">
        <w:rPr>
          <w:rFonts w:ascii="Verdana" w:hAnsi="Verdana"/>
          <w:b/>
          <w:bCs/>
          <w:sz w:val="22"/>
          <w:szCs w:val="22"/>
        </w:rPr>
        <w:t xml:space="preserve"> </w:t>
      </w:r>
    </w:p>
    <w:p w14:paraId="722B57E6" w14:textId="18CDAA24" w:rsidR="0027011C" w:rsidRPr="00133CE4" w:rsidRDefault="00F34A18" w:rsidP="00BC211B">
      <w:pPr>
        <w:spacing w:line="257" w:lineRule="auto"/>
        <w:ind w:right="135"/>
        <w:rPr>
          <w:rFonts w:ascii="Verdana" w:hAnsi="Verdana"/>
        </w:rPr>
      </w:pPr>
      <w:r w:rsidRPr="00133CE4">
        <w:rPr>
          <w:rFonts w:ascii="Verdana" w:hAnsi="Verdana"/>
        </w:rPr>
        <w:t>The Program provided ongoing professional development to</w:t>
      </w:r>
      <w:r w:rsidR="000F0186" w:rsidRPr="00133CE4">
        <w:rPr>
          <w:rFonts w:ascii="Verdana" w:hAnsi="Verdana"/>
        </w:rPr>
        <w:t xml:space="preserve"> the women to </w:t>
      </w:r>
      <w:r w:rsidRPr="00133CE4">
        <w:rPr>
          <w:rFonts w:ascii="Verdana" w:hAnsi="Verdana"/>
        </w:rPr>
        <w:t xml:space="preserve">support them in their </w:t>
      </w:r>
      <w:r w:rsidR="00867249" w:rsidRPr="00133CE4">
        <w:rPr>
          <w:rFonts w:ascii="Verdana" w:hAnsi="Verdana"/>
        </w:rPr>
        <w:t>experts</w:t>
      </w:r>
      <w:r w:rsidR="008C1D47" w:rsidRPr="00133CE4">
        <w:rPr>
          <w:rFonts w:ascii="Verdana" w:hAnsi="Verdana"/>
        </w:rPr>
        <w:t xml:space="preserve"> </w:t>
      </w:r>
      <w:r w:rsidR="00867249" w:rsidRPr="00133CE4">
        <w:rPr>
          <w:rFonts w:ascii="Verdana" w:hAnsi="Verdana"/>
        </w:rPr>
        <w:t xml:space="preserve">role, and </w:t>
      </w:r>
      <w:r w:rsidRPr="00133CE4">
        <w:rPr>
          <w:rFonts w:ascii="Verdana" w:hAnsi="Verdana"/>
        </w:rPr>
        <w:t>for many</w:t>
      </w:r>
      <w:r w:rsidR="00867249" w:rsidRPr="00133CE4">
        <w:rPr>
          <w:rFonts w:ascii="Verdana" w:hAnsi="Verdana"/>
        </w:rPr>
        <w:t xml:space="preserve"> women</w:t>
      </w:r>
      <w:r w:rsidRPr="00133CE4">
        <w:rPr>
          <w:rFonts w:ascii="Verdana" w:hAnsi="Verdana"/>
        </w:rPr>
        <w:t xml:space="preserve"> the training experience</w:t>
      </w:r>
      <w:r w:rsidR="009850E8" w:rsidRPr="00133CE4">
        <w:rPr>
          <w:rFonts w:ascii="Verdana" w:hAnsi="Verdana"/>
        </w:rPr>
        <w:t xml:space="preserve">, </w:t>
      </w:r>
      <w:r w:rsidRPr="00133CE4">
        <w:rPr>
          <w:rFonts w:ascii="Verdana" w:hAnsi="Verdana"/>
        </w:rPr>
        <w:t>combined with the consultation experience</w:t>
      </w:r>
      <w:r w:rsidR="009850E8" w:rsidRPr="00133CE4">
        <w:rPr>
          <w:rFonts w:ascii="Verdana" w:hAnsi="Verdana"/>
        </w:rPr>
        <w:t>,</w:t>
      </w:r>
      <w:r w:rsidRPr="00133CE4">
        <w:rPr>
          <w:rFonts w:ascii="Verdana" w:hAnsi="Verdana"/>
        </w:rPr>
        <w:t xml:space="preserve"> ha</w:t>
      </w:r>
      <w:r w:rsidR="00D80402" w:rsidRPr="00133CE4">
        <w:rPr>
          <w:rFonts w:ascii="Verdana" w:hAnsi="Verdana"/>
        </w:rPr>
        <w:t>s</w:t>
      </w:r>
      <w:r w:rsidRPr="00133CE4">
        <w:rPr>
          <w:rFonts w:ascii="Verdana" w:hAnsi="Verdana"/>
        </w:rPr>
        <w:t xml:space="preserve"> been transformational. </w:t>
      </w:r>
      <w:r w:rsidR="009850E8" w:rsidRPr="00133CE4">
        <w:rPr>
          <w:rFonts w:ascii="Verdana" w:hAnsi="Verdana"/>
        </w:rPr>
        <w:t>Program documents show that t</w:t>
      </w:r>
      <w:r w:rsidRPr="00133CE4">
        <w:rPr>
          <w:rFonts w:ascii="Verdana" w:hAnsi="Verdana"/>
        </w:rPr>
        <w:t>he professional development occurred</w:t>
      </w:r>
      <w:r w:rsidR="009850E8" w:rsidRPr="00133CE4">
        <w:rPr>
          <w:rFonts w:ascii="Verdana" w:hAnsi="Verdana"/>
        </w:rPr>
        <w:t xml:space="preserve"> </w:t>
      </w:r>
      <w:r w:rsidRPr="00133CE4">
        <w:rPr>
          <w:rFonts w:ascii="Verdana" w:hAnsi="Verdana"/>
        </w:rPr>
        <w:t>as peer-led learning through members of the Program Team</w:t>
      </w:r>
      <w:r w:rsidR="009850E8" w:rsidRPr="00133CE4">
        <w:rPr>
          <w:rFonts w:ascii="Verdana" w:hAnsi="Verdana"/>
        </w:rPr>
        <w:t xml:space="preserve"> </w:t>
      </w:r>
      <w:r w:rsidRPr="00133CE4">
        <w:rPr>
          <w:rFonts w:ascii="Verdana" w:hAnsi="Verdana"/>
        </w:rPr>
        <w:t>or by inviting guest speakers to the group</w:t>
      </w:r>
      <w:r w:rsidR="0027011C" w:rsidRPr="00133CE4">
        <w:rPr>
          <w:rFonts w:ascii="Verdana" w:hAnsi="Verdana"/>
        </w:rPr>
        <w:t xml:space="preserve">; and </w:t>
      </w:r>
      <w:r w:rsidR="009850E8" w:rsidRPr="00133CE4">
        <w:rPr>
          <w:rFonts w:ascii="Verdana" w:hAnsi="Verdana"/>
        </w:rPr>
        <w:t xml:space="preserve">that </w:t>
      </w:r>
      <w:r w:rsidR="00D74FC0" w:rsidRPr="00133CE4">
        <w:rPr>
          <w:rFonts w:ascii="Verdana" w:hAnsi="Verdana"/>
        </w:rPr>
        <w:t>21</w:t>
      </w:r>
      <w:r w:rsidR="0027011C" w:rsidRPr="00133CE4">
        <w:rPr>
          <w:rFonts w:ascii="Verdana" w:hAnsi="Verdana"/>
        </w:rPr>
        <w:t xml:space="preserve"> session</w:t>
      </w:r>
      <w:r w:rsidR="00AB364E" w:rsidRPr="00133CE4">
        <w:rPr>
          <w:rFonts w:ascii="Verdana" w:hAnsi="Verdana"/>
        </w:rPr>
        <w:t>s</w:t>
      </w:r>
      <w:r w:rsidR="0027011C" w:rsidRPr="00133CE4">
        <w:rPr>
          <w:rFonts w:ascii="Verdana" w:hAnsi="Verdana"/>
        </w:rPr>
        <w:t xml:space="preserve"> in total </w:t>
      </w:r>
      <w:r w:rsidR="008C1D47" w:rsidRPr="00133CE4">
        <w:rPr>
          <w:rFonts w:ascii="Verdana" w:hAnsi="Verdana"/>
        </w:rPr>
        <w:t>were</w:t>
      </w:r>
      <w:r w:rsidR="0027011C" w:rsidRPr="00133CE4">
        <w:rPr>
          <w:rFonts w:ascii="Verdana" w:hAnsi="Verdana"/>
        </w:rPr>
        <w:t xml:space="preserve"> </w:t>
      </w:r>
      <w:r w:rsidR="008C1D47" w:rsidRPr="00133CE4">
        <w:rPr>
          <w:rFonts w:ascii="Verdana" w:hAnsi="Verdana"/>
        </w:rPr>
        <w:t>provided</w:t>
      </w:r>
      <w:r w:rsidR="00AB1A34" w:rsidRPr="00133CE4">
        <w:rPr>
          <w:rFonts w:ascii="Verdana" w:hAnsi="Verdana"/>
        </w:rPr>
        <w:t xml:space="preserve"> over the 2019 to 2020 period</w:t>
      </w:r>
      <w:r w:rsidR="008E6893" w:rsidRPr="00133CE4">
        <w:rPr>
          <w:rFonts w:ascii="Verdana" w:hAnsi="Verdana"/>
        </w:rPr>
        <w:t xml:space="preserve"> covering a wide range of topics. (Table 2)</w:t>
      </w:r>
    </w:p>
    <w:p w14:paraId="1D4E3BC8" w14:textId="5D582E16" w:rsidR="003228DF" w:rsidRPr="00123482" w:rsidRDefault="003228DF" w:rsidP="00CB57C2">
      <w:pPr>
        <w:spacing w:line="257" w:lineRule="auto"/>
        <w:rPr>
          <w:rFonts w:ascii="Verdana" w:hAnsi="Verdana"/>
        </w:rPr>
      </w:pPr>
    </w:p>
    <w:tbl>
      <w:tblPr>
        <w:tblStyle w:val="TableGrid"/>
        <w:tblW w:w="9918" w:type="dxa"/>
        <w:jc w:val="center"/>
        <w:tblLook w:val="04A0" w:firstRow="1" w:lastRow="0" w:firstColumn="1" w:lastColumn="0" w:noHBand="0" w:noVBand="1"/>
      </w:tblPr>
      <w:tblGrid>
        <w:gridCol w:w="1980"/>
        <w:gridCol w:w="7938"/>
      </w:tblGrid>
      <w:tr w:rsidR="003228DF" w:rsidRPr="00133CE4" w14:paraId="79FC0CBF" w14:textId="77777777" w:rsidTr="00F37EC5">
        <w:trPr>
          <w:jc w:val="center"/>
        </w:trPr>
        <w:tc>
          <w:tcPr>
            <w:tcW w:w="1980" w:type="dxa"/>
            <w:tcBorders>
              <w:bottom w:val="single" w:sz="4" w:space="0" w:color="auto"/>
            </w:tcBorders>
          </w:tcPr>
          <w:p w14:paraId="6592BA7D" w14:textId="253BA559" w:rsidR="003228DF" w:rsidRPr="00133CE4" w:rsidRDefault="003228DF" w:rsidP="00F37EC5">
            <w:pPr>
              <w:spacing w:before="60" w:after="60"/>
              <w:rPr>
                <w:rFonts w:ascii="Verdana" w:eastAsia="Calibri" w:hAnsi="Verdana"/>
                <w:b/>
                <w:bCs/>
                <w:color w:val="652165"/>
                <w:lang w:val="en-GB"/>
              </w:rPr>
            </w:pPr>
            <w:r w:rsidRPr="00133CE4">
              <w:rPr>
                <w:rFonts w:ascii="Verdana" w:eastAsia="Calibri" w:hAnsi="Verdana"/>
                <w:b/>
                <w:bCs/>
                <w:color w:val="652165"/>
                <w:sz w:val="20"/>
                <w:szCs w:val="20"/>
                <w:lang w:val="en-GB"/>
              </w:rPr>
              <w:t>Skills-based learning</w:t>
            </w:r>
          </w:p>
        </w:tc>
        <w:tc>
          <w:tcPr>
            <w:tcW w:w="7938" w:type="dxa"/>
            <w:tcBorders>
              <w:bottom w:val="single" w:sz="4" w:space="0" w:color="auto"/>
            </w:tcBorders>
          </w:tcPr>
          <w:p w14:paraId="2724F6AD" w14:textId="4FB19D1F"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using lived experience </w:t>
            </w:r>
            <w:r w:rsidR="00EE0AB3" w:rsidRPr="007F4312">
              <w:rPr>
                <w:rFonts w:ascii="Verdana" w:hAnsi="Verdana"/>
                <w:sz w:val="21"/>
                <w:szCs w:val="21"/>
              </w:rPr>
              <w:t>to speak to</w:t>
            </w:r>
            <w:r w:rsidRPr="007F4312">
              <w:rPr>
                <w:rFonts w:ascii="Verdana" w:hAnsi="Verdana"/>
                <w:sz w:val="21"/>
                <w:szCs w:val="21"/>
              </w:rPr>
              <w:t xml:space="preserve"> purpose </w:t>
            </w:r>
          </w:p>
          <w:p w14:paraId="501805F7"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providing feedback and consultation in a professional setting</w:t>
            </w:r>
          </w:p>
          <w:p w14:paraId="44A9BAA2"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identifying personal strengths and achievements; setting goals </w:t>
            </w:r>
          </w:p>
          <w:p w14:paraId="3E69B3E4"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vicarious trauma and self-care strategies </w:t>
            </w:r>
          </w:p>
          <w:p w14:paraId="7826FFE6"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advocacy and leadership</w:t>
            </w:r>
          </w:p>
          <w:p w14:paraId="0B34251A"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financial literacy </w:t>
            </w:r>
          </w:p>
          <w:p w14:paraId="6A800460"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co-design principles</w:t>
            </w:r>
          </w:p>
          <w:p w14:paraId="4C34BDFA"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writing a speaker’s biography </w:t>
            </w:r>
          </w:p>
          <w:p w14:paraId="1E68F744"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public speaking </w:t>
            </w:r>
          </w:p>
          <w:p w14:paraId="3BE29E35"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understanding the recruitment process </w:t>
            </w:r>
          </w:p>
          <w:p w14:paraId="136DE522" w14:textId="4F747FED"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female-led employment services </w:t>
            </w:r>
          </w:p>
        </w:tc>
      </w:tr>
      <w:tr w:rsidR="003228DF" w:rsidRPr="00133CE4" w14:paraId="243368AD" w14:textId="77777777" w:rsidTr="00F37EC5">
        <w:trPr>
          <w:jc w:val="center"/>
        </w:trPr>
        <w:tc>
          <w:tcPr>
            <w:tcW w:w="1980" w:type="dxa"/>
            <w:tcBorders>
              <w:bottom w:val="single" w:sz="4" w:space="0" w:color="auto"/>
            </w:tcBorders>
          </w:tcPr>
          <w:p w14:paraId="5581F734" w14:textId="1718495B" w:rsidR="003228DF" w:rsidRPr="00133CE4" w:rsidRDefault="003228DF" w:rsidP="00F37EC5">
            <w:pPr>
              <w:spacing w:before="60" w:after="60"/>
              <w:rPr>
                <w:rFonts w:ascii="Verdana" w:eastAsia="Calibri" w:hAnsi="Verdana"/>
                <w:b/>
                <w:bCs/>
                <w:color w:val="652165"/>
                <w:lang w:val="en-GB"/>
              </w:rPr>
            </w:pPr>
            <w:r w:rsidRPr="00133CE4">
              <w:rPr>
                <w:rFonts w:ascii="Verdana" w:eastAsia="Calibri" w:hAnsi="Verdana"/>
                <w:b/>
                <w:bCs/>
                <w:color w:val="652165"/>
                <w:sz w:val="20"/>
                <w:szCs w:val="20"/>
                <w:lang w:val="en-GB"/>
              </w:rPr>
              <w:t xml:space="preserve">Content-based learning </w:t>
            </w:r>
          </w:p>
        </w:tc>
        <w:tc>
          <w:tcPr>
            <w:tcW w:w="7938" w:type="dxa"/>
            <w:tcBorders>
              <w:bottom w:val="single" w:sz="4" w:space="0" w:color="auto"/>
            </w:tcBorders>
          </w:tcPr>
          <w:p w14:paraId="64F913E1"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primary prevention of violence against women with disabilities </w:t>
            </w:r>
          </w:p>
          <w:p w14:paraId="427C9B0B"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bystander action including in a social media context</w:t>
            </w:r>
          </w:p>
          <w:p w14:paraId="4154DBF3" w14:textId="77777777"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 xml:space="preserve">understanding the impact of COVID-19 on women with disabilities </w:t>
            </w:r>
          </w:p>
          <w:p w14:paraId="6537AEA2" w14:textId="6F86C2C8" w:rsidR="003228DF" w:rsidRPr="007F4312" w:rsidRDefault="003228DF" w:rsidP="007F4312">
            <w:pPr>
              <w:pStyle w:val="ListParagraph"/>
              <w:numPr>
                <w:ilvl w:val="0"/>
                <w:numId w:val="17"/>
              </w:numPr>
              <w:spacing w:before="60" w:after="60"/>
              <w:ind w:left="315" w:right="31" w:hanging="283"/>
              <w:rPr>
                <w:rFonts w:ascii="Verdana" w:hAnsi="Verdana"/>
                <w:sz w:val="21"/>
                <w:szCs w:val="21"/>
              </w:rPr>
            </w:pPr>
            <w:r w:rsidRPr="007F4312">
              <w:rPr>
                <w:rFonts w:ascii="Verdana" w:hAnsi="Verdana"/>
                <w:sz w:val="21"/>
                <w:szCs w:val="21"/>
              </w:rPr>
              <w:t>our rights when accessing health services</w:t>
            </w:r>
          </w:p>
        </w:tc>
      </w:tr>
    </w:tbl>
    <w:p w14:paraId="70D48C54" w14:textId="77777777" w:rsidR="000051DA" w:rsidRDefault="00341ADE" w:rsidP="000051DA">
      <w:pPr>
        <w:spacing w:before="120"/>
        <w:jc w:val="center"/>
        <w:rPr>
          <w:rFonts w:ascii="Verdana" w:eastAsia="Calibri" w:hAnsi="Verdana"/>
          <w:sz w:val="10"/>
          <w:szCs w:val="10"/>
          <w:lang w:val="en-GB"/>
        </w:rPr>
      </w:pPr>
      <w:r w:rsidRPr="009F50DB">
        <w:rPr>
          <w:rFonts w:ascii="Verdana" w:eastAsia="Calibri" w:hAnsi="Verdana"/>
          <w:sz w:val="16"/>
          <w:szCs w:val="16"/>
          <w:lang w:val="en-GB"/>
        </w:rPr>
        <w:t xml:space="preserve">Table 2 – </w:t>
      </w:r>
      <w:r w:rsidR="008536ED" w:rsidRPr="009F50DB">
        <w:rPr>
          <w:rFonts w:ascii="Verdana" w:eastAsia="Calibri" w:hAnsi="Verdana"/>
          <w:sz w:val="16"/>
          <w:szCs w:val="16"/>
          <w:lang w:val="en-GB"/>
        </w:rPr>
        <w:t xml:space="preserve">Experts by Experience professional development 2019–2020 </w:t>
      </w:r>
    </w:p>
    <w:p w14:paraId="44B521DF" w14:textId="77777777" w:rsidR="007D1B1B" w:rsidRPr="00DF7B62" w:rsidRDefault="007D1B1B" w:rsidP="00DF7B62">
      <w:pPr>
        <w:rPr>
          <w:sz w:val="28"/>
          <w:szCs w:val="28"/>
        </w:rPr>
      </w:pPr>
    </w:p>
    <w:p w14:paraId="085C73AD" w14:textId="77777777" w:rsidR="00716C04" w:rsidRPr="000051DA" w:rsidRDefault="00716C04" w:rsidP="00665A39">
      <w:pPr>
        <w:rPr>
          <w:rFonts w:ascii="Verdana" w:eastAsia="Calibri" w:hAnsi="Verdana"/>
          <w:sz w:val="16"/>
          <w:szCs w:val="16"/>
          <w:lang w:val="en-GB"/>
        </w:rPr>
      </w:pPr>
      <w:r w:rsidRPr="00133CE4">
        <w:rPr>
          <w:rFonts w:ascii="Verdana" w:hAnsi="Verdana"/>
        </w:rPr>
        <w:t>In terms of knowledge, skills and confidence, the experts have reported many positive impacts through the professional development. Communication and public speaking were two big areas: the more they learned, the more they were able to ‘speak up’ – including when to speak, what to say and how to say it.</w:t>
      </w:r>
    </w:p>
    <w:p w14:paraId="5DCE5783" w14:textId="77777777" w:rsidR="00716C04" w:rsidRPr="00133CE4" w:rsidRDefault="00716C04" w:rsidP="00716C04">
      <w:pPr>
        <w:spacing w:line="257" w:lineRule="auto"/>
        <w:rPr>
          <w:rFonts w:ascii="Verdana" w:hAnsi="Verdana"/>
          <w:sz w:val="10"/>
          <w:szCs w:val="10"/>
        </w:rPr>
      </w:pPr>
      <w:r w:rsidRPr="00133CE4">
        <w:rPr>
          <w:rFonts w:ascii="Verdana" w:hAnsi="Verdana"/>
          <w:sz w:val="10"/>
          <w:szCs w:val="10"/>
        </w:rPr>
        <w:t xml:space="preserve"> </w:t>
      </w:r>
    </w:p>
    <w:p w14:paraId="5000281C" w14:textId="4170FD70" w:rsidR="00716C04" w:rsidRPr="00133CE4" w:rsidRDefault="00716C04" w:rsidP="00716C04">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I’ve been able to use the training in so many different ways. The way I communicate is a lot clearer now than it used to be because I’ve learned to speak up and say what I need to say. My voice is a lot clearer now. My speech has improved, it’s improved to be able to express myself a lot easier, get my point across. (Experts by Experience member) </w:t>
      </w:r>
    </w:p>
    <w:p w14:paraId="310FAD1D" w14:textId="77777777" w:rsidR="00716C04" w:rsidRPr="008D7B33" w:rsidRDefault="00716C04" w:rsidP="008D7B33">
      <w:pPr>
        <w:spacing w:line="257" w:lineRule="auto"/>
        <w:rPr>
          <w:rFonts w:ascii="Verdana" w:hAnsi="Verdana"/>
        </w:rPr>
      </w:pPr>
    </w:p>
    <w:p w14:paraId="6C24DF9C" w14:textId="1C8A2868" w:rsidR="00723315" w:rsidRPr="00133CE4" w:rsidRDefault="00723315" w:rsidP="00CB57C2">
      <w:pPr>
        <w:spacing w:line="257" w:lineRule="auto"/>
        <w:rPr>
          <w:rFonts w:ascii="Verdana" w:hAnsi="Verdana"/>
        </w:rPr>
      </w:pPr>
      <w:r w:rsidRPr="00133CE4">
        <w:rPr>
          <w:rFonts w:ascii="Verdana" w:hAnsi="Verdana"/>
        </w:rPr>
        <w:t xml:space="preserve">The content-based learning helped in this regard too. It gave experts the ‘full and clear background knowledge’ to be effective advocates and contribute to the consultations. As one expert put it, </w:t>
      </w:r>
      <w:r w:rsidR="008D783E" w:rsidRPr="00133CE4">
        <w:rPr>
          <w:rFonts w:ascii="Verdana" w:hAnsi="Verdana"/>
        </w:rPr>
        <w:t>it</w:t>
      </w:r>
      <w:r w:rsidRPr="00133CE4">
        <w:rPr>
          <w:rFonts w:ascii="Verdana" w:hAnsi="Verdana"/>
        </w:rPr>
        <w:t xml:space="preserve"> meant ‘we were all speaking the same speech.’ </w:t>
      </w:r>
      <w:r w:rsidR="00924C1F" w:rsidRPr="00133CE4">
        <w:rPr>
          <w:rFonts w:ascii="Verdana" w:hAnsi="Verdana"/>
        </w:rPr>
        <w:t xml:space="preserve">For </w:t>
      </w:r>
      <w:r w:rsidRPr="00133CE4">
        <w:rPr>
          <w:rFonts w:ascii="Verdana" w:hAnsi="Verdana"/>
        </w:rPr>
        <w:t>other</w:t>
      </w:r>
      <w:r w:rsidR="00924C1F" w:rsidRPr="00133CE4">
        <w:rPr>
          <w:rFonts w:ascii="Verdana" w:hAnsi="Verdana"/>
        </w:rPr>
        <w:t>s</w:t>
      </w:r>
      <w:r w:rsidRPr="00133CE4">
        <w:rPr>
          <w:rFonts w:ascii="Verdana" w:hAnsi="Verdana"/>
        </w:rPr>
        <w:t xml:space="preserve">, there </w:t>
      </w:r>
      <w:r w:rsidR="00223E80" w:rsidRPr="00133CE4">
        <w:rPr>
          <w:rFonts w:ascii="Verdana" w:hAnsi="Verdana"/>
        </w:rPr>
        <w:t>was</w:t>
      </w:r>
      <w:r w:rsidRPr="00133CE4">
        <w:rPr>
          <w:rFonts w:ascii="Verdana" w:hAnsi="Verdana"/>
        </w:rPr>
        <w:t xml:space="preserve"> power in </w:t>
      </w:r>
      <w:r w:rsidR="00924C1F" w:rsidRPr="00133CE4">
        <w:rPr>
          <w:rFonts w:ascii="Verdana" w:hAnsi="Verdana"/>
        </w:rPr>
        <w:t>having a</w:t>
      </w:r>
      <w:r w:rsidRPr="00133CE4">
        <w:rPr>
          <w:rFonts w:ascii="Verdana" w:hAnsi="Verdana"/>
        </w:rPr>
        <w:t xml:space="preserve"> </w:t>
      </w:r>
      <w:r w:rsidRPr="00133CE4">
        <w:rPr>
          <w:rFonts w:ascii="Verdana" w:hAnsi="Verdana"/>
          <w:i/>
          <w:iCs/>
        </w:rPr>
        <w:t>collective</w:t>
      </w:r>
      <w:r w:rsidRPr="00133CE4">
        <w:rPr>
          <w:rFonts w:ascii="Verdana" w:hAnsi="Verdana"/>
        </w:rPr>
        <w:t xml:space="preserve"> </w:t>
      </w:r>
      <w:r w:rsidR="00924C1F" w:rsidRPr="00133CE4">
        <w:rPr>
          <w:rFonts w:ascii="Verdana" w:hAnsi="Verdana"/>
        </w:rPr>
        <w:t xml:space="preserve">voice </w:t>
      </w:r>
      <w:r w:rsidR="00922698" w:rsidRPr="00133CE4">
        <w:rPr>
          <w:rFonts w:ascii="Verdana" w:hAnsi="Verdana"/>
        </w:rPr>
        <w:t>in the room</w:t>
      </w:r>
      <w:r w:rsidR="00BF1DB9" w:rsidRPr="00133CE4">
        <w:rPr>
          <w:rFonts w:ascii="Verdana" w:hAnsi="Verdana"/>
        </w:rPr>
        <w:t xml:space="preserve"> </w:t>
      </w:r>
      <w:r w:rsidR="00924C1F" w:rsidRPr="00133CE4">
        <w:rPr>
          <w:rFonts w:ascii="Verdana" w:hAnsi="Verdana"/>
        </w:rPr>
        <w:t xml:space="preserve">built from </w:t>
      </w:r>
      <w:r w:rsidR="00BF1DB9" w:rsidRPr="00133CE4">
        <w:rPr>
          <w:rFonts w:ascii="Verdana" w:hAnsi="Verdana"/>
        </w:rPr>
        <w:t xml:space="preserve">a </w:t>
      </w:r>
      <w:r w:rsidR="00924C1F" w:rsidRPr="00133CE4">
        <w:rPr>
          <w:rFonts w:ascii="Verdana" w:hAnsi="Verdana"/>
        </w:rPr>
        <w:t xml:space="preserve">lived experience that is </w:t>
      </w:r>
      <w:r w:rsidR="00BF1DB9" w:rsidRPr="00133CE4">
        <w:rPr>
          <w:rFonts w:ascii="Verdana" w:hAnsi="Verdana"/>
        </w:rPr>
        <w:t>unique to each</w:t>
      </w:r>
      <w:r w:rsidR="00924C1F" w:rsidRPr="00133CE4">
        <w:rPr>
          <w:rFonts w:ascii="Verdana" w:hAnsi="Verdana"/>
        </w:rPr>
        <w:t xml:space="preserve"> woman </w:t>
      </w:r>
      <w:r w:rsidR="00BF1DB9" w:rsidRPr="00133CE4">
        <w:rPr>
          <w:rFonts w:ascii="Verdana" w:hAnsi="Verdana"/>
        </w:rPr>
        <w:t xml:space="preserve">(her story) </w:t>
      </w:r>
      <w:r w:rsidR="00924C1F" w:rsidRPr="00133CE4">
        <w:rPr>
          <w:rFonts w:ascii="Verdana" w:hAnsi="Verdana"/>
        </w:rPr>
        <w:t xml:space="preserve">but is nonetheless </w:t>
      </w:r>
      <w:r w:rsidR="00924C1F" w:rsidRPr="00133CE4">
        <w:rPr>
          <w:rFonts w:ascii="Verdana" w:hAnsi="Verdana"/>
          <w:i/>
          <w:iCs/>
        </w:rPr>
        <w:t>shared</w:t>
      </w:r>
      <w:r w:rsidR="00BF1DB9" w:rsidRPr="00133CE4">
        <w:rPr>
          <w:rFonts w:ascii="Verdana" w:hAnsi="Verdana"/>
        </w:rPr>
        <w:t>.</w:t>
      </w:r>
    </w:p>
    <w:p w14:paraId="1E96ABA4" w14:textId="15436874" w:rsidR="00EA1175" w:rsidRPr="00133CE4" w:rsidRDefault="00EA1175" w:rsidP="00532A4F">
      <w:pPr>
        <w:spacing w:line="257" w:lineRule="auto"/>
        <w:ind w:left="709" w:right="702"/>
        <w:rPr>
          <w:rFonts w:ascii="Verdana" w:eastAsia="Times New Roman" w:hAnsi="Verdana"/>
          <w:color w:val="5C1D64" w:themeColor="accent5"/>
          <w:sz w:val="10"/>
          <w:szCs w:val="10"/>
          <w:lang w:eastAsia="en-GB"/>
        </w:rPr>
      </w:pPr>
    </w:p>
    <w:p w14:paraId="3688BBB0" w14:textId="6ABCD3A6" w:rsidR="00EF1E6C" w:rsidRPr="00133CE4" w:rsidRDefault="00EF1E6C"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You get strength from attending these meetings. Just the realisation that people consulting us do find it valuable. The knowledge that they are getting from a range of experiences in just one meeting. In one </w:t>
      </w:r>
      <w:r w:rsidR="001A32D9" w:rsidRPr="00133CE4">
        <w:rPr>
          <w:rFonts w:ascii="Verdana" w:eastAsia="Times New Roman" w:hAnsi="Verdana"/>
          <w:color w:val="5C1D64" w:themeColor="accent5"/>
          <w:lang w:eastAsia="en-GB"/>
        </w:rPr>
        <w:t>hour,</w:t>
      </w:r>
      <w:r w:rsidRPr="00133CE4">
        <w:rPr>
          <w:rFonts w:ascii="Verdana" w:eastAsia="Times New Roman" w:hAnsi="Verdana"/>
          <w:color w:val="5C1D64" w:themeColor="accent5"/>
          <w:lang w:eastAsia="en-GB"/>
        </w:rPr>
        <w:t xml:space="preserve"> there’s a plethora of different experiences and resources that can be drawn upon. (</w:t>
      </w:r>
      <w:r w:rsidR="00732350" w:rsidRPr="00133CE4">
        <w:rPr>
          <w:rFonts w:ascii="Verdana" w:eastAsia="Times New Roman" w:hAnsi="Verdana"/>
          <w:color w:val="5C1D64" w:themeColor="accent5"/>
          <w:lang w:eastAsia="en-GB"/>
        </w:rPr>
        <w:t>Experts by Experience member</w:t>
      </w:r>
      <w:r w:rsidRPr="00133CE4">
        <w:rPr>
          <w:rFonts w:ascii="Verdana" w:eastAsia="Times New Roman" w:hAnsi="Verdana"/>
          <w:color w:val="5C1D64" w:themeColor="accent5"/>
          <w:lang w:eastAsia="en-GB"/>
        </w:rPr>
        <w:t xml:space="preserve">) </w:t>
      </w:r>
    </w:p>
    <w:p w14:paraId="4B55D2E7" w14:textId="77777777" w:rsidR="00EF1E6C" w:rsidRPr="00133CE4" w:rsidRDefault="00EF1E6C" w:rsidP="000951B9">
      <w:pPr>
        <w:spacing w:line="257" w:lineRule="auto"/>
        <w:ind w:left="709" w:right="561"/>
        <w:rPr>
          <w:rFonts w:ascii="Verdana" w:eastAsia="Times New Roman" w:hAnsi="Verdana"/>
          <w:color w:val="5C1D64" w:themeColor="accent5"/>
          <w:sz w:val="10"/>
          <w:szCs w:val="10"/>
          <w:lang w:eastAsia="en-GB"/>
        </w:rPr>
      </w:pPr>
    </w:p>
    <w:p w14:paraId="6149D247" w14:textId="7AF1F46B" w:rsidR="001D1CDC" w:rsidRPr="00133CE4" w:rsidRDefault="00EA1175"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Something that I think the group has done really well is the collective group voice when we’re speaking. What someone says the next person supports and backs up. I think we’ve done that really well. (</w:t>
      </w:r>
      <w:r w:rsidR="00732350" w:rsidRPr="00133CE4">
        <w:rPr>
          <w:rFonts w:ascii="Verdana" w:eastAsia="Times New Roman" w:hAnsi="Verdana"/>
          <w:color w:val="5C1D64" w:themeColor="accent5"/>
          <w:lang w:eastAsia="en-GB"/>
        </w:rPr>
        <w:t>Experts by Experience member</w:t>
      </w:r>
      <w:r w:rsidRPr="00133CE4">
        <w:rPr>
          <w:rFonts w:ascii="Verdana" w:eastAsia="Times New Roman" w:hAnsi="Verdana"/>
          <w:color w:val="5C1D64" w:themeColor="accent5"/>
          <w:lang w:eastAsia="en-GB"/>
        </w:rPr>
        <w:t>)</w:t>
      </w:r>
    </w:p>
    <w:p w14:paraId="2EEC03D6" w14:textId="2F5BEE5A" w:rsidR="00173309" w:rsidRPr="00133CE4" w:rsidRDefault="00173309" w:rsidP="000951B9">
      <w:pPr>
        <w:spacing w:line="257" w:lineRule="auto"/>
        <w:ind w:left="709" w:right="561"/>
        <w:rPr>
          <w:rFonts w:ascii="Verdana" w:eastAsia="Times New Roman" w:hAnsi="Verdana"/>
          <w:color w:val="5C1D64" w:themeColor="accent5"/>
          <w:sz w:val="10"/>
          <w:szCs w:val="10"/>
          <w:lang w:eastAsia="en-GB"/>
        </w:rPr>
      </w:pPr>
    </w:p>
    <w:p w14:paraId="74D3C2B7" w14:textId="7A16F7BF" w:rsidR="00173309" w:rsidRPr="00133CE4" w:rsidRDefault="00173309"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We have been successful because we had a clear common purpose and teamwork was fostered from the beginning. This enabled us to have a strong voice and common agenda, instead of coming with our own agendas. Outnumbering the people consulting us has also been important. (</w:t>
      </w:r>
      <w:r w:rsidR="00732350" w:rsidRPr="00133CE4">
        <w:rPr>
          <w:rFonts w:ascii="Verdana" w:eastAsia="Times New Roman" w:hAnsi="Verdana"/>
          <w:color w:val="5C1D64" w:themeColor="accent5"/>
          <w:lang w:eastAsia="en-GB"/>
        </w:rPr>
        <w:t>Experts by Experience member</w:t>
      </w:r>
      <w:r w:rsidRPr="00133CE4">
        <w:rPr>
          <w:rFonts w:ascii="Verdana" w:eastAsia="Times New Roman" w:hAnsi="Verdana"/>
          <w:color w:val="5C1D64" w:themeColor="accent5"/>
          <w:lang w:eastAsia="en-GB"/>
        </w:rPr>
        <w:t xml:space="preserve">) </w:t>
      </w:r>
    </w:p>
    <w:p w14:paraId="19D9D227" w14:textId="77777777" w:rsidR="00EA1175" w:rsidRPr="00133CE4" w:rsidRDefault="00EA1175" w:rsidP="00532A4F">
      <w:pPr>
        <w:spacing w:line="257" w:lineRule="auto"/>
        <w:rPr>
          <w:rFonts w:ascii="Verdana" w:hAnsi="Verdana"/>
        </w:rPr>
      </w:pPr>
    </w:p>
    <w:p w14:paraId="7B7DD879" w14:textId="46DEB8FF" w:rsidR="00037847" w:rsidRPr="00133CE4" w:rsidRDefault="0038254B" w:rsidP="00CB57C2">
      <w:pPr>
        <w:spacing w:line="257" w:lineRule="auto"/>
        <w:rPr>
          <w:rFonts w:ascii="Verdana" w:hAnsi="Verdana"/>
        </w:rPr>
      </w:pPr>
      <w:r w:rsidRPr="00133CE4">
        <w:rPr>
          <w:rFonts w:ascii="Verdana" w:hAnsi="Verdana"/>
        </w:rPr>
        <w:t>The</w:t>
      </w:r>
      <w:r w:rsidR="00EC675C" w:rsidRPr="00133CE4">
        <w:rPr>
          <w:rFonts w:ascii="Verdana" w:hAnsi="Verdana"/>
        </w:rPr>
        <w:t xml:space="preserve"> standout impact</w:t>
      </w:r>
      <w:r w:rsidRPr="00133CE4">
        <w:rPr>
          <w:rFonts w:ascii="Verdana" w:hAnsi="Verdana"/>
        </w:rPr>
        <w:t>, however,</w:t>
      </w:r>
      <w:r w:rsidR="00EC675C" w:rsidRPr="00133CE4">
        <w:rPr>
          <w:rFonts w:ascii="Verdana" w:hAnsi="Verdana"/>
        </w:rPr>
        <w:t xml:space="preserve"> was the</w:t>
      </w:r>
      <w:r w:rsidR="00037847" w:rsidRPr="00133CE4">
        <w:rPr>
          <w:rFonts w:ascii="Verdana" w:hAnsi="Verdana"/>
        </w:rPr>
        <w:t xml:space="preserve"> journey </w:t>
      </w:r>
      <w:r w:rsidR="00EC675C" w:rsidRPr="00133CE4">
        <w:rPr>
          <w:rFonts w:ascii="Verdana" w:hAnsi="Verdana"/>
        </w:rPr>
        <w:t>to</w:t>
      </w:r>
      <w:r w:rsidR="002A5FFB" w:rsidRPr="00133CE4">
        <w:rPr>
          <w:rFonts w:ascii="Verdana" w:hAnsi="Verdana"/>
        </w:rPr>
        <w:t xml:space="preserve"> becoming</w:t>
      </w:r>
      <w:r w:rsidR="005E4573" w:rsidRPr="00133CE4">
        <w:rPr>
          <w:rFonts w:ascii="Verdana" w:hAnsi="Verdana"/>
        </w:rPr>
        <w:t xml:space="preserve"> </w:t>
      </w:r>
      <w:r w:rsidR="005E4573" w:rsidRPr="00133CE4">
        <w:rPr>
          <w:rFonts w:ascii="Verdana" w:hAnsi="Verdana"/>
          <w:i/>
          <w:iCs/>
        </w:rPr>
        <w:t>well-rounded</w:t>
      </w:r>
      <w:r w:rsidR="005E4573" w:rsidRPr="00133CE4">
        <w:rPr>
          <w:rFonts w:ascii="Verdana" w:hAnsi="Verdana"/>
        </w:rPr>
        <w:t xml:space="preserve"> advocates</w:t>
      </w:r>
      <w:r w:rsidR="00EC675C" w:rsidRPr="00133CE4">
        <w:rPr>
          <w:rFonts w:ascii="Verdana" w:hAnsi="Verdana"/>
        </w:rPr>
        <w:t xml:space="preserve">, meaning </w:t>
      </w:r>
      <w:r w:rsidR="00037847" w:rsidRPr="00133CE4">
        <w:rPr>
          <w:rFonts w:ascii="Verdana" w:hAnsi="Verdana"/>
        </w:rPr>
        <w:t xml:space="preserve">experts who </w:t>
      </w:r>
      <w:r w:rsidR="0076507D" w:rsidRPr="00133CE4">
        <w:rPr>
          <w:rFonts w:ascii="Verdana" w:hAnsi="Verdana"/>
        </w:rPr>
        <w:t xml:space="preserve">can </w:t>
      </w:r>
      <w:r w:rsidR="00037847" w:rsidRPr="00133CE4">
        <w:rPr>
          <w:rFonts w:ascii="Verdana" w:hAnsi="Verdana"/>
        </w:rPr>
        <w:t xml:space="preserve">‘speak to purpose’ </w:t>
      </w:r>
      <w:r w:rsidR="000E7611" w:rsidRPr="00133CE4">
        <w:rPr>
          <w:rFonts w:ascii="Verdana" w:hAnsi="Verdana"/>
        </w:rPr>
        <w:t>through their lived experience and aren’t</w:t>
      </w:r>
      <w:r w:rsidR="00EC675C" w:rsidRPr="00133CE4">
        <w:rPr>
          <w:rFonts w:ascii="Verdana" w:hAnsi="Verdana"/>
        </w:rPr>
        <w:t xml:space="preserve"> simply</w:t>
      </w:r>
      <w:r w:rsidR="000E7611" w:rsidRPr="00133CE4">
        <w:rPr>
          <w:rFonts w:ascii="Verdana" w:hAnsi="Verdana"/>
        </w:rPr>
        <w:t xml:space="preserve"> </w:t>
      </w:r>
      <w:r w:rsidR="001248F5" w:rsidRPr="00133CE4">
        <w:rPr>
          <w:rFonts w:ascii="Verdana" w:hAnsi="Verdana"/>
        </w:rPr>
        <w:t>‘</w:t>
      </w:r>
      <w:r w:rsidR="000E7611" w:rsidRPr="00133CE4">
        <w:rPr>
          <w:rFonts w:ascii="Verdana" w:hAnsi="Verdana"/>
        </w:rPr>
        <w:t>stuck in their own stories</w:t>
      </w:r>
      <w:r w:rsidR="00DA0E49" w:rsidRPr="00133CE4">
        <w:rPr>
          <w:rFonts w:ascii="Verdana" w:hAnsi="Verdana"/>
        </w:rPr>
        <w:t>,</w:t>
      </w:r>
      <w:r w:rsidR="001248F5" w:rsidRPr="00133CE4">
        <w:rPr>
          <w:rFonts w:ascii="Verdana" w:hAnsi="Verdana"/>
        </w:rPr>
        <w:t>’</w:t>
      </w:r>
      <w:r w:rsidR="000E7611" w:rsidRPr="00133CE4">
        <w:rPr>
          <w:rFonts w:ascii="Verdana" w:hAnsi="Verdana"/>
        </w:rPr>
        <w:t xml:space="preserve"> as one evaluation participant</w:t>
      </w:r>
      <w:r w:rsidR="00DA0E49" w:rsidRPr="00133CE4">
        <w:rPr>
          <w:rFonts w:ascii="Verdana" w:hAnsi="Verdana"/>
        </w:rPr>
        <w:t xml:space="preserve"> put it</w:t>
      </w:r>
      <w:r w:rsidR="000E7611" w:rsidRPr="00133CE4">
        <w:rPr>
          <w:rFonts w:ascii="Verdana" w:hAnsi="Verdana"/>
        </w:rPr>
        <w:t>. Th</w:t>
      </w:r>
      <w:r w:rsidR="00763D1D" w:rsidRPr="00133CE4">
        <w:rPr>
          <w:rFonts w:ascii="Verdana" w:hAnsi="Verdana"/>
        </w:rPr>
        <w:t>rough the</w:t>
      </w:r>
      <w:r w:rsidR="001248F5" w:rsidRPr="00133CE4">
        <w:rPr>
          <w:rFonts w:ascii="Verdana" w:hAnsi="Verdana"/>
        </w:rPr>
        <w:t>ir</w:t>
      </w:r>
      <w:r w:rsidR="00763D1D" w:rsidRPr="00133CE4">
        <w:rPr>
          <w:rFonts w:ascii="Verdana" w:hAnsi="Verdana"/>
        </w:rPr>
        <w:t xml:space="preserve"> </w:t>
      </w:r>
      <w:r w:rsidR="00C208CF" w:rsidRPr="00133CE4">
        <w:rPr>
          <w:rFonts w:ascii="Verdana" w:hAnsi="Verdana"/>
        </w:rPr>
        <w:t>professional development and consultation</w:t>
      </w:r>
      <w:r w:rsidR="00EC675C" w:rsidRPr="00133CE4">
        <w:rPr>
          <w:rFonts w:ascii="Verdana" w:hAnsi="Verdana"/>
        </w:rPr>
        <w:t xml:space="preserve"> experience</w:t>
      </w:r>
      <w:r w:rsidR="00C208CF" w:rsidRPr="00133CE4">
        <w:rPr>
          <w:rFonts w:ascii="Verdana" w:hAnsi="Verdana"/>
        </w:rPr>
        <w:t xml:space="preserve">, </w:t>
      </w:r>
      <w:r w:rsidR="00763D1D" w:rsidRPr="00133CE4">
        <w:rPr>
          <w:rFonts w:ascii="Verdana" w:hAnsi="Verdana"/>
        </w:rPr>
        <w:t>their</w:t>
      </w:r>
      <w:r w:rsidR="000E7611" w:rsidRPr="00133CE4">
        <w:rPr>
          <w:rFonts w:ascii="Verdana" w:hAnsi="Verdana"/>
        </w:rPr>
        <w:t xml:space="preserve"> ‘situated knowledge’ as women with lived experience was </w:t>
      </w:r>
      <w:r w:rsidR="00763D1D" w:rsidRPr="00133CE4">
        <w:rPr>
          <w:rFonts w:ascii="Verdana" w:hAnsi="Verdana"/>
        </w:rPr>
        <w:t>lifted</w:t>
      </w:r>
      <w:r w:rsidR="000E7611" w:rsidRPr="00133CE4">
        <w:rPr>
          <w:rFonts w:ascii="Verdana" w:hAnsi="Verdana"/>
        </w:rPr>
        <w:t xml:space="preserve"> into a wider view of the structural systems of discrimination, and this</w:t>
      </w:r>
      <w:r w:rsidR="00EC675C" w:rsidRPr="00133CE4">
        <w:rPr>
          <w:rFonts w:ascii="Verdana" w:hAnsi="Verdana"/>
        </w:rPr>
        <w:t xml:space="preserve"> </w:t>
      </w:r>
      <w:r w:rsidR="00C208CF" w:rsidRPr="00133CE4">
        <w:rPr>
          <w:rFonts w:ascii="Verdana" w:hAnsi="Verdana"/>
        </w:rPr>
        <w:t xml:space="preserve">became </w:t>
      </w:r>
      <w:r w:rsidR="000E7611" w:rsidRPr="00133CE4">
        <w:rPr>
          <w:rFonts w:ascii="Verdana" w:hAnsi="Verdana"/>
        </w:rPr>
        <w:t xml:space="preserve">the </w:t>
      </w:r>
      <w:r w:rsidR="0081714C" w:rsidRPr="00133CE4">
        <w:rPr>
          <w:rFonts w:ascii="Verdana" w:hAnsi="Verdana"/>
        </w:rPr>
        <w:t>standpoint</w:t>
      </w:r>
      <w:r w:rsidR="000E7611" w:rsidRPr="00133CE4">
        <w:rPr>
          <w:rFonts w:ascii="Verdana" w:hAnsi="Verdana"/>
        </w:rPr>
        <w:t xml:space="preserve"> for their expertise, advocacy and leadership.</w:t>
      </w:r>
      <w:r w:rsidR="00763D1D" w:rsidRPr="00133CE4">
        <w:rPr>
          <w:rStyle w:val="FootnoteReference"/>
          <w:rFonts w:ascii="Verdana" w:hAnsi="Verdana"/>
        </w:rPr>
        <w:footnoteReference w:id="5"/>
      </w:r>
      <w:r w:rsidR="000E7611" w:rsidRPr="00133CE4">
        <w:rPr>
          <w:rFonts w:ascii="Verdana" w:hAnsi="Verdana"/>
        </w:rPr>
        <w:t xml:space="preserve"> </w:t>
      </w:r>
      <w:r w:rsidR="00763D1D" w:rsidRPr="00133CE4">
        <w:rPr>
          <w:rFonts w:ascii="Verdana" w:hAnsi="Verdana"/>
        </w:rPr>
        <w:t xml:space="preserve">This didn’t mean personal stories were no longer important; </w:t>
      </w:r>
      <w:r w:rsidR="00763D1D" w:rsidRPr="00133CE4">
        <w:rPr>
          <w:rFonts w:ascii="Verdana" w:hAnsi="Verdana"/>
          <w:i/>
          <w:iCs/>
        </w:rPr>
        <w:t xml:space="preserve">it </w:t>
      </w:r>
      <w:r w:rsidR="0081714C" w:rsidRPr="00133CE4">
        <w:rPr>
          <w:rFonts w:ascii="Verdana" w:hAnsi="Verdana"/>
          <w:i/>
          <w:iCs/>
        </w:rPr>
        <w:t>did mean</w:t>
      </w:r>
      <w:r w:rsidR="00763D1D" w:rsidRPr="00133CE4">
        <w:rPr>
          <w:rFonts w:ascii="Verdana" w:hAnsi="Verdana"/>
          <w:i/>
          <w:iCs/>
        </w:rPr>
        <w:t xml:space="preserve"> that personal stories weren’t the only thing</w:t>
      </w:r>
      <w:r w:rsidR="00763D1D" w:rsidRPr="00133CE4">
        <w:rPr>
          <w:rFonts w:ascii="Verdana" w:hAnsi="Verdana"/>
        </w:rPr>
        <w:t xml:space="preserve">. </w:t>
      </w:r>
      <w:r w:rsidR="002A5FFB" w:rsidRPr="00133CE4">
        <w:rPr>
          <w:rFonts w:ascii="Verdana" w:hAnsi="Verdana"/>
        </w:rPr>
        <w:t xml:space="preserve">It </w:t>
      </w:r>
      <w:r w:rsidR="007A4A0B" w:rsidRPr="00133CE4">
        <w:rPr>
          <w:rFonts w:ascii="Verdana" w:hAnsi="Verdana"/>
        </w:rPr>
        <w:t xml:space="preserve">also meant that their role as experts </w:t>
      </w:r>
      <w:r w:rsidR="0076507D" w:rsidRPr="00133CE4">
        <w:rPr>
          <w:rFonts w:ascii="Verdana" w:hAnsi="Verdana"/>
        </w:rPr>
        <w:t>was</w:t>
      </w:r>
      <w:r w:rsidR="007A4A0B" w:rsidRPr="00133CE4">
        <w:rPr>
          <w:rFonts w:ascii="Verdana" w:hAnsi="Verdana"/>
        </w:rPr>
        <w:t xml:space="preserve"> more sustainable.</w:t>
      </w:r>
      <w:r w:rsidR="0076507D" w:rsidRPr="00133CE4">
        <w:rPr>
          <w:rFonts w:ascii="Verdana" w:hAnsi="Verdana"/>
        </w:rPr>
        <w:t xml:space="preserve"> </w:t>
      </w:r>
      <w:r w:rsidR="002A5FFB" w:rsidRPr="00133CE4">
        <w:rPr>
          <w:rFonts w:ascii="Verdana" w:hAnsi="Verdana"/>
        </w:rPr>
        <w:t xml:space="preserve">Put simply, </w:t>
      </w:r>
      <w:r w:rsidR="0081714C" w:rsidRPr="00133CE4">
        <w:rPr>
          <w:rFonts w:ascii="Verdana" w:hAnsi="Verdana"/>
        </w:rPr>
        <w:t>this process was entirely</w:t>
      </w:r>
      <w:r w:rsidR="002A5FFB" w:rsidRPr="00133CE4">
        <w:rPr>
          <w:rFonts w:ascii="Verdana" w:hAnsi="Verdana"/>
        </w:rPr>
        <w:t xml:space="preserve"> transformational.</w:t>
      </w:r>
      <w:r w:rsidR="000C3B23" w:rsidRPr="00133CE4">
        <w:rPr>
          <w:rFonts w:ascii="Verdana" w:hAnsi="Verdana"/>
        </w:rPr>
        <w:t xml:space="preserve"> </w:t>
      </w:r>
    </w:p>
    <w:p w14:paraId="633669AD" w14:textId="77777777" w:rsidR="007A4A0B" w:rsidRPr="00133CE4" w:rsidRDefault="007A4A0B" w:rsidP="00532A4F">
      <w:pPr>
        <w:spacing w:line="257" w:lineRule="auto"/>
        <w:ind w:right="561"/>
        <w:rPr>
          <w:rFonts w:ascii="Verdana" w:eastAsia="Times New Roman" w:hAnsi="Verdana"/>
          <w:color w:val="5C1D64" w:themeColor="accent5"/>
          <w:sz w:val="10"/>
          <w:szCs w:val="10"/>
          <w:lang w:eastAsia="en-GB"/>
        </w:rPr>
      </w:pPr>
    </w:p>
    <w:p w14:paraId="368D0011" w14:textId="41E5B1AB" w:rsidR="00763D1D" w:rsidRPr="00133CE4" w:rsidRDefault="00763D1D" w:rsidP="008D7B33">
      <w:pPr>
        <w:spacing w:line="257" w:lineRule="auto"/>
        <w:ind w:left="709" w:right="277"/>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I’ve definitely become a more well-rounded advocate. The thing I’ve learned most has been about boundaries, about using my own personal experience with family violence but also being okay to </w:t>
      </w:r>
      <w:r w:rsidRPr="00133CE4">
        <w:rPr>
          <w:rFonts w:ascii="Verdana" w:eastAsia="Times New Roman" w:hAnsi="Verdana"/>
          <w:i/>
          <w:iCs/>
          <w:color w:val="5C1D64" w:themeColor="accent5"/>
          <w:lang w:eastAsia="en-GB"/>
        </w:rPr>
        <w:t>not</w:t>
      </w:r>
      <w:r w:rsidRPr="00133CE4">
        <w:rPr>
          <w:rFonts w:ascii="Verdana" w:eastAsia="Times New Roman" w:hAnsi="Verdana"/>
          <w:color w:val="5C1D64" w:themeColor="accent5"/>
          <w:lang w:eastAsia="en-GB"/>
        </w:rPr>
        <w:t xml:space="preserve"> use that experience, to not only have to talk about my personal experience but advocate in a more systemic way. Never on behalf of but taking a wider view and taking the plethora of experience we’ve got here and using that to inform my advocacy, rather than that narrow view of my own experience and continuing to re-traumatise myself. That has been incredibly valuable. And I can do much more of this kind of work now because I’ve changed </w:t>
      </w:r>
      <w:r w:rsidR="00151D6F" w:rsidRPr="00133CE4">
        <w:rPr>
          <w:rFonts w:ascii="Verdana" w:eastAsia="Times New Roman" w:hAnsi="Verdana"/>
          <w:color w:val="5C1D64" w:themeColor="accent5"/>
          <w:lang w:eastAsia="en-GB"/>
        </w:rPr>
        <w:t xml:space="preserve">the </w:t>
      </w:r>
      <w:r w:rsidR="009A1BFF" w:rsidRPr="00133CE4">
        <w:rPr>
          <w:rFonts w:ascii="Verdana" w:eastAsia="Times New Roman" w:hAnsi="Verdana"/>
          <w:color w:val="5C1D64" w:themeColor="accent5"/>
          <w:lang w:eastAsia="en-GB"/>
        </w:rPr>
        <w:t xml:space="preserve">way </w:t>
      </w:r>
      <w:r w:rsidRPr="00133CE4">
        <w:rPr>
          <w:rFonts w:ascii="Verdana" w:eastAsia="Times New Roman" w:hAnsi="Verdana"/>
          <w:color w:val="5C1D64" w:themeColor="accent5"/>
          <w:lang w:eastAsia="en-GB"/>
        </w:rPr>
        <w:t>of doing it.</w:t>
      </w:r>
      <w:r w:rsidR="007A4A0B" w:rsidRPr="00133CE4">
        <w:rPr>
          <w:rFonts w:ascii="Verdana" w:eastAsia="Times New Roman" w:hAnsi="Verdana"/>
          <w:color w:val="5C1D64" w:themeColor="accent5"/>
          <w:lang w:eastAsia="en-GB"/>
        </w:rPr>
        <w:t xml:space="preserve"> (</w:t>
      </w:r>
      <w:r w:rsidR="00732350" w:rsidRPr="00133CE4">
        <w:rPr>
          <w:rFonts w:ascii="Verdana" w:eastAsia="Times New Roman" w:hAnsi="Verdana"/>
          <w:color w:val="5C1D64" w:themeColor="accent5"/>
          <w:lang w:eastAsia="en-GB"/>
        </w:rPr>
        <w:t>Experts by Experience member</w:t>
      </w:r>
      <w:r w:rsidR="007A4A0B" w:rsidRPr="00133CE4">
        <w:rPr>
          <w:rFonts w:ascii="Verdana" w:eastAsia="Times New Roman" w:hAnsi="Verdana"/>
          <w:color w:val="5C1D64" w:themeColor="accent5"/>
          <w:lang w:eastAsia="en-GB"/>
        </w:rPr>
        <w:t xml:space="preserve">) </w:t>
      </w:r>
    </w:p>
    <w:p w14:paraId="05EB87E9" w14:textId="77777777" w:rsidR="004F25A7" w:rsidRPr="00133CE4" w:rsidRDefault="004F25A7" w:rsidP="000951B9">
      <w:pPr>
        <w:spacing w:line="257" w:lineRule="auto"/>
        <w:ind w:left="709" w:right="561"/>
        <w:rPr>
          <w:rFonts w:ascii="Verdana" w:eastAsia="Times New Roman" w:hAnsi="Verdana"/>
          <w:color w:val="5C1D64" w:themeColor="accent5"/>
          <w:sz w:val="10"/>
          <w:szCs w:val="10"/>
          <w:lang w:eastAsia="en-GB"/>
        </w:rPr>
      </w:pPr>
    </w:p>
    <w:p w14:paraId="6E92CFFB" w14:textId="23B305B0" w:rsidR="004F25A7" w:rsidRDefault="004F25A7" w:rsidP="00E13415">
      <w:pPr>
        <w:widowControl/>
        <w:autoSpaceDE/>
        <w:autoSpaceDN/>
        <w:spacing w:line="259" w:lineRule="auto"/>
        <w:ind w:left="709" w:right="420"/>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 can hear the question being asked, I can notice my part in relation to it, and I can see the space between me and the answer. (</w:t>
      </w:r>
      <w:r w:rsidR="00732350" w:rsidRPr="00133CE4">
        <w:rPr>
          <w:rFonts w:ascii="Verdana" w:eastAsia="Times New Roman" w:hAnsi="Verdana"/>
          <w:color w:val="5C1D64" w:themeColor="accent5"/>
          <w:lang w:eastAsia="en-GB"/>
        </w:rPr>
        <w:t>Experts by Experience member</w:t>
      </w:r>
      <w:r w:rsidRPr="00133CE4">
        <w:rPr>
          <w:rFonts w:ascii="Verdana" w:eastAsia="Times New Roman" w:hAnsi="Verdana"/>
          <w:color w:val="5C1D64" w:themeColor="accent5"/>
          <w:lang w:eastAsia="en-GB"/>
        </w:rPr>
        <w:t xml:space="preserve">) </w:t>
      </w:r>
    </w:p>
    <w:p w14:paraId="25EDFB1E" w14:textId="77777777" w:rsidR="00E13415" w:rsidRPr="00E13415" w:rsidRDefault="00E13415" w:rsidP="00E13415">
      <w:pPr>
        <w:spacing w:line="257" w:lineRule="auto"/>
        <w:ind w:left="709" w:right="561"/>
        <w:rPr>
          <w:rFonts w:ascii="Verdana" w:eastAsia="Times New Roman" w:hAnsi="Verdana"/>
          <w:color w:val="5C1D64" w:themeColor="accent5"/>
          <w:sz w:val="10"/>
          <w:szCs w:val="10"/>
          <w:lang w:eastAsia="en-GB"/>
        </w:rPr>
      </w:pPr>
    </w:p>
    <w:p w14:paraId="1DCEA51C" w14:textId="70B8F103" w:rsidR="00262790" w:rsidRPr="00133CE4" w:rsidRDefault="00262790"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biggest learning moments I’ve seen in the women is them continuing to advocate for themselves as well as advocating for others with disabilities, when it’s not their own disability but all disabilities in general. How to make </w:t>
      </w:r>
      <w:r w:rsidR="009A1BFF" w:rsidRPr="00133CE4">
        <w:rPr>
          <w:rFonts w:ascii="Verdana" w:eastAsia="Times New Roman" w:hAnsi="Verdana"/>
          <w:color w:val="5C1D64" w:themeColor="accent5"/>
          <w:lang w:eastAsia="en-GB"/>
        </w:rPr>
        <w:t xml:space="preserve">the </w:t>
      </w:r>
      <w:r w:rsidRPr="00133CE4">
        <w:rPr>
          <w:rFonts w:ascii="Verdana" w:eastAsia="Times New Roman" w:hAnsi="Verdana"/>
          <w:color w:val="5C1D64" w:themeColor="accent5"/>
          <w:lang w:eastAsia="en-GB"/>
        </w:rPr>
        <w:t>connections, how to best answer questions, and how to really engage their own professional identity. (</w:t>
      </w:r>
      <w:r w:rsidR="008E71E2"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0AD219AF" w14:textId="77777777" w:rsidR="000416AE" w:rsidRPr="00133CE4" w:rsidRDefault="000416AE" w:rsidP="000951B9">
      <w:pPr>
        <w:spacing w:line="257" w:lineRule="auto"/>
        <w:ind w:left="709" w:right="561"/>
        <w:rPr>
          <w:rFonts w:ascii="Verdana" w:eastAsia="Times New Roman" w:hAnsi="Verdana"/>
          <w:color w:val="5C1D64" w:themeColor="accent5"/>
          <w:sz w:val="10"/>
          <w:szCs w:val="10"/>
          <w:lang w:eastAsia="en-GB"/>
        </w:rPr>
      </w:pPr>
    </w:p>
    <w:p w14:paraId="69571A73" w14:textId="64B702A2" w:rsidR="000416AE" w:rsidRPr="00133CE4" w:rsidRDefault="000416AE"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It’s just foundational, it’s changed everything for me. I’m completely and utterly in their debt </w:t>
      </w:r>
      <w:r w:rsidR="009A1BFF" w:rsidRPr="00133CE4">
        <w:rPr>
          <w:rFonts w:ascii="Verdana" w:eastAsia="Times New Roman" w:hAnsi="Verdana"/>
          <w:color w:val="5C1D64" w:themeColor="accent5"/>
          <w:lang w:eastAsia="en-GB"/>
        </w:rPr>
        <w:t xml:space="preserve">[WDV] </w:t>
      </w:r>
      <w:r w:rsidRPr="00133CE4">
        <w:rPr>
          <w:rFonts w:ascii="Verdana" w:eastAsia="Times New Roman" w:hAnsi="Verdana"/>
          <w:color w:val="5C1D64" w:themeColor="accent5"/>
          <w:lang w:eastAsia="en-GB"/>
        </w:rPr>
        <w:t xml:space="preserve">and very appreciative of the work they do and that I have done with them. </w:t>
      </w:r>
      <w:r w:rsidR="009A1BFF" w:rsidRPr="00133CE4">
        <w:rPr>
          <w:rFonts w:ascii="Verdana" w:eastAsia="Times New Roman" w:hAnsi="Verdana"/>
          <w:color w:val="5C1D64" w:themeColor="accent5"/>
          <w:lang w:eastAsia="en-GB"/>
        </w:rPr>
        <w:t>(</w:t>
      </w:r>
      <w:r w:rsidR="00732350" w:rsidRPr="00133CE4">
        <w:rPr>
          <w:rFonts w:ascii="Verdana" w:eastAsia="Times New Roman" w:hAnsi="Verdana"/>
          <w:color w:val="5C1D64" w:themeColor="accent5"/>
          <w:lang w:eastAsia="en-GB"/>
        </w:rPr>
        <w:t>Experts by Experience member</w:t>
      </w:r>
      <w:r w:rsidR="009A1BFF" w:rsidRPr="00133CE4">
        <w:rPr>
          <w:rFonts w:ascii="Verdana" w:eastAsia="Times New Roman" w:hAnsi="Verdana"/>
          <w:color w:val="5C1D64" w:themeColor="accent5"/>
          <w:lang w:eastAsia="en-GB"/>
        </w:rPr>
        <w:t xml:space="preserve">) </w:t>
      </w:r>
    </w:p>
    <w:p w14:paraId="29D46003" w14:textId="5137D61C" w:rsidR="00262790" w:rsidRPr="00133CE4" w:rsidRDefault="00262790" w:rsidP="009A1BFF">
      <w:pPr>
        <w:spacing w:line="257" w:lineRule="auto"/>
        <w:rPr>
          <w:rFonts w:ascii="Verdana" w:eastAsia="Times New Roman" w:hAnsi="Verdana"/>
          <w:color w:val="5C1D64" w:themeColor="accent5"/>
          <w:lang w:eastAsia="en-GB"/>
        </w:rPr>
      </w:pPr>
    </w:p>
    <w:p w14:paraId="40FE2944" w14:textId="5593B0DD" w:rsidR="00D524CF" w:rsidRPr="00133CE4" w:rsidRDefault="00BE20E7" w:rsidP="00532A4F">
      <w:pPr>
        <w:spacing w:line="257" w:lineRule="auto"/>
        <w:rPr>
          <w:rFonts w:ascii="Verdana" w:hAnsi="Verdana"/>
        </w:rPr>
      </w:pPr>
      <w:r w:rsidRPr="00133CE4">
        <w:rPr>
          <w:rFonts w:ascii="Verdana" w:hAnsi="Verdana"/>
        </w:rPr>
        <w:t>Evaluation participants gave</w:t>
      </w:r>
      <w:r w:rsidR="005942B8" w:rsidRPr="00133CE4">
        <w:rPr>
          <w:rFonts w:ascii="Verdana" w:hAnsi="Verdana"/>
        </w:rPr>
        <w:t xml:space="preserve"> many </w:t>
      </w:r>
      <w:r w:rsidR="00D524CF" w:rsidRPr="00133CE4">
        <w:rPr>
          <w:rFonts w:ascii="Verdana" w:hAnsi="Verdana"/>
        </w:rPr>
        <w:t xml:space="preserve">examples of </w:t>
      </w:r>
      <w:r w:rsidRPr="00133CE4">
        <w:rPr>
          <w:rFonts w:ascii="Verdana" w:hAnsi="Verdana"/>
        </w:rPr>
        <w:t xml:space="preserve">the women </w:t>
      </w:r>
      <w:r w:rsidR="00D524CF" w:rsidRPr="00133CE4">
        <w:rPr>
          <w:rFonts w:ascii="Verdana" w:hAnsi="Verdana"/>
        </w:rPr>
        <w:t>speaking to</w:t>
      </w:r>
      <w:r w:rsidR="009A1BFF" w:rsidRPr="00133CE4">
        <w:rPr>
          <w:rFonts w:ascii="Verdana" w:hAnsi="Verdana"/>
        </w:rPr>
        <w:t xml:space="preserve"> </w:t>
      </w:r>
      <w:r w:rsidR="00D524CF" w:rsidRPr="00133CE4">
        <w:rPr>
          <w:rFonts w:ascii="Verdana" w:hAnsi="Verdana"/>
        </w:rPr>
        <w:t xml:space="preserve">purpose </w:t>
      </w:r>
      <w:r w:rsidR="00F448B0" w:rsidRPr="00133CE4">
        <w:rPr>
          <w:rFonts w:ascii="Verdana" w:hAnsi="Verdana"/>
        </w:rPr>
        <w:t>when being consulted</w:t>
      </w:r>
      <w:r w:rsidRPr="00133CE4">
        <w:rPr>
          <w:rFonts w:ascii="Verdana" w:hAnsi="Verdana"/>
        </w:rPr>
        <w:t xml:space="preserve">, </w:t>
      </w:r>
      <w:r w:rsidR="00F448B0" w:rsidRPr="00133CE4">
        <w:rPr>
          <w:rFonts w:ascii="Verdana" w:hAnsi="Verdana"/>
        </w:rPr>
        <w:t xml:space="preserve">and even one </w:t>
      </w:r>
      <w:r w:rsidRPr="00133CE4">
        <w:rPr>
          <w:rFonts w:ascii="Verdana" w:hAnsi="Verdana"/>
        </w:rPr>
        <w:t>time</w:t>
      </w:r>
      <w:r w:rsidR="00F448B0" w:rsidRPr="00133CE4">
        <w:rPr>
          <w:rFonts w:ascii="Verdana" w:hAnsi="Verdana"/>
        </w:rPr>
        <w:t xml:space="preserve"> when</w:t>
      </w:r>
      <w:r w:rsidR="00D524CF" w:rsidRPr="00133CE4">
        <w:rPr>
          <w:rFonts w:ascii="Verdana" w:hAnsi="Verdana"/>
        </w:rPr>
        <w:t xml:space="preserve"> </w:t>
      </w:r>
      <w:r w:rsidR="00974A26" w:rsidRPr="00133CE4">
        <w:rPr>
          <w:rFonts w:ascii="Verdana" w:hAnsi="Verdana"/>
        </w:rPr>
        <w:t>a guest speaker was offering skills-based learning</w:t>
      </w:r>
      <w:r w:rsidR="002A5FFB" w:rsidRPr="00133CE4">
        <w:rPr>
          <w:rFonts w:ascii="Verdana" w:hAnsi="Verdana"/>
        </w:rPr>
        <w:t xml:space="preserve"> and t</w:t>
      </w:r>
      <w:r w:rsidR="00974A26" w:rsidRPr="00133CE4">
        <w:rPr>
          <w:rFonts w:ascii="Verdana" w:hAnsi="Verdana"/>
        </w:rPr>
        <w:t>he group switched into advocacy</w:t>
      </w:r>
      <w:r w:rsidR="003D5C9C" w:rsidRPr="00133CE4">
        <w:rPr>
          <w:rFonts w:ascii="Verdana" w:hAnsi="Verdana"/>
        </w:rPr>
        <w:t xml:space="preserve"> mode to let her know about inclusion and access! </w:t>
      </w:r>
    </w:p>
    <w:p w14:paraId="51EEFF79" w14:textId="77777777" w:rsidR="00F448B0" w:rsidRPr="00133CE4" w:rsidRDefault="00F448B0" w:rsidP="00381A9B">
      <w:pPr>
        <w:spacing w:line="257" w:lineRule="auto"/>
        <w:ind w:right="561"/>
        <w:rPr>
          <w:rFonts w:ascii="Verdana" w:eastAsia="Times New Roman" w:hAnsi="Verdana"/>
          <w:color w:val="5C1D64" w:themeColor="accent5"/>
          <w:sz w:val="10"/>
          <w:szCs w:val="10"/>
          <w:lang w:eastAsia="en-GB"/>
        </w:rPr>
      </w:pPr>
    </w:p>
    <w:p w14:paraId="377DCD06" w14:textId="45C8A3D8" w:rsidR="00037847" w:rsidRPr="00133CE4" w:rsidRDefault="00037847" w:rsidP="00956BEC">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When we consult and when we do training – obviously there</w:t>
      </w:r>
      <w:r w:rsidR="00974A26" w:rsidRPr="00133CE4">
        <w:rPr>
          <w:rFonts w:ascii="Verdana" w:eastAsia="Times New Roman" w:hAnsi="Verdana"/>
          <w:color w:val="5C1D64" w:themeColor="accent5"/>
          <w:lang w:eastAsia="en-GB"/>
        </w:rPr>
        <w:t xml:space="preserve"> are </w:t>
      </w:r>
      <w:r w:rsidR="001A32D9" w:rsidRPr="00133CE4">
        <w:rPr>
          <w:rFonts w:ascii="Verdana" w:eastAsia="Times New Roman" w:hAnsi="Verdana"/>
          <w:color w:val="5C1D64" w:themeColor="accent5"/>
          <w:lang w:eastAsia="en-GB"/>
        </w:rPr>
        <w:t>differences,</w:t>
      </w:r>
      <w:r w:rsidRPr="00133CE4">
        <w:rPr>
          <w:rFonts w:ascii="Verdana" w:eastAsia="Times New Roman" w:hAnsi="Verdana"/>
          <w:color w:val="5C1D64" w:themeColor="accent5"/>
          <w:lang w:eastAsia="en-GB"/>
        </w:rPr>
        <w:t xml:space="preserve"> but I think it can also feel similar. I think it’s partly because of the way we approach the training. We approach the training in a </w:t>
      </w:r>
      <w:r w:rsidRPr="00133CE4">
        <w:rPr>
          <w:rFonts w:ascii="Verdana" w:eastAsia="Times New Roman" w:hAnsi="Verdana"/>
          <w:i/>
          <w:iCs/>
          <w:color w:val="5C1D64" w:themeColor="accent5"/>
          <w:lang w:eastAsia="en-GB"/>
        </w:rPr>
        <w:t>consultative</w:t>
      </w:r>
      <w:r w:rsidRPr="00133CE4">
        <w:rPr>
          <w:rFonts w:ascii="Verdana" w:eastAsia="Times New Roman" w:hAnsi="Verdana"/>
          <w:color w:val="5C1D64" w:themeColor="accent5"/>
          <w:lang w:eastAsia="en-GB"/>
        </w:rPr>
        <w:t xml:space="preserve"> way.</w:t>
      </w:r>
      <w:r w:rsidR="00974A26"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It’s not like someone gives us the information, we take it on, we say thank you. In </w:t>
      </w:r>
      <w:r w:rsidR="00974A26" w:rsidRPr="00133CE4">
        <w:rPr>
          <w:rFonts w:ascii="Verdana" w:eastAsia="Times New Roman" w:hAnsi="Verdana"/>
          <w:color w:val="5C1D64" w:themeColor="accent5"/>
          <w:lang w:eastAsia="en-GB"/>
        </w:rPr>
        <w:t>the group,</w:t>
      </w:r>
      <w:r w:rsidRPr="00133CE4">
        <w:rPr>
          <w:rFonts w:ascii="Verdana" w:eastAsia="Times New Roman" w:hAnsi="Verdana"/>
          <w:color w:val="5C1D64" w:themeColor="accent5"/>
          <w:lang w:eastAsia="en-GB"/>
        </w:rPr>
        <w:t xml:space="preserve"> it’s really exciting because </w:t>
      </w:r>
      <w:r w:rsidR="00974A26" w:rsidRPr="00133CE4">
        <w:rPr>
          <w:rFonts w:ascii="Verdana" w:eastAsia="Times New Roman" w:hAnsi="Verdana"/>
          <w:color w:val="5C1D64" w:themeColor="accent5"/>
          <w:lang w:eastAsia="en-GB"/>
        </w:rPr>
        <w:t xml:space="preserve">we’ve </w:t>
      </w:r>
      <w:r w:rsidRPr="00133CE4">
        <w:rPr>
          <w:rFonts w:ascii="Verdana" w:eastAsia="Times New Roman" w:hAnsi="Verdana"/>
          <w:color w:val="5C1D64" w:themeColor="accent5"/>
          <w:lang w:eastAsia="en-GB"/>
        </w:rPr>
        <w:t xml:space="preserve">actually </w:t>
      </w:r>
      <w:r w:rsidR="00974A26" w:rsidRPr="00133CE4">
        <w:rPr>
          <w:rFonts w:ascii="Verdana" w:eastAsia="Times New Roman" w:hAnsi="Verdana"/>
          <w:color w:val="5C1D64" w:themeColor="accent5"/>
          <w:lang w:eastAsia="en-GB"/>
        </w:rPr>
        <w:t xml:space="preserve">said that the </w:t>
      </w:r>
      <w:r w:rsidRPr="00133CE4">
        <w:rPr>
          <w:rFonts w:ascii="Verdana" w:eastAsia="Times New Roman" w:hAnsi="Verdana"/>
          <w:color w:val="5C1D64" w:themeColor="accent5"/>
          <w:lang w:eastAsia="en-GB"/>
        </w:rPr>
        <w:t xml:space="preserve">training </w:t>
      </w:r>
      <w:r w:rsidR="00974A26" w:rsidRPr="00133CE4">
        <w:rPr>
          <w:rFonts w:ascii="Verdana" w:eastAsia="Times New Roman" w:hAnsi="Verdana"/>
          <w:color w:val="5C1D64" w:themeColor="accent5"/>
          <w:lang w:eastAsia="en-GB"/>
        </w:rPr>
        <w:t>isn’t a good fit</w:t>
      </w:r>
      <w:r w:rsidRPr="00133CE4">
        <w:rPr>
          <w:rFonts w:ascii="Verdana" w:eastAsia="Times New Roman" w:hAnsi="Verdana"/>
          <w:color w:val="5C1D64" w:themeColor="accent5"/>
          <w:lang w:eastAsia="en-GB"/>
        </w:rPr>
        <w:t xml:space="preserve">. We’ve been able to give </w:t>
      </w:r>
      <w:r w:rsidRPr="00133CE4">
        <w:rPr>
          <w:rFonts w:ascii="Verdana" w:eastAsia="Times New Roman" w:hAnsi="Verdana"/>
          <w:i/>
          <w:iCs/>
          <w:color w:val="5C1D64" w:themeColor="accent5"/>
          <w:lang w:eastAsia="en-GB"/>
        </w:rPr>
        <w:t>them</w:t>
      </w:r>
      <w:r w:rsidRPr="00133CE4">
        <w:rPr>
          <w:rFonts w:ascii="Verdana" w:eastAsia="Times New Roman" w:hAnsi="Verdana"/>
          <w:color w:val="5C1D64" w:themeColor="accent5"/>
          <w:lang w:eastAsia="en-GB"/>
        </w:rPr>
        <w:t xml:space="preserve"> some disability awareness </w:t>
      </w:r>
      <w:r w:rsidR="00974A26" w:rsidRPr="00133CE4">
        <w:rPr>
          <w:rFonts w:ascii="Verdana" w:eastAsia="Times New Roman" w:hAnsi="Verdana"/>
          <w:color w:val="5C1D64" w:themeColor="accent5"/>
          <w:lang w:eastAsia="en-GB"/>
        </w:rPr>
        <w:t>training</w:t>
      </w:r>
      <w:r w:rsidRPr="00133CE4">
        <w:rPr>
          <w:rFonts w:ascii="Verdana" w:eastAsia="Times New Roman" w:hAnsi="Verdana"/>
          <w:color w:val="5C1D64" w:themeColor="accent5"/>
          <w:lang w:eastAsia="en-GB"/>
        </w:rPr>
        <w:t xml:space="preserve"> ourselves!</w:t>
      </w:r>
      <w:r w:rsidR="00974A26" w:rsidRPr="00133CE4">
        <w:rPr>
          <w:rFonts w:ascii="Verdana" w:eastAsia="Times New Roman" w:hAnsi="Verdana"/>
          <w:color w:val="5C1D64" w:themeColor="accent5"/>
          <w:lang w:eastAsia="en-GB"/>
        </w:rPr>
        <w:t xml:space="preserve"> (</w:t>
      </w:r>
      <w:r w:rsidR="00D7354A" w:rsidRPr="00133CE4">
        <w:rPr>
          <w:rFonts w:ascii="Verdana" w:eastAsia="Times New Roman" w:hAnsi="Verdana"/>
          <w:color w:val="5C1D64" w:themeColor="accent5"/>
          <w:lang w:eastAsia="en-GB"/>
        </w:rPr>
        <w:t>Experts by Experience member</w:t>
      </w:r>
      <w:r w:rsidR="00974A26" w:rsidRPr="00133CE4">
        <w:rPr>
          <w:rFonts w:ascii="Verdana" w:eastAsia="Times New Roman" w:hAnsi="Verdana"/>
          <w:color w:val="5C1D64" w:themeColor="accent5"/>
          <w:lang w:eastAsia="en-GB"/>
        </w:rPr>
        <w:t xml:space="preserve">) </w:t>
      </w:r>
    </w:p>
    <w:p w14:paraId="3AD56F19" w14:textId="77777777" w:rsidR="00974A26" w:rsidRPr="00133CE4" w:rsidRDefault="00974A26" w:rsidP="00532A4F">
      <w:pPr>
        <w:spacing w:line="257" w:lineRule="auto"/>
        <w:rPr>
          <w:rFonts w:ascii="Verdana" w:hAnsi="Verdana"/>
        </w:rPr>
      </w:pPr>
    </w:p>
    <w:p w14:paraId="1203DD35" w14:textId="288E1BA8" w:rsidR="00974A26" w:rsidRPr="00133CE4" w:rsidRDefault="002A5FFB" w:rsidP="007C02FC">
      <w:pPr>
        <w:spacing w:line="257" w:lineRule="auto"/>
        <w:rPr>
          <w:rFonts w:ascii="Verdana" w:hAnsi="Verdana"/>
          <w:bCs/>
        </w:rPr>
      </w:pPr>
      <w:r w:rsidRPr="00133CE4">
        <w:rPr>
          <w:rFonts w:ascii="Verdana" w:hAnsi="Verdana"/>
          <w:bCs/>
        </w:rPr>
        <w:t>S</w:t>
      </w:r>
      <w:r w:rsidR="0037412F" w:rsidRPr="00133CE4">
        <w:rPr>
          <w:rFonts w:ascii="Verdana" w:hAnsi="Verdana"/>
          <w:bCs/>
        </w:rPr>
        <w:t>peaking to</w:t>
      </w:r>
      <w:r w:rsidR="005942B8" w:rsidRPr="00133CE4">
        <w:rPr>
          <w:rFonts w:ascii="Verdana" w:hAnsi="Verdana"/>
          <w:bCs/>
        </w:rPr>
        <w:t xml:space="preserve"> </w:t>
      </w:r>
      <w:r w:rsidR="0037412F" w:rsidRPr="00133CE4">
        <w:rPr>
          <w:rFonts w:ascii="Verdana" w:hAnsi="Verdana"/>
          <w:bCs/>
        </w:rPr>
        <w:t>purpose</w:t>
      </w:r>
      <w:r w:rsidR="00FE1F89" w:rsidRPr="00133CE4">
        <w:rPr>
          <w:rFonts w:ascii="Verdana" w:hAnsi="Verdana"/>
          <w:bCs/>
        </w:rPr>
        <w:t xml:space="preserve"> </w:t>
      </w:r>
      <w:r w:rsidRPr="00133CE4">
        <w:rPr>
          <w:rFonts w:ascii="Verdana" w:hAnsi="Verdana"/>
          <w:bCs/>
        </w:rPr>
        <w:t xml:space="preserve">also </w:t>
      </w:r>
      <w:r w:rsidR="0037412F" w:rsidRPr="00133CE4">
        <w:rPr>
          <w:rFonts w:ascii="Verdana" w:hAnsi="Verdana"/>
          <w:bCs/>
        </w:rPr>
        <w:t>occurred</w:t>
      </w:r>
      <w:r w:rsidR="00CB24C9" w:rsidRPr="00133CE4">
        <w:rPr>
          <w:rFonts w:ascii="Verdana" w:hAnsi="Verdana"/>
          <w:bCs/>
        </w:rPr>
        <w:t xml:space="preserve"> </w:t>
      </w:r>
      <w:r w:rsidR="00FF3B5E" w:rsidRPr="00133CE4">
        <w:rPr>
          <w:rFonts w:ascii="Verdana" w:hAnsi="Verdana"/>
          <w:bCs/>
        </w:rPr>
        <w:t xml:space="preserve">outside </w:t>
      </w:r>
      <w:r w:rsidR="00BF36DC" w:rsidRPr="00133CE4">
        <w:rPr>
          <w:rFonts w:ascii="Verdana" w:hAnsi="Verdana"/>
          <w:bCs/>
        </w:rPr>
        <w:t xml:space="preserve">of </w:t>
      </w:r>
      <w:r w:rsidR="00FF3B5E" w:rsidRPr="00133CE4">
        <w:rPr>
          <w:rFonts w:ascii="Verdana" w:hAnsi="Verdana"/>
          <w:bCs/>
        </w:rPr>
        <w:t>the group</w:t>
      </w:r>
      <w:r w:rsidR="00112E43" w:rsidRPr="00133CE4">
        <w:rPr>
          <w:rFonts w:ascii="Verdana" w:hAnsi="Verdana"/>
          <w:bCs/>
        </w:rPr>
        <w:t>; for instance, i</w:t>
      </w:r>
      <w:r w:rsidR="00FE1F89" w:rsidRPr="00133CE4">
        <w:rPr>
          <w:rFonts w:ascii="Verdana" w:hAnsi="Verdana"/>
          <w:bCs/>
        </w:rPr>
        <w:t>n v</w:t>
      </w:r>
      <w:r w:rsidRPr="00133CE4">
        <w:rPr>
          <w:rFonts w:ascii="Verdana" w:hAnsi="Verdana"/>
          <w:bCs/>
        </w:rPr>
        <w:t>arious</w:t>
      </w:r>
      <w:r w:rsidR="00FF3B5E" w:rsidRPr="00133CE4">
        <w:rPr>
          <w:rFonts w:ascii="Verdana" w:hAnsi="Verdana"/>
          <w:bCs/>
        </w:rPr>
        <w:t xml:space="preserve"> </w:t>
      </w:r>
      <w:r w:rsidR="00921860" w:rsidRPr="00133CE4">
        <w:rPr>
          <w:rFonts w:ascii="Verdana" w:hAnsi="Verdana"/>
          <w:bCs/>
        </w:rPr>
        <w:t xml:space="preserve">other </w:t>
      </w:r>
      <w:r w:rsidRPr="00133CE4">
        <w:rPr>
          <w:rFonts w:ascii="Verdana" w:hAnsi="Verdana"/>
          <w:bCs/>
        </w:rPr>
        <w:t>advocacy</w:t>
      </w:r>
      <w:r w:rsidR="00FF3B5E" w:rsidRPr="00133CE4">
        <w:rPr>
          <w:rFonts w:ascii="Verdana" w:hAnsi="Verdana"/>
          <w:bCs/>
        </w:rPr>
        <w:t xml:space="preserve"> </w:t>
      </w:r>
      <w:r w:rsidR="00FE1F89" w:rsidRPr="00133CE4">
        <w:rPr>
          <w:rFonts w:ascii="Verdana" w:hAnsi="Verdana"/>
          <w:bCs/>
        </w:rPr>
        <w:t xml:space="preserve">committees or community groups </w:t>
      </w:r>
      <w:r w:rsidR="00112E43" w:rsidRPr="00133CE4">
        <w:rPr>
          <w:rFonts w:ascii="Verdana" w:hAnsi="Verdana"/>
          <w:bCs/>
        </w:rPr>
        <w:t>that the women have joined</w:t>
      </w:r>
      <w:r w:rsidR="006C29D5" w:rsidRPr="00133CE4">
        <w:rPr>
          <w:rFonts w:ascii="Verdana" w:hAnsi="Verdana"/>
          <w:bCs/>
        </w:rPr>
        <w:t xml:space="preserve">. </w:t>
      </w:r>
      <w:r w:rsidR="00FE1F89" w:rsidRPr="00133CE4">
        <w:rPr>
          <w:rFonts w:ascii="Verdana" w:hAnsi="Verdana"/>
          <w:bCs/>
        </w:rPr>
        <w:t xml:space="preserve">One such group </w:t>
      </w:r>
      <w:r w:rsidR="00EE04DA" w:rsidRPr="00133CE4">
        <w:rPr>
          <w:rFonts w:ascii="Verdana" w:hAnsi="Verdana"/>
          <w:bCs/>
        </w:rPr>
        <w:t>is</w:t>
      </w:r>
      <w:r w:rsidR="00FE1F89" w:rsidRPr="00133CE4">
        <w:rPr>
          <w:rFonts w:ascii="Verdana" w:hAnsi="Verdana"/>
          <w:bCs/>
        </w:rPr>
        <w:t xml:space="preserve"> the</w:t>
      </w:r>
      <w:r w:rsidR="006C29D5" w:rsidRPr="00133CE4">
        <w:rPr>
          <w:rFonts w:ascii="Verdana" w:hAnsi="Verdana"/>
          <w:bCs/>
        </w:rPr>
        <w:t xml:space="preserve"> PAG, which as mentioned above had representation from two women with lived experience</w:t>
      </w:r>
      <w:r w:rsidR="00FE1F89" w:rsidRPr="00133CE4">
        <w:rPr>
          <w:rFonts w:ascii="Verdana" w:hAnsi="Verdana"/>
          <w:bCs/>
        </w:rPr>
        <w:t xml:space="preserve">. </w:t>
      </w:r>
      <w:r w:rsidR="006C29D5" w:rsidRPr="00133CE4">
        <w:rPr>
          <w:rFonts w:ascii="Verdana" w:hAnsi="Verdana"/>
          <w:bCs/>
        </w:rPr>
        <w:t xml:space="preserve">The two women were in fact drawn from the </w:t>
      </w:r>
      <w:r w:rsidR="00EE04DA" w:rsidRPr="00133CE4">
        <w:rPr>
          <w:rFonts w:ascii="Verdana" w:hAnsi="Verdana"/>
          <w:bCs/>
        </w:rPr>
        <w:t>E</w:t>
      </w:r>
      <w:r w:rsidR="006C29D5" w:rsidRPr="00133CE4">
        <w:rPr>
          <w:rFonts w:ascii="Verdana" w:hAnsi="Verdana"/>
          <w:bCs/>
        </w:rPr>
        <w:t xml:space="preserve">xperts </w:t>
      </w:r>
      <w:r w:rsidR="00EE04DA" w:rsidRPr="00133CE4">
        <w:rPr>
          <w:rFonts w:ascii="Verdana" w:hAnsi="Verdana"/>
          <w:bCs/>
        </w:rPr>
        <w:t>by Experience G</w:t>
      </w:r>
      <w:r w:rsidR="006C29D5" w:rsidRPr="00133CE4">
        <w:rPr>
          <w:rFonts w:ascii="Verdana" w:hAnsi="Verdana"/>
          <w:bCs/>
        </w:rPr>
        <w:t xml:space="preserve">roup. </w:t>
      </w:r>
      <w:r w:rsidR="00F448B0" w:rsidRPr="00133CE4">
        <w:rPr>
          <w:rFonts w:ascii="Verdana" w:hAnsi="Verdana"/>
          <w:bCs/>
        </w:rPr>
        <w:t xml:space="preserve">Indeed, </w:t>
      </w:r>
      <w:r w:rsidRPr="00133CE4">
        <w:rPr>
          <w:rFonts w:ascii="Verdana" w:hAnsi="Verdana"/>
          <w:bCs/>
        </w:rPr>
        <w:t>WDV</w:t>
      </w:r>
      <w:r w:rsidR="00E90EA3" w:rsidRPr="00133CE4">
        <w:rPr>
          <w:rFonts w:ascii="Verdana" w:hAnsi="Verdana"/>
          <w:bCs/>
        </w:rPr>
        <w:t xml:space="preserve"> </w:t>
      </w:r>
      <w:r w:rsidR="006C29D5" w:rsidRPr="00133CE4">
        <w:rPr>
          <w:rFonts w:ascii="Verdana" w:hAnsi="Verdana"/>
          <w:bCs/>
        </w:rPr>
        <w:t xml:space="preserve">demonstrated </w:t>
      </w:r>
      <w:r w:rsidRPr="00133CE4">
        <w:rPr>
          <w:rFonts w:ascii="Verdana" w:hAnsi="Verdana"/>
          <w:bCs/>
        </w:rPr>
        <w:t xml:space="preserve">its </w:t>
      </w:r>
      <w:r w:rsidR="006C29D5" w:rsidRPr="00133CE4">
        <w:rPr>
          <w:rFonts w:ascii="Verdana" w:hAnsi="Verdana"/>
          <w:bCs/>
        </w:rPr>
        <w:t xml:space="preserve">leading practice in </w:t>
      </w:r>
      <w:r w:rsidR="008D07EE" w:rsidRPr="00133CE4">
        <w:rPr>
          <w:rFonts w:ascii="Verdana" w:hAnsi="Verdana"/>
          <w:bCs/>
        </w:rPr>
        <w:t>consultation and co-design</w:t>
      </w:r>
      <w:r w:rsidR="00FE1F89" w:rsidRPr="00133CE4">
        <w:rPr>
          <w:rFonts w:ascii="Verdana" w:hAnsi="Verdana"/>
          <w:bCs/>
        </w:rPr>
        <w:t xml:space="preserve"> by recruiting from </w:t>
      </w:r>
      <w:r w:rsidR="00EE04DA" w:rsidRPr="00133CE4">
        <w:rPr>
          <w:rFonts w:ascii="Verdana" w:hAnsi="Verdana"/>
          <w:bCs/>
        </w:rPr>
        <w:t xml:space="preserve">this </w:t>
      </w:r>
      <w:r w:rsidR="001A32D9" w:rsidRPr="00133CE4">
        <w:rPr>
          <w:rFonts w:ascii="Verdana" w:hAnsi="Verdana"/>
          <w:bCs/>
        </w:rPr>
        <w:t>group and</w:t>
      </w:r>
      <w:r w:rsidR="00FE1F89" w:rsidRPr="00133CE4">
        <w:rPr>
          <w:rFonts w:ascii="Verdana" w:hAnsi="Verdana"/>
          <w:bCs/>
        </w:rPr>
        <w:t xml:space="preserve"> </w:t>
      </w:r>
      <w:r w:rsidR="00770B3F" w:rsidRPr="00133CE4">
        <w:rPr>
          <w:rFonts w:ascii="Verdana" w:hAnsi="Verdana"/>
          <w:bCs/>
        </w:rPr>
        <w:t>bringing</w:t>
      </w:r>
      <w:r w:rsidR="00BE55CF" w:rsidRPr="00133CE4">
        <w:rPr>
          <w:rFonts w:ascii="Verdana" w:hAnsi="Verdana"/>
          <w:bCs/>
        </w:rPr>
        <w:t xml:space="preserve"> </w:t>
      </w:r>
      <w:r w:rsidR="00FE1F89" w:rsidRPr="00133CE4">
        <w:rPr>
          <w:rFonts w:ascii="Verdana" w:hAnsi="Verdana"/>
          <w:bCs/>
        </w:rPr>
        <w:t>into th</w:t>
      </w:r>
      <w:r w:rsidR="00BF36DC" w:rsidRPr="00133CE4">
        <w:rPr>
          <w:rFonts w:ascii="Verdana" w:hAnsi="Verdana"/>
          <w:bCs/>
        </w:rPr>
        <w:t>e Program’s</w:t>
      </w:r>
      <w:r w:rsidR="00FE1F89" w:rsidRPr="00133CE4">
        <w:rPr>
          <w:rFonts w:ascii="Verdana" w:hAnsi="Verdana"/>
          <w:bCs/>
        </w:rPr>
        <w:t xml:space="preserve"> high-level advisory group two up</w:t>
      </w:r>
      <w:r w:rsidR="00770B3F" w:rsidRPr="00133CE4">
        <w:rPr>
          <w:rFonts w:ascii="Verdana" w:hAnsi="Verdana"/>
          <w:bCs/>
        </w:rPr>
        <w:t xml:space="preserve">skilled </w:t>
      </w:r>
      <w:r w:rsidR="00FE1F89" w:rsidRPr="00133CE4">
        <w:rPr>
          <w:rFonts w:ascii="Verdana" w:hAnsi="Verdana"/>
          <w:bCs/>
        </w:rPr>
        <w:t xml:space="preserve">women who could sit alongside representatives from statewide and national </w:t>
      </w:r>
      <w:r w:rsidR="00BE55CF" w:rsidRPr="00133CE4">
        <w:rPr>
          <w:rFonts w:ascii="Verdana" w:hAnsi="Verdana"/>
          <w:bCs/>
        </w:rPr>
        <w:t xml:space="preserve">prevention and disability </w:t>
      </w:r>
      <w:r w:rsidR="00FE1F89" w:rsidRPr="00133CE4">
        <w:rPr>
          <w:rFonts w:ascii="Verdana" w:hAnsi="Verdana"/>
          <w:bCs/>
        </w:rPr>
        <w:t xml:space="preserve">organisations </w:t>
      </w:r>
      <w:r w:rsidR="00FE1F89" w:rsidRPr="00133CE4">
        <w:rPr>
          <w:rFonts w:ascii="Verdana" w:hAnsi="Verdana"/>
          <w:bCs/>
          <w:i/>
          <w:iCs/>
        </w:rPr>
        <w:t>as their peers</w:t>
      </w:r>
      <w:r w:rsidR="00FE1F89" w:rsidRPr="00133CE4">
        <w:rPr>
          <w:rFonts w:ascii="Verdana" w:hAnsi="Verdana"/>
          <w:bCs/>
        </w:rPr>
        <w:t xml:space="preserve">. </w:t>
      </w:r>
    </w:p>
    <w:p w14:paraId="163279C1" w14:textId="2975AF91" w:rsidR="00FF3B5E" w:rsidRPr="00133CE4" w:rsidRDefault="00FF3B5E" w:rsidP="00532A4F">
      <w:pPr>
        <w:spacing w:line="257" w:lineRule="auto"/>
        <w:rPr>
          <w:rFonts w:ascii="Verdana" w:hAnsi="Verdana"/>
          <w:bCs/>
          <w:sz w:val="10"/>
          <w:szCs w:val="10"/>
        </w:rPr>
      </w:pPr>
    </w:p>
    <w:p w14:paraId="22DD07F9" w14:textId="6D99EE45" w:rsidR="00FF3B5E" w:rsidRPr="00133CE4" w:rsidRDefault="00FF3B5E"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My knowledge</w:t>
      </w:r>
      <w:r w:rsidR="006C29D5" w:rsidRPr="00133CE4">
        <w:rPr>
          <w:rFonts w:ascii="Verdana" w:eastAsia="Times New Roman" w:hAnsi="Verdana"/>
          <w:color w:val="5C1D64" w:themeColor="accent5"/>
          <w:lang w:eastAsia="en-GB"/>
        </w:rPr>
        <w:t xml:space="preserve"> o</w:t>
      </w:r>
      <w:r w:rsidR="008F6B89" w:rsidRPr="00133CE4">
        <w:rPr>
          <w:rFonts w:ascii="Verdana" w:eastAsia="Times New Roman" w:hAnsi="Verdana"/>
          <w:color w:val="5C1D64" w:themeColor="accent5"/>
          <w:lang w:eastAsia="en-GB"/>
        </w:rPr>
        <w:t>f</w:t>
      </w:r>
      <w:r w:rsidR="006C29D5"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violence</w:t>
      </w:r>
      <w:r w:rsidR="006C29D5"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and looking through the gender lens</w:t>
      </w:r>
      <w:r w:rsidR="007F1DB9" w:rsidRPr="00133CE4">
        <w:rPr>
          <w:rFonts w:ascii="Verdana" w:eastAsia="Times New Roman" w:hAnsi="Verdana"/>
          <w:color w:val="5C1D64" w:themeColor="accent5"/>
          <w:lang w:eastAsia="en-GB"/>
        </w:rPr>
        <w:t>,</w:t>
      </w:r>
      <w:r w:rsidR="006C29D5"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and there’s possibly a couple of other </w:t>
      </w:r>
      <w:r w:rsidR="006C29D5" w:rsidRPr="00133CE4">
        <w:rPr>
          <w:rFonts w:ascii="Verdana" w:eastAsia="Times New Roman" w:hAnsi="Verdana"/>
          <w:color w:val="5C1D64" w:themeColor="accent5"/>
          <w:lang w:eastAsia="en-GB"/>
        </w:rPr>
        <w:t xml:space="preserve">topics, </w:t>
      </w:r>
      <w:r w:rsidRPr="00133CE4">
        <w:rPr>
          <w:rFonts w:ascii="Verdana" w:eastAsia="Times New Roman" w:hAnsi="Verdana"/>
          <w:color w:val="5C1D64" w:themeColor="accent5"/>
          <w:lang w:eastAsia="en-GB"/>
        </w:rPr>
        <w:t>they weren’t particularly things I’d considered before</w:t>
      </w:r>
      <w:r w:rsidR="006C29D5" w:rsidRPr="00133CE4">
        <w:rPr>
          <w:rFonts w:ascii="Verdana" w:eastAsia="Times New Roman" w:hAnsi="Verdana"/>
          <w:color w:val="5C1D64" w:themeColor="accent5"/>
          <w:lang w:eastAsia="en-GB"/>
        </w:rPr>
        <w:t>. S</w:t>
      </w:r>
      <w:r w:rsidRPr="00133CE4">
        <w:rPr>
          <w:rFonts w:ascii="Verdana" w:eastAsia="Times New Roman" w:hAnsi="Verdana"/>
          <w:color w:val="5C1D64" w:themeColor="accent5"/>
          <w:lang w:eastAsia="en-GB"/>
        </w:rPr>
        <w:t>o</w:t>
      </w:r>
      <w:r w:rsidR="006C29D5"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it’s really been a bit of an eye opener. </w:t>
      </w:r>
      <w:r w:rsidR="008F6B89" w:rsidRPr="00133CE4">
        <w:rPr>
          <w:rFonts w:ascii="Verdana" w:eastAsia="Times New Roman" w:hAnsi="Verdana"/>
          <w:color w:val="5C1D64" w:themeColor="accent5"/>
          <w:lang w:eastAsia="en-GB"/>
        </w:rPr>
        <w:t>B</w:t>
      </w:r>
      <w:r w:rsidRPr="00133CE4">
        <w:rPr>
          <w:rFonts w:ascii="Verdana" w:eastAsia="Times New Roman" w:hAnsi="Verdana"/>
          <w:color w:val="5C1D64" w:themeColor="accent5"/>
          <w:lang w:eastAsia="en-GB"/>
        </w:rPr>
        <w:t>ecause I’m involved in other advocacy groups</w:t>
      </w:r>
      <w:r w:rsidR="006C29D5"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committees or meetings, that’s where I feel I have a louder voice. There’s usually no one else in the room that has that knowledge.</w:t>
      </w:r>
      <w:r w:rsidR="006C29D5" w:rsidRPr="00133CE4">
        <w:rPr>
          <w:rFonts w:ascii="Verdana" w:eastAsia="Times New Roman" w:hAnsi="Verdana"/>
          <w:color w:val="5C1D64" w:themeColor="accent5"/>
          <w:lang w:eastAsia="en-GB"/>
        </w:rPr>
        <w:t xml:space="preserve"> (</w:t>
      </w:r>
      <w:r w:rsidR="00D7354A" w:rsidRPr="00133CE4">
        <w:rPr>
          <w:rFonts w:ascii="Verdana" w:eastAsia="Times New Roman" w:hAnsi="Verdana"/>
          <w:color w:val="5C1D64" w:themeColor="accent5"/>
          <w:lang w:eastAsia="en-GB"/>
        </w:rPr>
        <w:t>Experts by Experience member</w:t>
      </w:r>
      <w:r w:rsidR="006C29D5" w:rsidRPr="00133CE4">
        <w:rPr>
          <w:rFonts w:ascii="Verdana" w:eastAsia="Times New Roman" w:hAnsi="Verdana"/>
          <w:color w:val="5C1D64" w:themeColor="accent5"/>
          <w:lang w:eastAsia="en-GB"/>
        </w:rPr>
        <w:t xml:space="preserve">) </w:t>
      </w:r>
    </w:p>
    <w:p w14:paraId="60493CE5" w14:textId="74B20AE2" w:rsidR="006C29D5" w:rsidRPr="00133CE4" w:rsidRDefault="006C29D5" w:rsidP="000951B9">
      <w:pPr>
        <w:spacing w:line="257" w:lineRule="auto"/>
        <w:ind w:right="561"/>
        <w:rPr>
          <w:rFonts w:ascii="Verdana" w:hAnsi="Verdana"/>
          <w:bCs/>
          <w:sz w:val="10"/>
          <w:szCs w:val="10"/>
        </w:rPr>
      </w:pPr>
    </w:p>
    <w:p w14:paraId="441BA312" w14:textId="228BC106" w:rsidR="00501F57" w:rsidRPr="00133CE4" w:rsidRDefault="006C29D5"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Being brought into the room with other stakeholders</w:t>
      </w:r>
      <w:r w:rsidR="003D6508" w:rsidRPr="00133CE4">
        <w:rPr>
          <w:rFonts w:ascii="Verdana" w:eastAsia="Times New Roman" w:hAnsi="Verdana"/>
          <w:color w:val="5C1D64" w:themeColor="accent5"/>
          <w:lang w:eastAsia="en-GB"/>
        </w:rPr>
        <w:t xml:space="preserve"> and</w:t>
      </w:r>
      <w:r w:rsidRPr="00133CE4">
        <w:rPr>
          <w:rFonts w:ascii="Verdana" w:eastAsia="Times New Roman" w:hAnsi="Verdana"/>
          <w:color w:val="5C1D64" w:themeColor="accent5"/>
          <w:lang w:eastAsia="en-GB"/>
        </w:rPr>
        <w:t xml:space="preserve"> </w:t>
      </w:r>
      <w:r w:rsidR="007F1DB9" w:rsidRPr="00133CE4">
        <w:rPr>
          <w:rFonts w:ascii="Verdana" w:eastAsia="Times New Roman" w:hAnsi="Verdana"/>
          <w:color w:val="5C1D64" w:themeColor="accent5"/>
          <w:lang w:eastAsia="en-GB"/>
        </w:rPr>
        <w:t>being</w:t>
      </w:r>
      <w:r w:rsidRPr="00133CE4">
        <w:rPr>
          <w:rFonts w:ascii="Verdana" w:eastAsia="Times New Roman" w:hAnsi="Verdana"/>
          <w:color w:val="5C1D64" w:themeColor="accent5"/>
          <w:lang w:eastAsia="en-GB"/>
        </w:rPr>
        <w:t xml:space="preserve"> in that position of conceptualising the broader problem and how that fits with stakeholders, how that fits within this committee [PAG]</w:t>
      </w:r>
      <w:r w:rsidR="003D6508" w:rsidRPr="00133CE4">
        <w:rPr>
          <w:rFonts w:ascii="Verdana" w:eastAsia="Times New Roman" w:hAnsi="Verdana"/>
          <w:color w:val="5C1D64" w:themeColor="accent5"/>
          <w:lang w:eastAsia="en-GB"/>
        </w:rPr>
        <w:t xml:space="preserve"> – this </w:t>
      </w:r>
      <w:r w:rsidRPr="00133CE4">
        <w:rPr>
          <w:rFonts w:ascii="Verdana" w:eastAsia="Times New Roman" w:hAnsi="Verdana"/>
          <w:color w:val="5C1D64" w:themeColor="accent5"/>
          <w:lang w:eastAsia="en-GB"/>
        </w:rPr>
        <w:t>has been really valuable. It feels really respectful. We can’t keep people stuck in going through lived experience, so being able to come into these spaces is a really huge value</w:t>
      </w:r>
      <w:r w:rsidR="003D6508" w:rsidRPr="00133CE4">
        <w:rPr>
          <w:rFonts w:ascii="Verdana" w:eastAsia="Times New Roman" w:hAnsi="Verdana"/>
          <w:color w:val="5C1D64" w:themeColor="accent5"/>
          <w:lang w:eastAsia="en-GB"/>
        </w:rPr>
        <w:t>.</w:t>
      </w:r>
      <w:r w:rsidR="003D5C9C" w:rsidRPr="00133CE4">
        <w:rPr>
          <w:rFonts w:ascii="Verdana" w:eastAsia="Times New Roman" w:hAnsi="Verdana"/>
          <w:color w:val="5C1D64" w:themeColor="accent5"/>
          <w:lang w:eastAsia="en-GB"/>
        </w:rPr>
        <w:t xml:space="preserve"> </w:t>
      </w:r>
      <w:r w:rsidR="00501F57" w:rsidRPr="00133CE4">
        <w:rPr>
          <w:rFonts w:ascii="Verdana" w:eastAsia="Times New Roman" w:hAnsi="Verdana"/>
          <w:color w:val="5C1D64" w:themeColor="accent5"/>
          <w:lang w:eastAsia="en-GB"/>
        </w:rPr>
        <w:t>(PAG member)</w:t>
      </w:r>
    </w:p>
    <w:p w14:paraId="3D793E91" w14:textId="77777777" w:rsidR="00501F57" w:rsidRPr="00133CE4" w:rsidRDefault="00501F57" w:rsidP="000951B9">
      <w:pPr>
        <w:spacing w:line="257" w:lineRule="auto"/>
        <w:ind w:right="561"/>
        <w:rPr>
          <w:rFonts w:ascii="Verdana" w:hAnsi="Verdana"/>
          <w:bCs/>
          <w:sz w:val="10"/>
          <w:szCs w:val="10"/>
        </w:rPr>
      </w:pPr>
    </w:p>
    <w:p w14:paraId="3154E38C" w14:textId="36C97020" w:rsidR="00FF3B5E" w:rsidRPr="00133CE4" w:rsidRDefault="003D6508" w:rsidP="000951B9">
      <w:pPr>
        <w:spacing w:line="257" w:lineRule="auto"/>
        <w:ind w:left="709" w:right="561"/>
        <w:rPr>
          <w:rFonts w:ascii="Verdana" w:eastAsia="Times New Roman" w:hAnsi="Verdana"/>
          <w:color w:val="5C1D64" w:themeColor="accent5"/>
          <w:sz w:val="10"/>
          <w:szCs w:val="10"/>
          <w:lang w:eastAsia="en-GB"/>
        </w:rPr>
      </w:pPr>
      <w:r w:rsidRPr="00133CE4">
        <w:rPr>
          <w:rFonts w:ascii="Verdana" w:eastAsia="Times New Roman" w:hAnsi="Verdana"/>
          <w:color w:val="5C1D64" w:themeColor="accent5"/>
          <w:lang w:eastAsia="en-GB"/>
        </w:rPr>
        <w:t>I</w:t>
      </w:r>
      <w:r w:rsidR="006C29D5" w:rsidRPr="00133CE4">
        <w:rPr>
          <w:rFonts w:ascii="Verdana" w:eastAsia="Times New Roman" w:hAnsi="Verdana"/>
          <w:color w:val="5C1D64" w:themeColor="accent5"/>
          <w:lang w:eastAsia="en-GB"/>
        </w:rPr>
        <w:t xml:space="preserve"> wish other organisations did the same. See</w:t>
      </w:r>
      <w:r w:rsidRPr="00133CE4">
        <w:rPr>
          <w:rFonts w:ascii="Verdana" w:eastAsia="Times New Roman" w:hAnsi="Verdana"/>
          <w:color w:val="5C1D64" w:themeColor="accent5"/>
          <w:lang w:eastAsia="en-GB"/>
        </w:rPr>
        <w:t>ing</w:t>
      </w:r>
      <w:r w:rsidR="006C29D5" w:rsidRPr="00133CE4">
        <w:rPr>
          <w:rFonts w:ascii="Verdana" w:eastAsia="Times New Roman" w:hAnsi="Verdana"/>
          <w:color w:val="5C1D64" w:themeColor="accent5"/>
          <w:lang w:eastAsia="en-GB"/>
        </w:rPr>
        <w:t xml:space="preserve"> people with lived experience as stakeholders in their own right. People who</w:t>
      </w:r>
      <w:r w:rsidR="004D1FEB">
        <w:rPr>
          <w:rFonts w:ascii="Verdana" w:eastAsia="Times New Roman" w:hAnsi="Verdana"/>
          <w:color w:val="5C1D64" w:themeColor="accent5"/>
          <w:lang w:eastAsia="en-GB"/>
        </w:rPr>
        <w:t>’ve</w:t>
      </w:r>
      <w:r w:rsidR="006C29D5" w:rsidRPr="00133CE4">
        <w:rPr>
          <w:rFonts w:ascii="Verdana" w:eastAsia="Times New Roman" w:hAnsi="Verdana"/>
          <w:color w:val="5C1D64" w:themeColor="accent5"/>
          <w:lang w:eastAsia="en-GB"/>
        </w:rPr>
        <w:t xml:space="preserve"> had up</w:t>
      </w:r>
      <w:r w:rsidR="003D5C9C" w:rsidRPr="00133CE4">
        <w:rPr>
          <w:rFonts w:ascii="Verdana" w:eastAsia="Times New Roman" w:hAnsi="Verdana"/>
          <w:color w:val="5C1D64" w:themeColor="accent5"/>
          <w:lang w:eastAsia="en-GB"/>
        </w:rPr>
        <w:t>-</w:t>
      </w:r>
      <w:r w:rsidR="006C29D5" w:rsidRPr="00133CE4">
        <w:rPr>
          <w:rFonts w:ascii="Verdana" w:eastAsia="Times New Roman" w:hAnsi="Verdana"/>
          <w:color w:val="5C1D64" w:themeColor="accent5"/>
          <w:lang w:eastAsia="en-GB"/>
        </w:rPr>
        <w:t xml:space="preserve">skilling in design work, upskilling in consultation, so they’re coming into that room and positioning </w:t>
      </w:r>
      <w:r w:rsidRPr="00133CE4">
        <w:rPr>
          <w:rFonts w:ascii="Verdana" w:eastAsia="Times New Roman" w:hAnsi="Verdana"/>
          <w:color w:val="5C1D64" w:themeColor="accent5"/>
          <w:lang w:eastAsia="en-GB"/>
        </w:rPr>
        <w:t xml:space="preserve">that </w:t>
      </w:r>
      <w:r w:rsidR="006C29D5" w:rsidRPr="00133CE4">
        <w:rPr>
          <w:rFonts w:ascii="Verdana" w:eastAsia="Times New Roman" w:hAnsi="Verdana"/>
          <w:color w:val="5C1D64" w:themeColor="accent5"/>
          <w:lang w:eastAsia="en-GB"/>
        </w:rPr>
        <w:t xml:space="preserve">greater [view] of lived experience rather than individual experience. Not many </w:t>
      </w:r>
      <w:r w:rsidRPr="00133CE4">
        <w:rPr>
          <w:rFonts w:ascii="Verdana" w:eastAsia="Times New Roman" w:hAnsi="Verdana"/>
          <w:color w:val="5C1D64" w:themeColor="accent5"/>
          <w:lang w:eastAsia="en-GB"/>
        </w:rPr>
        <w:t>places</w:t>
      </w:r>
      <w:r w:rsidR="006C29D5" w:rsidRPr="00133CE4">
        <w:rPr>
          <w:rFonts w:ascii="Verdana" w:eastAsia="Times New Roman" w:hAnsi="Verdana"/>
          <w:color w:val="5C1D64" w:themeColor="accent5"/>
          <w:lang w:eastAsia="en-GB"/>
        </w:rPr>
        <w:t xml:space="preserve"> do that. </w:t>
      </w:r>
      <w:r w:rsidR="00E81DCF" w:rsidRPr="00133CE4">
        <w:rPr>
          <w:rFonts w:ascii="Verdana" w:eastAsia="Times New Roman" w:hAnsi="Verdana"/>
          <w:color w:val="5C1D64" w:themeColor="accent5"/>
          <w:lang w:eastAsia="en-GB"/>
        </w:rPr>
        <w:t>(</w:t>
      </w:r>
      <w:r w:rsidR="00C553E5" w:rsidRPr="00133CE4">
        <w:rPr>
          <w:rFonts w:ascii="Verdana" w:eastAsia="Times New Roman" w:hAnsi="Verdana"/>
          <w:color w:val="5C1D64" w:themeColor="accent5"/>
          <w:lang w:eastAsia="en-GB"/>
        </w:rPr>
        <w:t>PAG member</w:t>
      </w:r>
      <w:r w:rsidR="00E81DCF" w:rsidRPr="00133CE4">
        <w:rPr>
          <w:rFonts w:ascii="Verdana" w:eastAsia="Times New Roman" w:hAnsi="Verdana"/>
          <w:color w:val="5C1D64" w:themeColor="accent5"/>
          <w:lang w:eastAsia="en-GB"/>
        </w:rPr>
        <w:t xml:space="preserve">) </w:t>
      </w:r>
    </w:p>
    <w:p w14:paraId="18857CA0" w14:textId="698D3A03" w:rsidR="002A5FFB" w:rsidRPr="00133CE4" w:rsidRDefault="002A5FFB" w:rsidP="008410F7">
      <w:pPr>
        <w:pStyle w:val="Heading3"/>
        <w:spacing w:before="240" w:after="120" w:line="276" w:lineRule="auto"/>
        <w:rPr>
          <w:rFonts w:ascii="Verdana" w:hAnsi="Verdana"/>
          <w:b/>
          <w:bCs/>
          <w:sz w:val="22"/>
          <w:szCs w:val="22"/>
        </w:rPr>
      </w:pPr>
      <w:bookmarkStart w:id="36" w:name="_Toc115872703"/>
      <w:r w:rsidRPr="00133CE4">
        <w:rPr>
          <w:rFonts w:ascii="Verdana" w:hAnsi="Verdana"/>
          <w:b/>
          <w:bCs/>
          <w:sz w:val="22"/>
          <w:szCs w:val="22"/>
        </w:rPr>
        <w:t>A pathway to other opportunities</w:t>
      </w:r>
      <w:bookmarkEnd w:id="36"/>
      <w:r w:rsidRPr="00133CE4">
        <w:rPr>
          <w:rFonts w:ascii="Verdana" w:hAnsi="Verdana"/>
          <w:b/>
          <w:bCs/>
          <w:sz w:val="22"/>
          <w:szCs w:val="22"/>
        </w:rPr>
        <w:t xml:space="preserve"> </w:t>
      </w:r>
    </w:p>
    <w:p w14:paraId="48BD922C" w14:textId="0DF88829" w:rsidR="0019107C" w:rsidRPr="00133CE4" w:rsidRDefault="00663125" w:rsidP="0086163E">
      <w:pPr>
        <w:widowControl/>
        <w:autoSpaceDE/>
        <w:autoSpaceDN/>
        <w:spacing w:line="257" w:lineRule="auto"/>
        <w:rPr>
          <w:rFonts w:ascii="Verdana" w:eastAsia="Times New Roman" w:hAnsi="Verdana"/>
          <w:color w:val="000000" w:themeColor="text1"/>
          <w:lang w:eastAsia="en-GB"/>
        </w:rPr>
      </w:pPr>
      <w:r w:rsidRPr="00133CE4">
        <w:rPr>
          <w:rFonts w:ascii="Verdana" w:eastAsia="Times New Roman" w:hAnsi="Verdana"/>
          <w:color w:val="000000" w:themeColor="text1"/>
          <w:lang w:eastAsia="en-GB"/>
        </w:rPr>
        <w:t xml:space="preserve">The Experts by Experience </w:t>
      </w:r>
      <w:r w:rsidR="00451DC9" w:rsidRPr="00133CE4">
        <w:rPr>
          <w:rFonts w:ascii="Verdana" w:eastAsia="Times New Roman" w:hAnsi="Verdana"/>
          <w:color w:val="000000" w:themeColor="text1"/>
          <w:lang w:eastAsia="en-GB"/>
        </w:rPr>
        <w:t>G</w:t>
      </w:r>
      <w:r w:rsidRPr="00133CE4">
        <w:rPr>
          <w:rFonts w:ascii="Verdana" w:eastAsia="Times New Roman" w:hAnsi="Verdana"/>
          <w:color w:val="000000" w:themeColor="text1"/>
          <w:lang w:eastAsia="en-GB"/>
        </w:rPr>
        <w:t xml:space="preserve">roup was a pathway to other </w:t>
      </w:r>
      <w:r w:rsidR="005B3A0E" w:rsidRPr="00133CE4">
        <w:rPr>
          <w:rFonts w:ascii="Verdana" w:eastAsia="Times New Roman" w:hAnsi="Verdana"/>
          <w:color w:val="000000" w:themeColor="text1"/>
          <w:lang w:eastAsia="en-GB"/>
        </w:rPr>
        <w:t xml:space="preserve">advocacy and leadership </w:t>
      </w:r>
      <w:r w:rsidR="003D5C9C" w:rsidRPr="00133CE4">
        <w:rPr>
          <w:rFonts w:ascii="Verdana" w:eastAsia="Times New Roman" w:hAnsi="Verdana"/>
          <w:color w:val="000000" w:themeColor="text1"/>
          <w:lang w:eastAsia="en-GB"/>
        </w:rPr>
        <w:t>roles</w:t>
      </w:r>
      <w:r w:rsidRPr="00133CE4">
        <w:rPr>
          <w:rFonts w:ascii="Verdana" w:eastAsia="Times New Roman" w:hAnsi="Verdana"/>
          <w:color w:val="000000" w:themeColor="text1"/>
          <w:lang w:eastAsia="en-GB"/>
        </w:rPr>
        <w:t xml:space="preserve"> </w:t>
      </w:r>
      <w:r w:rsidR="00F63F42" w:rsidRPr="00133CE4">
        <w:rPr>
          <w:rFonts w:ascii="Verdana" w:eastAsia="Times New Roman" w:hAnsi="Verdana"/>
          <w:color w:val="000000" w:themeColor="text1"/>
          <w:lang w:eastAsia="en-GB"/>
        </w:rPr>
        <w:t>for the women</w:t>
      </w:r>
      <w:r w:rsidR="00D26047" w:rsidRPr="00133CE4">
        <w:rPr>
          <w:rFonts w:ascii="Verdana" w:eastAsia="Times New Roman" w:hAnsi="Verdana"/>
          <w:color w:val="000000" w:themeColor="text1"/>
          <w:lang w:eastAsia="en-GB"/>
        </w:rPr>
        <w:t>,</w:t>
      </w:r>
      <w:r w:rsidR="00F63F42" w:rsidRPr="00133CE4">
        <w:rPr>
          <w:rFonts w:ascii="Verdana" w:eastAsia="Times New Roman" w:hAnsi="Verdana"/>
          <w:color w:val="000000" w:themeColor="text1"/>
          <w:lang w:eastAsia="en-GB"/>
        </w:rPr>
        <w:t xml:space="preserve"> </w:t>
      </w:r>
      <w:r w:rsidR="00D26047" w:rsidRPr="00133CE4">
        <w:rPr>
          <w:rFonts w:ascii="Verdana" w:eastAsia="Times New Roman" w:hAnsi="Verdana"/>
          <w:color w:val="000000" w:themeColor="text1"/>
          <w:lang w:eastAsia="en-GB"/>
        </w:rPr>
        <w:t>such as</w:t>
      </w:r>
      <w:r w:rsidRPr="00133CE4">
        <w:rPr>
          <w:rFonts w:ascii="Verdana" w:eastAsia="Times New Roman" w:hAnsi="Verdana"/>
          <w:color w:val="000000" w:themeColor="text1"/>
          <w:lang w:eastAsia="en-GB"/>
        </w:rPr>
        <w:t xml:space="preserve"> </w:t>
      </w:r>
      <w:r w:rsidR="003D5C9C" w:rsidRPr="00133CE4">
        <w:rPr>
          <w:rFonts w:ascii="Verdana" w:eastAsia="Times New Roman" w:hAnsi="Verdana"/>
          <w:color w:val="000000" w:themeColor="text1"/>
          <w:lang w:eastAsia="en-GB"/>
        </w:rPr>
        <w:t>membership</w:t>
      </w:r>
      <w:r w:rsidR="00C27025" w:rsidRPr="00133CE4">
        <w:rPr>
          <w:rFonts w:ascii="Verdana" w:eastAsia="Times New Roman" w:hAnsi="Verdana"/>
          <w:color w:val="000000" w:themeColor="text1"/>
          <w:lang w:eastAsia="en-GB"/>
        </w:rPr>
        <w:t xml:space="preserve"> on </w:t>
      </w:r>
      <w:r w:rsidR="005B3A0E" w:rsidRPr="00133CE4">
        <w:rPr>
          <w:rFonts w:ascii="Verdana" w:eastAsia="Times New Roman" w:hAnsi="Verdana"/>
          <w:color w:val="000000" w:themeColor="text1"/>
          <w:lang w:eastAsia="en-GB"/>
        </w:rPr>
        <w:t xml:space="preserve">community-based committees or </w:t>
      </w:r>
      <w:r w:rsidR="00F63F42" w:rsidRPr="00133CE4">
        <w:rPr>
          <w:rFonts w:ascii="Verdana" w:eastAsia="Times New Roman" w:hAnsi="Verdana"/>
          <w:color w:val="000000" w:themeColor="text1"/>
          <w:lang w:eastAsia="en-GB"/>
        </w:rPr>
        <w:t xml:space="preserve">advisory </w:t>
      </w:r>
      <w:r w:rsidR="005B3A0E" w:rsidRPr="00133CE4">
        <w:rPr>
          <w:rFonts w:ascii="Verdana" w:eastAsia="Times New Roman" w:hAnsi="Verdana"/>
          <w:color w:val="000000" w:themeColor="text1"/>
          <w:lang w:eastAsia="en-GB"/>
        </w:rPr>
        <w:t>groups</w:t>
      </w:r>
      <w:r w:rsidRPr="00133CE4">
        <w:rPr>
          <w:rFonts w:ascii="Verdana" w:eastAsia="Times New Roman" w:hAnsi="Verdana"/>
          <w:color w:val="000000" w:themeColor="text1"/>
          <w:lang w:eastAsia="en-GB"/>
        </w:rPr>
        <w:t>, consultancy work and paid employment</w:t>
      </w:r>
      <w:r w:rsidR="00AE20F6" w:rsidRPr="00133CE4">
        <w:rPr>
          <w:rFonts w:ascii="Verdana" w:eastAsia="Times New Roman" w:hAnsi="Verdana"/>
          <w:color w:val="000000" w:themeColor="text1"/>
          <w:lang w:eastAsia="en-GB"/>
        </w:rPr>
        <w:t xml:space="preserve">. </w:t>
      </w:r>
      <w:r w:rsidR="00F63F42" w:rsidRPr="00133CE4">
        <w:rPr>
          <w:rFonts w:ascii="Verdana" w:eastAsia="Times New Roman" w:hAnsi="Verdana"/>
          <w:color w:val="000000" w:themeColor="text1"/>
          <w:lang w:eastAsia="en-GB"/>
        </w:rPr>
        <w:t>The Program maintained a platform so that experts could have a view of employment or other opportunities arising in the disability and prevention sectors, ‘targeted information they probably wouldn’t be able to search and find.’ (</w:t>
      </w:r>
      <w:r w:rsidR="00882067" w:rsidRPr="00133CE4">
        <w:rPr>
          <w:rFonts w:ascii="Verdana" w:eastAsia="Times New Roman" w:hAnsi="Verdana"/>
          <w:color w:val="000000" w:themeColor="text1"/>
          <w:lang w:eastAsia="en-GB"/>
        </w:rPr>
        <w:t>Program Team member</w:t>
      </w:r>
      <w:r w:rsidR="00F63F42" w:rsidRPr="00133CE4">
        <w:rPr>
          <w:rFonts w:ascii="Verdana" w:eastAsia="Times New Roman" w:hAnsi="Verdana"/>
          <w:color w:val="000000" w:themeColor="text1"/>
          <w:lang w:eastAsia="en-GB"/>
        </w:rPr>
        <w:t xml:space="preserve">) </w:t>
      </w:r>
      <w:r w:rsidR="00D26047" w:rsidRPr="00133CE4">
        <w:rPr>
          <w:rFonts w:ascii="Verdana" w:eastAsia="Times New Roman" w:hAnsi="Verdana"/>
          <w:color w:val="000000" w:themeColor="text1"/>
          <w:lang w:eastAsia="en-GB"/>
        </w:rPr>
        <w:t>Opportunities were also shared with the group on a regular basis.</w:t>
      </w:r>
      <w:r w:rsidR="00A558CE" w:rsidRPr="00133CE4">
        <w:rPr>
          <w:rFonts w:ascii="Verdana" w:eastAsia="Times New Roman" w:hAnsi="Verdana"/>
          <w:color w:val="000000" w:themeColor="text1"/>
          <w:lang w:eastAsia="en-GB"/>
        </w:rPr>
        <w:t xml:space="preserve"> </w:t>
      </w:r>
      <w:r w:rsidR="005B3A0E" w:rsidRPr="00133CE4">
        <w:rPr>
          <w:rFonts w:ascii="Verdana" w:eastAsia="Times New Roman" w:hAnsi="Verdana"/>
          <w:color w:val="000000" w:themeColor="text1"/>
          <w:lang w:eastAsia="en-GB"/>
        </w:rPr>
        <w:t xml:space="preserve">A sample of </w:t>
      </w:r>
      <w:r w:rsidR="00B11C10" w:rsidRPr="00133CE4">
        <w:rPr>
          <w:rFonts w:ascii="Verdana" w:eastAsia="Times New Roman" w:hAnsi="Verdana"/>
          <w:color w:val="000000" w:themeColor="text1"/>
          <w:lang w:eastAsia="en-GB"/>
        </w:rPr>
        <w:t xml:space="preserve">paid employment </w:t>
      </w:r>
      <w:r w:rsidR="003D5C9C" w:rsidRPr="00133CE4">
        <w:rPr>
          <w:rFonts w:ascii="Verdana" w:eastAsia="Times New Roman" w:hAnsi="Verdana"/>
          <w:color w:val="000000" w:themeColor="text1"/>
          <w:lang w:eastAsia="en-GB"/>
        </w:rPr>
        <w:t xml:space="preserve">gained through the </w:t>
      </w:r>
      <w:r w:rsidR="00882067" w:rsidRPr="00133CE4">
        <w:rPr>
          <w:rFonts w:ascii="Verdana" w:eastAsia="Times New Roman" w:hAnsi="Verdana"/>
          <w:color w:val="000000" w:themeColor="text1"/>
          <w:lang w:eastAsia="en-GB"/>
        </w:rPr>
        <w:t>Program</w:t>
      </w:r>
      <w:r w:rsidR="003D5C9C" w:rsidRPr="00133CE4">
        <w:rPr>
          <w:rFonts w:ascii="Verdana" w:eastAsia="Times New Roman" w:hAnsi="Verdana"/>
          <w:color w:val="000000" w:themeColor="text1"/>
          <w:lang w:eastAsia="en-GB"/>
        </w:rPr>
        <w:t xml:space="preserve"> </w:t>
      </w:r>
      <w:r w:rsidR="00B11C10" w:rsidRPr="00133CE4">
        <w:rPr>
          <w:rFonts w:ascii="Verdana" w:eastAsia="Times New Roman" w:hAnsi="Verdana"/>
          <w:color w:val="000000" w:themeColor="text1"/>
          <w:lang w:eastAsia="en-GB"/>
        </w:rPr>
        <w:t xml:space="preserve">is included </w:t>
      </w:r>
      <w:r w:rsidR="00A558CE" w:rsidRPr="00133CE4">
        <w:rPr>
          <w:rFonts w:ascii="Verdana" w:eastAsia="Times New Roman" w:hAnsi="Verdana"/>
          <w:color w:val="000000" w:themeColor="text1"/>
          <w:lang w:eastAsia="en-GB"/>
        </w:rPr>
        <w:t>in Table 3</w:t>
      </w:r>
      <w:r w:rsidR="00B11C10" w:rsidRPr="00133CE4">
        <w:rPr>
          <w:rFonts w:ascii="Verdana" w:eastAsia="Times New Roman" w:hAnsi="Verdana"/>
          <w:color w:val="000000" w:themeColor="text1"/>
          <w:lang w:eastAsia="en-GB"/>
        </w:rPr>
        <w:t xml:space="preserve">, as are </w:t>
      </w:r>
      <w:r w:rsidR="0084650D" w:rsidRPr="00133CE4">
        <w:rPr>
          <w:rFonts w:ascii="Verdana" w:eastAsia="Times New Roman" w:hAnsi="Verdana"/>
          <w:color w:val="000000" w:themeColor="text1"/>
          <w:lang w:eastAsia="en-GB"/>
        </w:rPr>
        <w:t>examples of</w:t>
      </w:r>
      <w:r w:rsidR="00B11C10" w:rsidRPr="00133CE4">
        <w:rPr>
          <w:rFonts w:ascii="Verdana" w:eastAsia="Times New Roman" w:hAnsi="Verdana"/>
          <w:color w:val="000000" w:themeColor="text1"/>
          <w:lang w:eastAsia="en-GB"/>
        </w:rPr>
        <w:t xml:space="preserve"> </w:t>
      </w:r>
      <w:r w:rsidR="003D5C9C" w:rsidRPr="00133CE4">
        <w:rPr>
          <w:rFonts w:ascii="Verdana" w:eastAsia="Times New Roman" w:hAnsi="Verdana"/>
          <w:color w:val="000000" w:themeColor="text1"/>
          <w:lang w:eastAsia="en-GB"/>
        </w:rPr>
        <w:t>external</w:t>
      </w:r>
      <w:r w:rsidR="00B11C10" w:rsidRPr="00133CE4">
        <w:rPr>
          <w:rFonts w:ascii="Verdana" w:eastAsia="Times New Roman" w:hAnsi="Verdana"/>
          <w:color w:val="000000" w:themeColor="text1"/>
          <w:lang w:eastAsia="en-GB"/>
        </w:rPr>
        <w:t xml:space="preserve"> </w:t>
      </w:r>
      <w:r w:rsidR="0084650D" w:rsidRPr="00133CE4">
        <w:rPr>
          <w:rFonts w:ascii="Verdana" w:eastAsia="Times New Roman" w:hAnsi="Verdana"/>
          <w:color w:val="000000" w:themeColor="text1"/>
          <w:lang w:eastAsia="en-GB"/>
        </w:rPr>
        <w:t>advocacy</w:t>
      </w:r>
      <w:r w:rsidR="003D5C9C" w:rsidRPr="00133CE4">
        <w:rPr>
          <w:rFonts w:ascii="Verdana" w:eastAsia="Times New Roman" w:hAnsi="Verdana"/>
          <w:color w:val="000000" w:themeColor="text1"/>
          <w:lang w:eastAsia="en-GB"/>
        </w:rPr>
        <w:t xml:space="preserve"> and leadership that women have </w:t>
      </w:r>
      <w:r w:rsidR="00A558CE" w:rsidRPr="00133CE4">
        <w:rPr>
          <w:rFonts w:ascii="Verdana" w:eastAsia="Times New Roman" w:hAnsi="Verdana"/>
          <w:color w:val="000000" w:themeColor="text1"/>
          <w:lang w:eastAsia="en-GB"/>
        </w:rPr>
        <w:t>taken up</w:t>
      </w:r>
      <w:r w:rsidR="003D5C9C" w:rsidRPr="00133CE4">
        <w:rPr>
          <w:rFonts w:ascii="Verdana" w:eastAsia="Times New Roman" w:hAnsi="Verdana"/>
          <w:color w:val="000000" w:themeColor="text1"/>
          <w:lang w:eastAsia="en-GB"/>
        </w:rPr>
        <w:t xml:space="preserve"> to expand their experts by experience horizons.</w:t>
      </w:r>
      <w:r w:rsidR="00882067" w:rsidRPr="00133CE4">
        <w:rPr>
          <w:rFonts w:ascii="Verdana" w:eastAsia="Times New Roman" w:hAnsi="Verdana"/>
          <w:color w:val="000000" w:themeColor="text1"/>
          <w:lang w:eastAsia="en-GB"/>
        </w:rPr>
        <w:t xml:space="preserve"> </w:t>
      </w:r>
    </w:p>
    <w:p w14:paraId="70E64551" w14:textId="77777777" w:rsidR="00AE20F6" w:rsidRPr="00133CE4" w:rsidRDefault="00AE20F6" w:rsidP="00505DD6">
      <w:pPr>
        <w:widowControl/>
        <w:autoSpaceDE/>
        <w:autoSpaceDN/>
        <w:spacing w:line="257" w:lineRule="auto"/>
        <w:rPr>
          <w:rFonts w:ascii="Verdana" w:eastAsia="Times New Roman" w:hAnsi="Verdana"/>
          <w:color w:val="000000" w:themeColor="text1"/>
          <w:lang w:eastAsia="en-GB"/>
        </w:rPr>
      </w:pPr>
    </w:p>
    <w:tbl>
      <w:tblPr>
        <w:tblStyle w:val="TableGrid"/>
        <w:tblW w:w="9634" w:type="dxa"/>
        <w:jc w:val="center"/>
        <w:tblLook w:val="04A0" w:firstRow="1" w:lastRow="0" w:firstColumn="1" w:lastColumn="0" w:noHBand="0" w:noVBand="1"/>
      </w:tblPr>
      <w:tblGrid>
        <w:gridCol w:w="2547"/>
        <w:gridCol w:w="7087"/>
      </w:tblGrid>
      <w:tr w:rsidR="004E15EB" w:rsidRPr="00133CE4" w14:paraId="268D9008" w14:textId="77777777" w:rsidTr="003D0FFD">
        <w:trPr>
          <w:jc w:val="center"/>
        </w:trPr>
        <w:tc>
          <w:tcPr>
            <w:tcW w:w="2547" w:type="dxa"/>
          </w:tcPr>
          <w:p w14:paraId="4FB7B62B" w14:textId="668B081A" w:rsidR="004E15EB" w:rsidRPr="00133CE4" w:rsidRDefault="00BE706F" w:rsidP="00490DB9">
            <w:pPr>
              <w:spacing w:before="60" w:after="60"/>
              <w:ind w:right="-108"/>
              <w:rPr>
                <w:rFonts w:ascii="Verdana" w:eastAsia="Calibri" w:hAnsi="Verdana"/>
                <w:b/>
                <w:bCs/>
                <w:color w:val="652165"/>
                <w:lang w:val="en-GB"/>
              </w:rPr>
            </w:pPr>
            <w:r w:rsidRPr="00133CE4">
              <w:rPr>
                <w:rFonts w:ascii="Verdana" w:eastAsia="Calibri" w:hAnsi="Verdana"/>
                <w:b/>
                <w:bCs/>
                <w:color w:val="652165"/>
                <w:sz w:val="20"/>
                <w:szCs w:val="20"/>
                <w:lang w:val="en-GB"/>
              </w:rPr>
              <w:t>P</w:t>
            </w:r>
            <w:r w:rsidR="004E15EB" w:rsidRPr="00133CE4">
              <w:rPr>
                <w:rFonts w:ascii="Verdana" w:eastAsia="Calibri" w:hAnsi="Verdana"/>
                <w:b/>
                <w:bCs/>
                <w:color w:val="652165"/>
                <w:sz w:val="20"/>
                <w:szCs w:val="20"/>
                <w:lang w:val="en-GB"/>
              </w:rPr>
              <w:t xml:space="preserve">aid employment </w:t>
            </w:r>
            <w:r w:rsidRPr="00133CE4">
              <w:rPr>
                <w:rFonts w:ascii="Verdana" w:eastAsia="Calibri" w:hAnsi="Verdana"/>
                <w:b/>
                <w:bCs/>
                <w:color w:val="652165"/>
                <w:sz w:val="20"/>
                <w:szCs w:val="20"/>
                <w:lang w:val="en-GB"/>
              </w:rPr>
              <w:t>outside the grou</w:t>
            </w:r>
            <w:r w:rsidR="00490DB9">
              <w:rPr>
                <w:rFonts w:ascii="Verdana" w:eastAsia="Calibri" w:hAnsi="Verdana"/>
                <w:b/>
                <w:bCs/>
                <w:color w:val="652165"/>
                <w:sz w:val="20"/>
                <w:szCs w:val="20"/>
                <w:lang w:val="en-GB"/>
              </w:rPr>
              <w:t xml:space="preserve">p </w:t>
            </w:r>
            <w:r w:rsidR="00FC2920" w:rsidRPr="00133CE4">
              <w:rPr>
                <w:rFonts w:ascii="Verdana" w:eastAsia="Calibri" w:hAnsi="Verdana"/>
                <w:b/>
                <w:bCs/>
                <w:color w:val="652165"/>
                <w:sz w:val="20"/>
                <w:szCs w:val="20"/>
                <w:lang w:val="en-GB"/>
              </w:rPr>
              <w:t>(examples)</w:t>
            </w:r>
          </w:p>
        </w:tc>
        <w:tc>
          <w:tcPr>
            <w:tcW w:w="7087" w:type="dxa"/>
          </w:tcPr>
          <w:p w14:paraId="47442E45" w14:textId="52BA6707" w:rsidR="004E15EB" w:rsidRPr="00133CE4" w:rsidRDefault="004E15EB" w:rsidP="00E4367E">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WIRE and Good Shepherd joint initiative, Intersectional Guide and Financial Capability Education Co-design Project, which consulted with the group over three meetings and engaged an expert for an additional time (as mentioned previously)</w:t>
            </w:r>
          </w:p>
          <w:p w14:paraId="1DAFE329" w14:textId="4C4ECA36" w:rsidR="004E15EB" w:rsidRPr="00133CE4" w:rsidRDefault="004E15EB" w:rsidP="00E4367E">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WDV employment of different experts to present as webinar </w:t>
            </w:r>
            <w:r w:rsidR="00882067" w:rsidRPr="00133CE4">
              <w:rPr>
                <w:rFonts w:ascii="Verdana" w:eastAsia="Calibri" w:hAnsi="Verdana"/>
                <w:sz w:val="21"/>
                <w:szCs w:val="21"/>
                <w:lang w:val="en-GB"/>
              </w:rPr>
              <w:t>speakers/</w:t>
            </w:r>
            <w:r w:rsidRPr="00133CE4">
              <w:rPr>
                <w:rFonts w:ascii="Verdana" w:eastAsia="Calibri" w:hAnsi="Verdana"/>
                <w:sz w:val="21"/>
                <w:szCs w:val="21"/>
                <w:lang w:val="en-GB"/>
              </w:rPr>
              <w:t xml:space="preserve">panellists e.g., ‘Prevention of Violence against Women with Disabilities: Workforce resources for action’ (International Women’s Day event March 2021) </w:t>
            </w:r>
          </w:p>
          <w:p w14:paraId="7FAA6A6A" w14:textId="025F0975" w:rsidR="004E15EB" w:rsidRPr="00133CE4" w:rsidRDefault="004E15EB" w:rsidP="00E4367E">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WDV employment and upskilling of two experts to work alongside the </w:t>
            </w:r>
            <w:r w:rsidRPr="00133CE4">
              <w:rPr>
                <w:rFonts w:ascii="Verdana" w:eastAsia="Calibri" w:hAnsi="Verdana"/>
                <w:sz w:val="21"/>
                <w:szCs w:val="21"/>
              </w:rPr>
              <w:t>Program Lived Experience Program Officer, Co-facilitation to deliver presentations to organisations</w:t>
            </w:r>
            <w:r w:rsidR="00B52B1E" w:rsidRPr="00133CE4">
              <w:rPr>
                <w:rFonts w:ascii="Verdana" w:eastAsia="Calibri" w:hAnsi="Verdana"/>
                <w:sz w:val="21"/>
                <w:szCs w:val="21"/>
              </w:rPr>
              <w:t xml:space="preserve"> on gender an</w:t>
            </w:r>
            <w:r w:rsidR="0019413C" w:rsidRPr="00133CE4">
              <w:rPr>
                <w:rFonts w:ascii="Verdana" w:eastAsia="Calibri" w:hAnsi="Verdana"/>
                <w:sz w:val="21"/>
                <w:szCs w:val="21"/>
              </w:rPr>
              <w:t>d</w:t>
            </w:r>
            <w:r w:rsidR="00B52B1E" w:rsidRPr="00133CE4">
              <w:rPr>
                <w:rFonts w:ascii="Verdana" w:eastAsia="Calibri" w:hAnsi="Verdana"/>
                <w:sz w:val="21"/>
                <w:szCs w:val="21"/>
              </w:rPr>
              <w:t xml:space="preserve"> disability </w:t>
            </w:r>
            <w:r w:rsidR="0019413C" w:rsidRPr="00133CE4">
              <w:rPr>
                <w:rFonts w:ascii="Verdana" w:eastAsia="Calibri" w:hAnsi="Verdana"/>
                <w:sz w:val="21"/>
                <w:szCs w:val="21"/>
              </w:rPr>
              <w:t xml:space="preserve">equity </w:t>
            </w:r>
          </w:p>
          <w:p w14:paraId="47C1727F" w14:textId="74D9581D" w:rsidR="004E15EB" w:rsidRPr="00133CE4" w:rsidRDefault="004E15EB" w:rsidP="00E4367E">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WDV employment of </w:t>
            </w:r>
            <w:r w:rsidR="00DE3A2E" w:rsidRPr="00133CE4">
              <w:rPr>
                <w:rFonts w:ascii="Verdana" w:eastAsia="Calibri" w:hAnsi="Verdana"/>
                <w:sz w:val="21"/>
                <w:szCs w:val="21"/>
                <w:lang w:val="en-GB"/>
              </w:rPr>
              <w:t xml:space="preserve">one </w:t>
            </w:r>
            <w:r w:rsidRPr="00133CE4">
              <w:rPr>
                <w:rFonts w:ascii="Verdana" w:eastAsia="Calibri" w:hAnsi="Verdana"/>
                <w:sz w:val="21"/>
                <w:szCs w:val="21"/>
                <w:lang w:val="en-GB"/>
              </w:rPr>
              <w:t xml:space="preserve">expert as training facilitator for the organisation’s Sexual and Reproductive Health Program </w:t>
            </w:r>
          </w:p>
          <w:p w14:paraId="4412F6A9" w14:textId="6B9AF341" w:rsidR="004E15EB" w:rsidRPr="00133CE4" w:rsidRDefault="004E15EB" w:rsidP="00E4367E">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WDV employment of</w:t>
            </w:r>
            <w:r w:rsidR="00DE3A2E" w:rsidRPr="00133CE4">
              <w:rPr>
                <w:rFonts w:ascii="Verdana" w:eastAsia="Calibri" w:hAnsi="Verdana"/>
                <w:sz w:val="21"/>
                <w:szCs w:val="21"/>
                <w:lang w:val="en-GB"/>
              </w:rPr>
              <w:t xml:space="preserve"> one </w:t>
            </w:r>
            <w:r w:rsidRPr="00133CE4">
              <w:rPr>
                <w:rFonts w:ascii="Verdana" w:eastAsia="Calibri" w:hAnsi="Verdana"/>
                <w:sz w:val="21"/>
                <w:szCs w:val="21"/>
                <w:lang w:val="en-GB"/>
              </w:rPr>
              <w:t>expert as</w:t>
            </w:r>
            <w:r w:rsidR="00D56067" w:rsidRPr="00133CE4">
              <w:rPr>
                <w:rFonts w:ascii="Verdana" w:eastAsia="Calibri" w:hAnsi="Verdana"/>
                <w:sz w:val="21"/>
                <w:szCs w:val="21"/>
                <w:lang w:val="en-GB"/>
              </w:rPr>
              <w:t xml:space="preserve"> training </w:t>
            </w:r>
            <w:r w:rsidRPr="00133CE4">
              <w:rPr>
                <w:rFonts w:ascii="Verdana" w:eastAsia="Calibri" w:hAnsi="Verdana"/>
                <w:sz w:val="21"/>
                <w:szCs w:val="21"/>
                <w:lang w:val="en-GB"/>
              </w:rPr>
              <w:t xml:space="preserve">facilitator </w:t>
            </w:r>
            <w:r w:rsidR="00D56067" w:rsidRPr="00133CE4">
              <w:rPr>
                <w:rFonts w:ascii="Verdana" w:eastAsia="Calibri" w:hAnsi="Verdana"/>
                <w:sz w:val="21"/>
                <w:szCs w:val="21"/>
                <w:lang w:val="en-GB"/>
              </w:rPr>
              <w:t>for</w:t>
            </w:r>
            <w:r w:rsidRPr="00133CE4">
              <w:rPr>
                <w:rFonts w:ascii="Verdana" w:eastAsia="Calibri" w:hAnsi="Verdana"/>
                <w:sz w:val="21"/>
                <w:szCs w:val="21"/>
                <w:lang w:val="en-GB"/>
              </w:rPr>
              <w:t xml:space="preserve"> </w:t>
            </w:r>
            <w:r w:rsidR="00870849" w:rsidRPr="00133CE4">
              <w:rPr>
                <w:rFonts w:ascii="Verdana" w:eastAsia="Calibri" w:hAnsi="Verdana"/>
                <w:sz w:val="21"/>
                <w:szCs w:val="21"/>
                <w:lang w:val="en-GB"/>
              </w:rPr>
              <w:t xml:space="preserve">the (former) </w:t>
            </w:r>
            <w:r w:rsidRPr="00133CE4">
              <w:rPr>
                <w:rFonts w:ascii="Verdana" w:eastAsia="Calibri" w:hAnsi="Verdana"/>
                <w:sz w:val="21"/>
                <w:szCs w:val="21"/>
                <w:lang w:val="en-GB"/>
              </w:rPr>
              <w:t>D</w:t>
            </w:r>
            <w:r w:rsidR="00D56067" w:rsidRPr="00133CE4">
              <w:rPr>
                <w:rFonts w:ascii="Verdana" w:eastAsia="Calibri" w:hAnsi="Verdana"/>
                <w:sz w:val="21"/>
                <w:szCs w:val="21"/>
                <w:lang w:val="en-GB"/>
              </w:rPr>
              <w:t>epartment of Health and Human Services</w:t>
            </w:r>
            <w:r w:rsidRPr="00133CE4">
              <w:rPr>
                <w:rFonts w:ascii="Verdana" w:eastAsia="Calibri" w:hAnsi="Verdana"/>
                <w:sz w:val="21"/>
                <w:szCs w:val="21"/>
                <w:lang w:val="en-GB"/>
              </w:rPr>
              <w:t xml:space="preserve"> </w:t>
            </w:r>
            <w:r w:rsidR="00870849" w:rsidRPr="00133CE4">
              <w:rPr>
                <w:rFonts w:ascii="Verdana" w:eastAsia="Calibri" w:hAnsi="Verdana"/>
                <w:sz w:val="21"/>
                <w:szCs w:val="21"/>
                <w:lang w:val="en-GB"/>
              </w:rPr>
              <w:t xml:space="preserve">(DHHS) </w:t>
            </w:r>
            <w:r w:rsidRPr="00133CE4">
              <w:rPr>
                <w:rFonts w:ascii="Verdana" w:eastAsia="Calibri" w:hAnsi="Verdana"/>
                <w:sz w:val="21"/>
                <w:szCs w:val="21"/>
                <w:lang w:val="en-GB"/>
              </w:rPr>
              <w:t xml:space="preserve">Family Violence Disability </w:t>
            </w:r>
            <w:r w:rsidR="00870849" w:rsidRPr="00133CE4">
              <w:rPr>
                <w:rFonts w:ascii="Verdana" w:eastAsia="Calibri" w:hAnsi="Verdana"/>
                <w:sz w:val="21"/>
                <w:szCs w:val="21"/>
                <w:lang w:val="en-GB"/>
              </w:rPr>
              <w:t xml:space="preserve">and </w:t>
            </w:r>
            <w:r w:rsidRPr="00133CE4">
              <w:rPr>
                <w:rFonts w:ascii="Verdana" w:eastAsia="Calibri" w:hAnsi="Verdana"/>
                <w:sz w:val="21"/>
                <w:szCs w:val="21"/>
                <w:lang w:val="en-GB"/>
              </w:rPr>
              <w:t>Learning Program</w:t>
            </w:r>
          </w:p>
        </w:tc>
      </w:tr>
      <w:tr w:rsidR="004E15EB" w:rsidRPr="00133CE4" w14:paraId="5C226AFD" w14:textId="77777777" w:rsidTr="003D0FFD">
        <w:trPr>
          <w:jc w:val="center"/>
        </w:trPr>
        <w:tc>
          <w:tcPr>
            <w:tcW w:w="2547" w:type="dxa"/>
          </w:tcPr>
          <w:p w14:paraId="1FDB4632" w14:textId="29BE4563" w:rsidR="004E15EB" w:rsidRPr="00133CE4" w:rsidRDefault="004E15EB" w:rsidP="00E4367E">
            <w:pPr>
              <w:spacing w:before="60" w:after="60"/>
              <w:ind w:right="-109"/>
              <w:rPr>
                <w:rFonts w:ascii="Verdana" w:eastAsia="Calibri" w:hAnsi="Verdana"/>
                <w:b/>
                <w:bCs/>
                <w:color w:val="652165"/>
                <w:lang w:val="en-GB"/>
              </w:rPr>
            </w:pPr>
            <w:r w:rsidRPr="00133CE4">
              <w:rPr>
                <w:rFonts w:ascii="Verdana" w:eastAsia="Calibri" w:hAnsi="Verdana"/>
                <w:b/>
                <w:bCs/>
                <w:color w:val="652165"/>
                <w:sz w:val="20"/>
                <w:szCs w:val="20"/>
                <w:lang w:val="en-GB"/>
              </w:rPr>
              <w:t>Advocacy or leader</w:t>
            </w:r>
            <w:r w:rsidR="00953CA4">
              <w:rPr>
                <w:rFonts w:ascii="Verdana" w:eastAsia="Calibri" w:hAnsi="Verdana"/>
                <w:b/>
                <w:bCs/>
                <w:color w:val="652165"/>
                <w:sz w:val="20"/>
                <w:szCs w:val="20"/>
                <w:lang w:val="en-GB"/>
              </w:rPr>
              <w:t>-</w:t>
            </w:r>
            <w:r w:rsidRPr="00133CE4">
              <w:rPr>
                <w:rFonts w:ascii="Verdana" w:eastAsia="Calibri" w:hAnsi="Verdana"/>
                <w:b/>
                <w:bCs/>
                <w:color w:val="652165"/>
                <w:sz w:val="20"/>
                <w:szCs w:val="20"/>
                <w:lang w:val="en-GB"/>
              </w:rPr>
              <w:t>ship external to the group</w:t>
            </w:r>
            <w:r w:rsidR="00FC2920" w:rsidRPr="00133CE4">
              <w:rPr>
                <w:rFonts w:ascii="Verdana" w:eastAsia="Calibri" w:hAnsi="Verdana"/>
                <w:b/>
                <w:bCs/>
                <w:color w:val="652165"/>
                <w:sz w:val="20"/>
                <w:szCs w:val="20"/>
                <w:lang w:val="en-GB"/>
              </w:rPr>
              <w:t xml:space="preserve"> (examples)</w:t>
            </w:r>
            <w:r w:rsidRPr="00133CE4">
              <w:rPr>
                <w:rFonts w:ascii="Verdana" w:eastAsia="Calibri" w:hAnsi="Verdana"/>
                <w:b/>
                <w:bCs/>
                <w:color w:val="652165"/>
                <w:sz w:val="20"/>
                <w:szCs w:val="20"/>
                <w:lang w:val="en-GB"/>
              </w:rPr>
              <w:t xml:space="preserve"> </w:t>
            </w:r>
          </w:p>
        </w:tc>
        <w:tc>
          <w:tcPr>
            <w:tcW w:w="7087" w:type="dxa"/>
          </w:tcPr>
          <w:p w14:paraId="3F5CF33D" w14:textId="73030276" w:rsidR="00F82C92" w:rsidRPr="00133CE4" w:rsidRDefault="00F82C92" w:rsidP="00F82C92">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Past member</w:t>
            </w:r>
            <w:r w:rsidR="003D0FFD">
              <w:rPr>
                <w:rFonts w:ascii="Verdana" w:eastAsia="Calibri" w:hAnsi="Verdana"/>
                <w:sz w:val="21"/>
                <w:szCs w:val="21"/>
                <w:lang w:val="en-GB"/>
              </w:rPr>
              <w:t xml:space="preserve"> </w:t>
            </w:r>
            <w:r w:rsidR="0055433E">
              <w:rPr>
                <w:rFonts w:ascii="Verdana" w:eastAsia="Calibri" w:hAnsi="Verdana"/>
                <w:sz w:val="21"/>
                <w:szCs w:val="21"/>
                <w:lang w:val="en-GB"/>
              </w:rPr>
              <w:t xml:space="preserve">of </w:t>
            </w:r>
            <w:r w:rsidR="004E15EB" w:rsidRPr="00133CE4">
              <w:rPr>
                <w:rFonts w:ascii="Verdana" w:eastAsia="Calibri" w:hAnsi="Verdana"/>
                <w:sz w:val="21"/>
                <w:szCs w:val="21"/>
                <w:lang w:val="en-GB"/>
              </w:rPr>
              <w:t>Maribyrnong City Council Disability Advisory Committee</w:t>
            </w:r>
            <w:r w:rsidRPr="00133CE4">
              <w:rPr>
                <w:rFonts w:ascii="Verdana" w:eastAsia="Calibri" w:hAnsi="Verdana"/>
                <w:sz w:val="21"/>
                <w:szCs w:val="21"/>
                <w:lang w:val="en-GB"/>
              </w:rPr>
              <w:t xml:space="preserve">; involved in </w:t>
            </w:r>
            <w:r w:rsidR="004E15EB" w:rsidRPr="00133CE4">
              <w:rPr>
                <w:rFonts w:ascii="Verdana" w:eastAsia="Calibri" w:hAnsi="Verdana"/>
                <w:sz w:val="21"/>
                <w:szCs w:val="21"/>
                <w:lang w:val="en-GB"/>
              </w:rPr>
              <w:t>Disability Action Plan</w:t>
            </w:r>
            <w:r w:rsidRPr="00133CE4">
              <w:rPr>
                <w:rFonts w:ascii="Verdana" w:eastAsia="Calibri" w:hAnsi="Verdana"/>
                <w:sz w:val="21"/>
                <w:szCs w:val="21"/>
                <w:lang w:val="en-GB"/>
              </w:rPr>
              <w:t xml:space="preserve"> consultation; advocate </w:t>
            </w:r>
            <w:r w:rsidR="003D0FFD">
              <w:rPr>
                <w:rFonts w:ascii="Verdana" w:eastAsia="Calibri" w:hAnsi="Verdana"/>
                <w:sz w:val="21"/>
                <w:szCs w:val="21"/>
                <w:lang w:val="en-GB"/>
              </w:rPr>
              <w:t xml:space="preserve">on </w:t>
            </w:r>
            <w:r w:rsidRPr="00133CE4">
              <w:rPr>
                <w:rFonts w:ascii="Verdana" w:eastAsia="Calibri" w:hAnsi="Verdana"/>
                <w:sz w:val="21"/>
                <w:szCs w:val="21"/>
                <w:lang w:val="en-GB"/>
              </w:rPr>
              <w:t xml:space="preserve">WIRE’s </w:t>
            </w:r>
            <w:r w:rsidR="004E15EB" w:rsidRPr="00133CE4">
              <w:rPr>
                <w:rFonts w:ascii="Verdana" w:eastAsia="Calibri" w:hAnsi="Verdana"/>
                <w:sz w:val="21"/>
                <w:szCs w:val="21"/>
                <w:lang w:val="en-GB"/>
              </w:rPr>
              <w:t>Women’s Financial Capabilities Project</w:t>
            </w:r>
            <w:r w:rsidRPr="00133CE4">
              <w:rPr>
                <w:rFonts w:ascii="Verdana" w:eastAsia="Calibri" w:hAnsi="Verdana"/>
                <w:sz w:val="21"/>
                <w:szCs w:val="21"/>
                <w:lang w:val="en-GB"/>
              </w:rPr>
              <w:t xml:space="preserve">; </w:t>
            </w:r>
            <w:r w:rsidR="003D0FFD">
              <w:rPr>
                <w:rFonts w:ascii="Verdana" w:eastAsia="Calibri" w:hAnsi="Verdana"/>
                <w:sz w:val="21"/>
                <w:szCs w:val="21"/>
                <w:lang w:val="en-GB"/>
              </w:rPr>
              <w:br/>
            </w:r>
            <w:r w:rsidRPr="00133CE4">
              <w:rPr>
                <w:rFonts w:ascii="Verdana" w:eastAsia="Calibri" w:hAnsi="Verdana"/>
                <w:sz w:val="21"/>
                <w:szCs w:val="21"/>
                <w:lang w:val="en-GB"/>
              </w:rPr>
              <w:t xml:space="preserve">self-advocate </w:t>
            </w:r>
          </w:p>
          <w:p w14:paraId="2DCAF813" w14:textId="5FCE6E23" w:rsidR="004E15EB" w:rsidRPr="00133CE4" w:rsidRDefault="00F82C92" w:rsidP="00F82C92">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Contributed lived experience knowledge to</w:t>
            </w:r>
            <w:r w:rsidR="004E15EB" w:rsidRPr="00133CE4">
              <w:rPr>
                <w:rFonts w:ascii="Verdana" w:eastAsia="Calibri" w:hAnsi="Verdana"/>
                <w:sz w:val="21"/>
                <w:szCs w:val="21"/>
                <w:lang w:val="en-GB"/>
              </w:rPr>
              <w:t xml:space="preserve"> Deakin </w:t>
            </w:r>
            <w:r w:rsidR="0055433E" w:rsidRPr="00133CE4">
              <w:rPr>
                <w:rFonts w:ascii="Verdana" w:eastAsia="Calibri" w:hAnsi="Verdana"/>
                <w:sz w:val="21"/>
                <w:szCs w:val="21"/>
                <w:lang w:val="en-GB"/>
              </w:rPr>
              <w:t>Uni</w:t>
            </w:r>
            <w:r w:rsidR="0055433E">
              <w:rPr>
                <w:rFonts w:ascii="Verdana" w:eastAsia="Calibri" w:hAnsi="Verdana"/>
                <w:sz w:val="21"/>
                <w:szCs w:val="21"/>
                <w:lang w:val="en-GB"/>
              </w:rPr>
              <w:t>versity</w:t>
            </w:r>
            <w:r w:rsidRPr="00133CE4">
              <w:rPr>
                <w:rFonts w:ascii="Verdana" w:eastAsia="Calibri" w:hAnsi="Verdana"/>
                <w:sz w:val="21"/>
                <w:szCs w:val="21"/>
                <w:lang w:val="en-GB"/>
              </w:rPr>
              <w:t xml:space="preserve"> </w:t>
            </w:r>
            <w:r w:rsidR="004E15EB" w:rsidRPr="00133CE4">
              <w:rPr>
                <w:rFonts w:ascii="Verdana" w:eastAsia="Calibri" w:hAnsi="Verdana"/>
                <w:sz w:val="21"/>
                <w:szCs w:val="21"/>
                <w:lang w:val="en-GB"/>
              </w:rPr>
              <w:t xml:space="preserve">and </w:t>
            </w:r>
            <w:r w:rsidR="0055433E" w:rsidRPr="00133CE4">
              <w:rPr>
                <w:rFonts w:ascii="Verdana" w:eastAsia="Calibri" w:hAnsi="Verdana"/>
                <w:sz w:val="21"/>
                <w:szCs w:val="21"/>
                <w:lang w:val="en-GB"/>
              </w:rPr>
              <w:t>Uni</w:t>
            </w:r>
            <w:r w:rsidR="0055433E">
              <w:rPr>
                <w:rFonts w:ascii="Verdana" w:eastAsia="Calibri" w:hAnsi="Verdana"/>
                <w:sz w:val="21"/>
                <w:szCs w:val="21"/>
                <w:lang w:val="en-GB"/>
              </w:rPr>
              <w:t>versity of Melbourne</w:t>
            </w:r>
          </w:p>
          <w:p w14:paraId="167092B8" w14:textId="5404DE72" w:rsidR="004E15EB" w:rsidRPr="00133CE4" w:rsidRDefault="00F82C92" w:rsidP="00F82C92">
            <w:pPr>
              <w:pStyle w:val="ListParagraph"/>
              <w:numPr>
                <w:ilvl w:val="0"/>
                <w:numId w:val="17"/>
              </w:numPr>
              <w:spacing w:before="60" w:after="60"/>
              <w:ind w:left="180" w:right="25"/>
              <w:rPr>
                <w:rFonts w:ascii="Verdana" w:eastAsia="Calibri" w:hAnsi="Verdana"/>
                <w:sz w:val="21"/>
                <w:szCs w:val="21"/>
                <w:lang w:val="en-GB"/>
              </w:rPr>
            </w:pPr>
            <w:r w:rsidRPr="00133CE4">
              <w:rPr>
                <w:rFonts w:ascii="Verdana" w:eastAsia="Calibri" w:hAnsi="Verdana"/>
                <w:sz w:val="21"/>
                <w:szCs w:val="21"/>
                <w:lang w:val="en-GB"/>
              </w:rPr>
              <w:t xml:space="preserve">Filmed in an advertisement for the </w:t>
            </w:r>
            <w:r w:rsidR="004E15EB" w:rsidRPr="00133CE4">
              <w:rPr>
                <w:rFonts w:ascii="Verdana" w:eastAsia="Calibri" w:hAnsi="Verdana"/>
                <w:sz w:val="21"/>
                <w:szCs w:val="21"/>
                <w:lang w:val="en-GB"/>
              </w:rPr>
              <w:t>Victorian Disability Worker Commission</w:t>
            </w:r>
            <w:r w:rsidRPr="00133CE4">
              <w:rPr>
                <w:rFonts w:ascii="Verdana" w:eastAsia="Calibri" w:hAnsi="Verdana"/>
                <w:sz w:val="21"/>
                <w:szCs w:val="21"/>
                <w:lang w:val="en-GB"/>
              </w:rPr>
              <w:t>; s</w:t>
            </w:r>
            <w:r w:rsidR="004E15EB" w:rsidRPr="00133CE4">
              <w:rPr>
                <w:rFonts w:ascii="Verdana" w:eastAsia="Calibri" w:hAnsi="Verdana"/>
                <w:sz w:val="21"/>
                <w:szCs w:val="21"/>
                <w:lang w:val="en-GB"/>
              </w:rPr>
              <w:t>poke about support workers in the past</w:t>
            </w:r>
            <w:r w:rsidRPr="00133CE4">
              <w:rPr>
                <w:rFonts w:ascii="Verdana" w:eastAsia="Calibri" w:hAnsi="Verdana"/>
                <w:sz w:val="21"/>
                <w:szCs w:val="21"/>
                <w:lang w:val="en-GB"/>
              </w:rPr>
              <w:t>,</w:t>
            </w:r>
            <w:r w:rsidR="004E15EB" w:rsidRPr="00133CE4">
              <w:rPr>
                <w:rFonts w:ascii="Verdana" w:eastAsia="Calibri" w:hAnsi="Verdana"/>
                <w:sz w:val="21"/>
                <w:szCs w:val="21"/>
                <w:lang w:val="en-GB"/>
              </w:rPr>
              <w:t xml:space="preserve"> the help </w:t>
            </w:r>
            <w:r w:rsidRPr="00133CE4">
              <w:rPr>
                <w:rFonts w:ascii="Verdana" w:eastAsia="Calibri" w:hAnsi="Verdana"/>
                <w:sz w:val="21"/>
                <w:szCs w:val="21"/>
                <w:lang w:val="en-GB"/>
              </w:rPr>
              <w:t>they gave</w:t>
            </w:r>
            <w:r w:rsidR="004E15EB" w:rsidRPr="00133CE4">
              <w:rPr>
                <w:rFonts w:ascii="Verdana" w:eastAsia="Calibri" w:hAnsi="Verdana"/>
                <w:sz w:val="21"/>
                <w:szCs w:val="21"/>
                <w:lang w:val="en-GB"/>
              </w:rPr>
              <w:t xml:space="preserve">, </w:t>
            </w:r>
            <w:r w:rsidRPr="00133CE4">
              <w:rPr>
                <w:rFonts w:ascii="Verdana" w:eastAsia="Calibri" w:hAnsi="Verdana"/>
                <w:sz w:val="21"/>
                <w:szCs w:val="21"/>
                <w:lang w:val="en-GB"/>
              </w:rPr>
              <w:t xml:space="preserve">and the difference that made ‘to get me to where I am now’ </w:t>
            </w:r>
          </w:p>
          <w:p w14:paraId="78FEA590" w14:textId="1400137E" w:rsidR="004E15EB" w:rsidRPr="00133CE4" w:rsidRDefault="00F82C92" w:rsidP="00F82C92">
            <w:pPr>
              <w:pStyle w:val="ListParagraph"/>
              <w:numPr>
                <w:ilvl w:val="0"/>
                <w:numId w:val="17"/>
              </w:numPr>
              <w:spacing w:before="60" w:after="60"/>
              <w:ind w:left="180" w:right="25"/>
              <w:rPr>
                <w:rFonts w:ascii="Verdana" w:eastAsia="Calibri" w:hAnsi="Verdana"/>
                <w:sz w:val="21"/>
                <w:szCs w:val="21"/>
              </w:rPr>
            </w:pPr>
            <w:r w:rsidRPr="00133CE4">
              <w:rPr>
                <w:rFonts w:ascii="Verdana" w:eastAsia="Calibri" w:hAnsi="Verdana"/>
                <w:sz w:val="21"/>
                <w:szCs w:val="21"/>
                <w:lang w:val="en-GB"/>
              </w:rPr>
              <w:t>Many p</w:t>
            </w:r>
            <w:r w:rsidR="004E15EB" w:rsidRPr="00133CE4">
              <w:rPr>
                <w:rFonts w:ascii="Verdana" w:eastAsia="Calibri" w:hAnsi="Verdana"/>
                <w:sz w:val="21"/>
                <w:szCs w:val="21"/>
                <w:lang w:val="en-GB"/>
              </w:rPr>
              <w:t>ublic speaking</w:t>
            </w:r>
            <w:r w:rsidR="0055433E">
              <w:rPr>
                <w:rFonts w:ascii="Verdana" w:eastAsia="Calibri" w:hAnsi="Verdana"/>
                <w:sz w:val="21"/>
                <w:szCs w:val="21"/>
                <w:lang w:val="en-GB"/>
              </w:rPr>
              <w:t xml:space="preserve"> and</w:t>
            </w:r>
            <w:r w:rsidR="004E15EB" w:rsidRPr="00133CE4">
              <w:rPr>
                <w:rFonts w:ascii="Verdana" w:eastAsia="Calibri" w:hAnsi="Verdana"/>
                <w:sz w:val="21"/>
                <w:szCs w:val="21"/>
                <w:lang w:val="en-GB"/>
              </w:rPr>
              <w:t xml:space="preserve"> panel opportunities as </w:t>
            </w:r>
            <w:r w:rsidR="00F52C6A" w:rsidRPr="00133CE4">
              <w:rPr>
                <w:rFonts w:ascii="Verdana" w:eastAsia="Calibri" w:hAnsi="Verdana"/>
                <w:sz w:val="21"/>
                <w:szCs w:val="21"/>
                <w:lang w:val="en-GB"/>
              </w:rPr>
              <w:t>those</w:t>
            </w:r>
            <w:r w:rsidR="004E15EB" w:rsidRPr="00133CE4">
              <w:rPr>
                <w:rFonts w:ascii="Verdana" w:eastAsia="Calibri" w:hAnsi="Verdana"/>
                <w:sz w:val="21"/>
                <w:szCs w:val="21"/>
                <w:lang w:val="en-GB"/>
              </w:rPr>
              <w:t xml:space="preserve"> consulting </w:t>
            </w:r>
            <w:r w:rsidRPr="00133CE4">
              <w:rPr>
                <w:rFonts w:ascii="Verdana" w:eastAsia="Calibri" w:hAnsi="Verdana"/>
                <w:sz w:val="21"/>
                <w:szCs w:val="21"/>
                <w:lang w:val="en-GB"/>
              </w:rPr>
              <w:t>the group</w:t>
            </w:r>
            <w:r w:rsidR="004E15EB" w:rsidRPr="00133CE4">
              <w:rPr>
                <w:rFonts w:ascii="Verdana" w:eastAsia="Calibri" w:hAnsi="Verdana"/>
                <w:sz w:val="21"/>
                <w:szCs w:val="21"/>
                <w:lang w:val="en-GB"/>
              </w:rPr>
              <w:t xml:space="preserve"> have </w:t>
            </w:r>
            <w:r w:rsidRPr="00133CE4">
              <w:rPr>
                <w:rFonts w:ascii="Verdana" w:eastAsia="Calibri" w:hAnsi="Verdana"/>
                <w:sz w:val="21"/>
                <w:szCs w:val="21"/>
                <w:lang w:val="en-GB"/>
              </w:rPr>
              <w:t xml:space="preserve">made contact about other projects </w:t>
            </w:r>
          </w:p>
        </w:tc>
      </w:tr>
    </w:tbl>
    <w:p w14:paraId="369D8182" w14:textId="0439A9C8" w:rsidR="00B11C10" w:rsidRPr="00ED4324" w:rsidRDefault="004E15EB" w:rsidP="004E15EB">
      <w:pPr>
        <w:spacing w:before="120"/>
        <w:jc w:val="center"/>
        <w:rPr>
          <w:rFonts w:ascii="Verdana" w:eastAsia="Calibri" w:hAnsi="Verdana"/>
          <w:sz w:val="16"/>
          <w:szCs w:val="16"/>
          <w:lang w:val="en-GB"/>
        </w:rPr>
      </w:pPr>
      <w:r w:rsidRPr="00ED4324">
        <w:rPr>
          <w:rFonts w:ascii="Verdana" w:eastAsia="Calibri" w:hAnsi="Verdana"/>
          <w:sz w:val="16"/>
          <w:szCs w:val="16"/>
          <w:lang w:val="en-GB"/>
        </w:rPr>
        <w:t>Table 3 – Experts by Experience</w:t>
      </w:r>
      <w:r w:rsidR="00091817" w:rsidRPr="00ED4324">
        <w:rPr>
          <w:rFonts w:ascii="Verdana" w:eastAsia="Calibri" w:hAnsi="Verdana"/>
          <w:sz w:val="16"/>
          <w:szCs w:val="16"/>
          <w:lang w:val="en-GB"/>
        </w:rPr>
        <w:t xml:space="preserve"> and their</w:t>
      </w:r>
      <w:r w:rsidRPr="00ED4324">
        <w:rPr>
          <w:rFonts w:ascii="Verdana" w:eastAsia="Calibri" w:hAnsi="Verdana"/>
          <w:sz w:val="16"/>
          <w:szCs w:val="16"/>
          <w:lang w:val="en-GB"/>
        </w:rPr>
        <w:t xml:space="preserve"> expanded horizons</w:t>
      </w:r>
    </w:p>
    <w:p w14:paraId="337F0D35" w14:textId="77777777" w:rsidR="00B11C10" w:rsidRPr="00133CE4" w:rsidRDefault="00B11C10" w:rsidP="00B11C10">
      <w:pPr>
        <w:spacing w:line="257" w:lineRule="auto"/>
        <w:ind w:right="-6"/>
        <w:rPr>
          <w:rFonts w:ascii="Verdana" w:eastAsia="Calibri" w:hAnsi="Verdana"/>
          <w:sz w:val="10"/>
          <w:szCs w:val="10"/>
          <w:lang w:val="en-GB"/>
        </w:rPr>
      </w:pPr>
    </w:p>
    <w:p w14:paraId="16C01B37" w14:textId="538129AC" w:rsidR="00491573" w:rsidRPr="00133CE4" w:rsidRDefault="004552F8" w:rsidP="008410F7">
      <w:pPr>
        <w:pStyle w:val="Heading3"/>
        <w:spacing w:before="240" w:after="120" w:line="276" w:lineRule="auto"/>
        <w:rPr>
          <w:rFonts w:ascii="Verdana" w:hAnsi="Verdana"/>
          <w:b/>
          <w:bCs/>
          <w:sz w:val="22"/>
          <w:szCs w:val="22"/>
        </w:rPr>
      </w:pPr>
      <w:bookmarkStart w:id="37" w:name="_Toc115872704"/>
      <w:r w:rsidRPr="00133CE4">
        <w:rPr>
          <w:rFonts w:ascii="Verdana" w:hAnsi="Verdana"/>
          <w:b/>
          <w:bCs/>
          <w:sz w:val="22"/>
          <w:szCs w:val="22"/>
        </w:rPr>
        <w:t>Action on the drivers of violence ‘in real time’</w:t>
      </w:r>
      <w:bookmarkEnd w:id="37"/>
      <w:r w:rsidRPr="00133CE4">
        <w:rPr>
          <w:rFonts w:ascii="Verdana" w:hAnsi="Verdana"/>
          <w:b/>
          <w:bCs/>
          <w:sz w:val="22"/>
          <w:szCs w:val="22"/>
        </w:rPr>
        <w:t xml:space="preserve"> </w:t>
      </w:r>
      <w:r w:rsidR="006A084E" w:rsidRPr="00133CE4">
        <w:rPr>
          <w:rFonts w:ascii="Verdana" w:hAnsi="Verdana"/>
          <w:b/>
          <w:bCs/>
          <w:sz w:val="22"/>
          <w:szCs w:val="22"/>
        </w:rPr>
        <w:t xml:space="preserve"> </w:t>
      </w:r>
    </w:p>
    <w:p w14:paraId="7C957E1F" w14:textId="0BA6734F" w:rsidR="008745B4" w:rsidRPr="00133CE4" w:rsidRDefault="0050722A" w:rsidP="004C3894">
      <w:pPr>
        <w:spacing w:line="257" w:lineRule="auto"/>
        <w:ind w:right="-148"/>
        <w:rPr>
          <w:rFonts w:ascii="Verdana" w:eastAsia="Times New Roman" w:hAnsi="Verdana"/>
          <w:lang w:eastAsia="en-GB"/>
        </w:rPr>
      </w:pPr>
      <w:r w:rsidRPr="00133CE4">
        <w:rPr>
          <w:rFonts w:ascii="Verdana" w:eastAsia="Times New Roman" w:hAnsi="Verdana"/>
          <w:lang w:eastAsia="en-GB"/>
        </w:rPr>
        <w:t>The group’s client list over the last two years is impressive</w:t>
      </w:r>
      <w:r w:rsidR="00BD34DB" w:rsidRPr="00133CE4">
        <w:rPr>
          <w:rFonts w:ascii="Verdana" w:eastAsia="Times New Roman" w:hAnsi="Verdana"/>
          <w:lang w:eastAsia="en-GB"/>
        </w:rPr>
        <w:t xml:space="preserve"> </w:t>
      </w:r>
      <w:r w:rsidRPr="00133CE4">
        <w:rPr>
          <w:rFonts w:ascii="Verdana" w:eastAsia="Times New Roman" w:hAnsi="Verdana"/>
          <w:lang w:eastAsia="en-GB"/>
        </w:rPr>
        <w:t xml:space="preserve">in terms of organisations </w:t>
      </w:r>
      <w:r w:rsidR="00FA7D1B" w:rsidRPr="00133CE4">
        <w:rPr>
          <w:rFonts w:ascii="Verdana" w:eastAsia="Times New Roman" w:hAnsi="Verdana"/>
          <w:lang w:eastAsia="en-GB"/>
        </w:rPr>
        <w:t>and</w:t>
      </w:r>
      <w:r w:rsidRPr="00133CE4">
        <w:rPr>
          <w:rFonts w:ascii="Verdana" w:eastAsia="Times New Roman" w:hAnsi="Verdana"/>
          <w:lang w:eastAsia="en-GB"/>
        </w:rPr>
        <w:t xml:space="preserve"> stakeholders reflected</w:t>
      </w:r>
      <w:r w:rsidR="00D010BB" w:rsidRPr="00133CE4">
        <w:rPr>
          <w:rFonts w:ascii="Verdana" w:eastAsia="Times New Roman" w:hAnsi="Verdana"/>
          <w:lang w:eastAsia="en-GB"/>
        </w:rPr>
        <w:t>.</w:t>
      </w:r>
      <w:r w:rsidRPr="00133CE4">
        <w:rPr>
          <w:rFonts w:ascii="Verdana" w:eastAsia="Times New Roman" w:hAnsi="Verdana"/>
          <w:lang w:eastAsia="en-GB"/>
        </w:rPr>
        <w:t xml:space="preserve"> </w:t>
      </w:r>
      <w:r w:rsidR="0037612F" w:rsidRPr="00133CE4">
        <w:rPr>
          <w:rFonts w:ascii="Verdana" w:eastAsia="Times New Roman" w:hAnsi="Verdana"/>
          <w:lang w:eastAsia="en-GB"/>
        </w:rPr>
        <w:t xml:space="preserve">Leading </w:t>
      </w:r>
      <w:r w:rsidR="000338A3" w:rsidRPr="00133CE4">
        <w:rPr>
          <w:rFonts w:ascii="Verdana" w:eastAsia="Times New Roman" w:hAnsi="Verdana"/>
          <w:lang w:eastAsia="en-GB"/>
        </w:rPr>
        <w:t>organisations and agencies</w:t>
      </w:r>
      <w:r w:rsidR="0037612F" w:rsidRPr="00133CE4">
        <w:rPr>
          <w:rFonts w:ascii="Verdana" w:eastAsia="Times New Roman" w:hAnsi="Verdana"/>
          <w:lang w:eastAsia="en-GB"/>
        </w:rPr>
        <w:t xml:space="preserve"> in family violence response, </w:t>
      </w:r>
      <w:r w:rsidR="00D010BB" w:rsidRPr="00133CE4">
        <w:rPr>
          <w:rFonts w:ascii="Verdana" w:eastAsia="Times New Roman" w:hAnsi="Verdana"/>
          <w:lang w:eastAsia="en-GB"/>
        </w:rPr>
        <w:t xml:space="preserve">the </w:t>
      </w:r>
      <w:r w:rsidR="0037612F" w:rsidRPr="00133CE4">
        <w:rPr>
          <w:rFonts w:ascii="Verdana" w:eastAsia="Times New Roman" w:hAnsi="Verdana"/>
          <w:lang w:eastAsia="en-GB"/>
        </w:rPr>
        <w:t>prevention sector</w:t>
      </w:r>
      <w:r w:rsidR="00D010BB" w:rsidRPr="00133CE4">
        <w:rPr>
          <w:rFonts w:ascii="Verdana" w:eastAsia="Times New Roman" w:hAnsi="Verdana"/>
          <w:lang w:eastAsia="en-GB"/>
        </w:rPr>
        <w:t xml:space="preserve"> </w:t>
      </w:r>
      <w:r w:rsidR="0037612F" w:rsidRPr="00133CE4">
        <w:rPr>
          <w:rFonts w:ascii="Verdana" w:eastAsia="Times New Roman" w:hAnsi="Verdana"/>
          <w:lang w:eastAsia="en-GB"/>
        </w:rPr>
        <w:t>and the disability sector</w:t>
      </w:r>
      <w:r w:rsidR="00D26047" w:rsidRPr="00133CE4">
        <w:rPr>
          <w:rFonts w:ascii="Verdana" w:eastAsia="Times New Roman" w:hAnsi="Verdana"/>
          <w:lang w:eastAsia="en-GB"/>
        </w:rPr>
        <w:t xml:space="preserve">, statewide and national, </w:t>
      </w:r>
      <w:r w:rsidR="0037612F" w:rsidRPr="00133CE4">
        <w:rPr>
          <w:rFonts w:ascii="Verdana" w:eastAsia="Times New Roman" w:hAnsi="Verdana"/>
          <w:lang w:eastAsia="en-GB"/>
        </w:rPr>
        <w:t>have benefited from the input the experts have given to</w:t>
      </w:r>
      <w:r w:rsidR="00FA7D1B" w:rsidRPr="00133CE4">
        <w:rPr>
          <w:rFonts w:ascii="Verdana" w:eastAsia="Times New Roman" w:hAnsi="Verdana"/>
          <w:lang w:eastAsia="en-GB"/>
        </w:rPr>
        <w:t xml:space="preserve"> their</w:t>
      </w:r>
      <w:r w:rsidR="0037612F" w:rsidRPr="00133CE4">
        <w:rPr>
          <w:rFonts w:ascii="Verdana" w:eastAsia="Times New Roman" w:hAnsi="Verdana"/>
          <w:lang w:eastAsia="en-GB"/>
        </w:rPr>
        <w:t xml:space="preserve"> policy, programs, practices</w:t>
      </w:r>
      <w:r w:rsidR="00FA7D1B" w:rsidRPr="00133CE4">
        <w:rPr>
          <w:rFonts w:ascii="Verdana" w:eastAsia="Times New Roman" w:hAnsi="Verdana"/>
          <w:lang w:eastAsia="en-GB"/>
        </w:rPr>
        <w:t>, guides or other</w:t>
      </w:r>
      <w:r w:rsidR="0037612F" w:rsidRPr="00133CE4">
        <w:rPr>
          <w:rFonts w:ascii="Verdana" w:eastAsia="Times New Roman" w:hAnsi="Verdana"/>
          <w:lang w:eastAsia="en-GB"/>
        </w:rPr>
        <w:t xml:space="preserve"> resources. </w:t>
      </w:r>
      <w:r w:rsidR="00D010BB" w:rsidRPr="00133CE4">
        <w:rPr>
          <w:rFonts w:ascii="Verdana" w:eastAsia="Times New Roman" w:hAnsi="Verdana"/>
          <w:lang w:eastAsia="en-GB"/>
        </w:rPr>
        <w:t>An important client was also WDV</w:t>
      </w:r>
      <w:r w:rsidR="006977E7" w:rsidRPr="00133CE4">
        <w:rPr>
          <w:rFonts w:ascii="Verdana" w:eastAsia="Times New Roman" w:hAnsi="Verdana"/>
          <w:lang w:eastAsia="en-GB"/>
        </w:rPr>
        <w:t xml:space="preserve"> in the form of</w:t>
      </w:r>
      <w:r w:rsidR="002A7853" w:rsidRPr="00133CE4">
        <w:rPr>
          <w:rFonts w:ascii="Verdana" w:eastAsia="Times New Roman" w:hAnsi="Verdana"/>
          <w:lang w:eastAsia="en-GB"/>
        </w:rPr>
        <w:t xml:space="preserve"> </w:t>
      </w:r>
      <w:r w:rsidR="00D010BB" w:rsidRPr="00133CE4">
        <w:rPr>
          <w:rFonts w:ascii="Verdana" w:eastAsia="Times New Roman" w:hAnsi="Verdana"/>
          <w:lang w:eastAsia="en-GB"/>
        </w:rPr>
        <w:t>staff</w:t>
      </w:r>
      <w:r w:rsidR="006977E7" w:rsidRPr="00133CE4">
        <w:rPr>
          <w:rFonts w:ascii="Verdana" w:eastAsia="Times New Roman" w:hAnsi="Verdana"/>
          <w:lang w:eastAsia="en-GB"/>
        </w:rPr>
        <w:t xml:space="preserve"> </w:t>
      </w:r>
      <w:r w:rsidR="00D010BB" w:rsidRPr="00133CE4">
        <w:rPr>
          <w:rFonts w:ascii="Verdana" w:eastAsia="Times New Roman" w:hAnsi="Verdana"/>
          <w:lang w:eastAsia="en-GB"/>
        </w:rPr>
        <w:t>working in programs across the organisation</w:t>
      </w:r>
      <w:r w:rsidR="00957752" w:rsidRPr="00133CE4">
        <w:rPr>
          <w:rFonts w:ascii="Verdana" w:eastAsia="Times New Roman" w:hAnsi="Verdana"/>
          <w:lang w:eastAsia="en-GB"/>
        </w:rPr>
        <w:t xml:space="preserve"> among them </w:t>
      </w:r>
      <w:r w:rsidR="00FA7D1B" w:rsidRPr="00133CE4">
        <w:rPr>
          <w:rFonts w:ascii="Verdana" w:eastAsia="Times New Roman" w:hAnsi="Verdana"/>
          <w:lang w:eastAsia="en-GB"/>
        </w:rPr>
        <w:t xml:space="preserve">the </w:t>
      </w:r>
      <w:r w:rsidR="00BF23B8" w:rsidRPr="00133CE4">
        <w:rPr>
          <w:rFonts w:ascii="Verdana" w:eastAsia="Times New Roman" w:hAnsi="Verdana"/>
          <w:lang w:eastAsia="en-GB"/>
        </w:rPr>
        <w:t xml:space="preserve">Sexual and Reproductive Health Project; Responsive Access Project; Policy Team; Women’s Health Services Capacity Building Project; and </w:t>
      </w:r>
      <w:r w:rsidR="00FA7D1B" w:rsidRPr="00133CE4">
        <w:rPr>
          <w:rFonts w:ascii="Verdana" w:eastAsia="Times New Roman" w:hAnsi="Verdana"/>
          <w:lang w:eastAsia="en-GB"/>
        </w:rPr>
        <w:t xml:space="preserve">the </w:t>
      </w:r>
      <w:r w:rsidR="00BF23B8" w:rsidRPr="00133CE4">
        <w:rPr>
          <w:rFonts w:ascii="Verdana" w:eastAsia="Times New Roman" w:hAnsi="Verdana"/>
          <w:lang w:eastAsia="en-GB"/>
        </w:rPr>
        <w:t xml:space="preserve">Health Services Program. </w:t>
      </w:r>
      <w:r w:rsidR="00957752" w:rsidRPr="00133CE4">
        <w:rPr>
          <w:rFonts w:ascii="Verdana" w:eastAsia="Times New Roman" w:hAnsi="Verdana"/>
          <w:lang w:eastAsia="en-GB"/>
        </w:rPr>
        <w:t xml:space="preserve">Members of the Gender and Disability Workforce Development Program Team sought input from the experts too, to co-design a number of significant Program resources. </w:t>
      </w:r>
      <w:r w:rsidR="00876135">
        <w:rPr>
          <w:rFonts w:ascii="Verdana" w:eastAsia="Times New Roman" w:hAnsi="Verdana"/>
          <w:lang w:eastAsia="en-GB"/>
        </w:rPr>
        <w:t>E</w:t>
      </w:r>
      <w:r w:rsidR="00957752" w:rsidRPr="00133CE4">
        <w:rPr>
          <w:rFonts w:ascii="Verdana" w:eastAsia="Times New Roman" w:hAnsi="Verdana"/>
          <w:lang w:eastAsia="en-GB"/>
        </w:rPr>
        <w:t>xperts</w:t>
      </w:r>
      <w:r w:rsidR="00BF23B8" w:rsidRPr="00133CE4">
        <w:rPr>
          <w:rFonts w:ascii="Verdana" w:eastAsia="Times New Roman" w:hAnsi="Verdana"/>
          <w:lang w:eastAsia="en-GB"/>
        </w:rPr>
        <w:t xml:space="preserve"> were consulted on the development of WDV’s new strategic </w:t>
      </w:r>
      <w:r w:rsidR="001A32D9" w:rsidRPr="00133CE4">
        <w:rPr>
          <w:rFonts w:ascii="Verdana" w:eastAsia="Times New Roman" w:hAnsi="Verdana"/>
          <w:lang w:eastAsia="en-GB"/>
        </w:rPr>
        <w:t>plan and</w:t>
      </w:r>
      <w:r w:rsidR="00A558CE" w:rsidRPr="00133CE4">
        <w:rPr>
          <w:rFonts w:ascii="Verdana" w:eastAsia="Times New Roman" w:hAnsi="Verdana"/>
          <w:lang w:eastAsia="en-GB"/>
        </w:rPr>
        <w:t xml:space="preserve"> were</w:t>
      </w:r>
      <w:r w:rsidR="00BF23B8" w:rsidRPr="00133CE4">
        <w:rPr>
          <w:rFonts w:ascii="Verdana" w:eastAsia="Times New Roman" w:hAnsi="Verdana"/>
          <w:lang w:eastAsia="en-GB"/>
        </w:rPr>
        <w:t xml:space="preserve"> </w:t>
      </w:r>
      <w:r w:rsidR="00D26047" w:rsidRPr="00133CE4">
        <w:rPr>
          <w:rFonts w:ascii="Verdana" w:eastAsia="Times New Roman" w:hAnsi="Verdana"/>
          <w:lang w:eastAsia="en-GB"/>
        </w:rPr>
        <w:t>involved as participants in</w:t>
      </w:r>
      <w:r w:rsidR="00BF23B8" w:rsidRPr="00133CE4">
        <w:rPr>
          <w:rFonts w:ascii="Verdana" w:eastAsia="Times New Roman" w:hAnsi="Verdana"/>
          <w:lang w:eastAsia="en-GB"/>
        </w:rPr>
        <w:t xml:space="preserve"> the evaluation of the Gender and Disability Workforce Development Program.</w:t>
      </w:r>
    </w:p>
    <w:p w14:paraId="3F12957F" w14:textId="77777777" w:rsidR="008745B4" w:rsidRPr="00133CE4" w:rsidRDefault="008745B4" w:rsidP="0050722A">
      <w:pPr>
        <w:spacing w:line="257" w:lineRule="auto"/>
        <w:ind w:right="-148"/>
        <w:rPr>
          <w:rFonts w:ascii="Verdana" w:eastAsia="Times New Roman" w:hAnsi="Verdana"/>
          <w:lang w:eastAsia="en-GB"/>
        </w:rPr>
      </w:pPr>
    </w:p>
    <w:p w14:paraId="1B873272" w14:textId="41DFBAA8" w:rsidR="0037612F" w:rsidRPr="00133CE4" w:rsidRDefault="00D010BB" w:rsidP="0050722A">
      <w:pPr>
        <w:spacing w:line="257" w:lineRule="auto"/>
        <w:ind w:right="-148"/>
        <w:rPr>
          <w:rFonts w:ascii="Verdana" w:eastAsia="Times New Roman" w:hAnsi="Verdana"/>
          <w:lang w:eastAsia="en-GB"/>
        </w:rPr>
      </w:pPr>
      <w:r w:rsidRPr="00133CE4">
        <w:rPr>
          <w:rFonts w:ascii="Verdana" w:eastAsia="Times New Roman" w:hAnsi="Verdana"/>
          <w:lang w:eastAsia="en-GB"/>
        </w:rPr>
        <w:t xml:space="preserve">Table 4 summarises the </w:t>
      </w:r>
      <w:r w:rsidR="002A7853" w:rsidRPr="00133CE4">
        <w:rPr>
          <w:rFonts w:ascii="Verdana" w:eastAsia="Times New Roman" w:hAnsi="Verdana"/>
          <w:lang w:eastAsia="en-GB"/>
        </w:rPr>
        <w:t xml:space="preserve">list of external clients </w:t>
      </w:r>
      <w:r w:rsidR="00BE076F" w:rsidRPr="00133CE4">
        <w:rPr>
          <w:rFonts w:ascii="Verdana" w:eastAsia="Times New Roman" w:hAnsi="Verdana"/>
          <w:lang w:eastAsia="en-GB"/>
        </w:rPr>
        <w:t xml:space="preserve">over the last two years, </w:t>
      </w:r>
      <w:r w:rsidR="002A7853" w:rsidRPr="00133CE4">
        <w:rPr>
          <w:rFonts w:ascii="Verdana" w:eastAsia="Times New Roman" w:hAnsi="Verdana"/>
          <w:lang w:eastAsia="en-GB"/>
        </w:rPr>
        <w:t xml:space="preserve">and what they were seeking </w:t>
      </w:r>
      <w:r w:rsidR="00361DBA" w:rsidRPr="00133CE4">
        <w:rPr>
          <w:rFonts w:ascii="Verdana" w:eastAsia="Times New Roman" w:hAnsi="Verdana"/>
          <w:lang w:eastAsia="en-GB"/>
        </w:rPr>
        <w:t>from the experts through</w:t>
      </w:r>
      <w:r w:rsidR="002A7853" w:rsidRPr="00133CE4">
        <w:rPr>
          <w:rFonts w:ascii="Verdana" w:eastAsia="Times New Roman" w:hAnsi="Verdana"/>
          <w:lang w:eastAsia="en-GB"/>
        </w:rPr>
        <w:t xml:space="preserve"> the consultations. More on Program resources that were co-designed with the experts </w:t>
      </w:r>
      <w:r w:rsidR="00361DBA" w:rsidRPr="00133CE4">
        <w:rPr>
          <w:rFonts w:ascii="Verdana" w:eastAsia="Times New Roman" w:hAnsi="Verdana"/>
          <w:lang w:eastAsia="en-GB"/>
        </w:rPr>
        <w:t>can be found</w:t>
      </w:r>
      <w:r w:rsidR="002A7853" w:rsidRPr="00133CE4">
        <w:rPr>
          <w:rFonts w:ascii="Verdana" w:eastAsia="Times New Roman" w:hAnsi="Verdana"/>
          <w:lang w:eastAsia="en-GB"/>
        </w:rPr>
        <w:t xml:space="preserve"> later in this report</w:t>
      </w:r>
      <w:r w:rsidR="008745B4" w:rsidRPr="00133CE4">
        <w:rPr>
          <w:rFonts w:ascii="Verdana" w:eastAsia="Times New Roman" w:hAnsi="Verdana"/>
          <w:lang w:eastAsia="en-GB"/>
        </w:rPr>
        <w:t>. S</w:t>
      </w:r>
      <w:r w:rsidR="00FC7408" w:rsidRPr="00133CE4">
        <w:rPr>
          <w:rFonts w:ascii="Verdana" w:eastAsia="Times New Roman" w:hAnsi="Verdana"/>
          <w:lang w:eastAsia="en-GB"/>
        </w:rPr>
        <w:t xml:space="preserve">ee </w:t>
      </w:r>
      <w:r w:rsidR="002A7853" w:rsidRPr="00133CE4">
        <w:rPr>
          <w:rFonts w:ascii="Verdana" w:eastAsia="Times New Roman" w:hAnsi="Verdana"/>
          <w:lang w:eastAsia="en-GB"/>
        </w:rPr>
        <w:t>‘</w:t>
      </w:r>
      <w:hyperlink w:anchor="_Our_resources_are" w:history="1">
        <w:r w:rsidR="008745B4" w:rsidRPr="00133CE4">
          <w:rPr>
            <w:rStyle w:val="Hyperlink"/>
            <w:rFonts w:ascii="Verdana" w:hAnsi="Verdana"/>
            <w:color w:val="652165"/>
          </w:rPr>
          <w:t>Our resources are out there (and getting embedded)</w:t>
        </w:r>
      </w:hyperlink>
      <w:r w:rsidR="008745B4" w:rsidRPr="00133CE4">
        <w:rPr>
          <w:rFonts w:ascii="Verdana" w:hAnsi="Verdana"/>
          <w:color w:val="652165"/>
        </w:rPr>
        <w:t xml:space="preserve">’. </w:t>
      </w:r>
    </w:p>
    <w:p w14:paraId="067BC544" w14:textId="3C184F17" w:rsidR="0086163E" w:rsidRPr="00133CE4" w:rsidRDefault="0086163E">
      <w:pPr>
        <w:rPr>
          <w:rFonts w:ascii="Verdana" w:hAnsi="Verdana"/>
        </w:rPr>
      </w:pPr>
    </w:p>
    <w:tbl>
      <w:tblPr>
        <w:tblStyle w:val="TableGrid"/>
        <w:tblW w:w="9918" w:type="dxa"/>
        <w:jc w:val="center"/>
        <w:tblLook w:val="04A0" w:firstRow="1" w:lastRow="0" w:firstColumn="1" w:lastColumn="0" w:noHBand="0" w:noVBand="1"/>
      </w:tblPr>
      <w:tblGrid>
        <w:gridCol w:w="1980"/>
        <w:gridCol w:w="7938"/>
      </w:tblGrid>
      <w:tr w:rsidR="006E2546" w:rsidRPr="00133CE4" w14:paraId="2268E7AC" w14:textId="77777777" w:rsidTr="0019413C">
        <w:trPr>
          <w:jc w:val="center"/>
        </w:trPr>
        <w:tc>
          <w:tcPr>
            <w:tcW w:w="1980" w:type="dxa"/>
          </w:tcPr>
          <w:p w14:paraId="747D908D" w14:textId="68F12741" w:rsidR="006E2546" w:rsidRPr="00133CE4" w:rsidRDefault="006E2546" w:rsidP="006E6C64">
            <w:pPr>
              <w:spacing w:before="60" w:after="60"/>
              <w:rPr>
                <w:rFonts w:ascii="Verdana" w:hAnsi="Verdana"/>
                <w:color w:val="FF0000"/>
                <w:sz w:val="21"/>
                <w:szCs w:val="21"/>
              </w:rPr>
            </w:pPr>
            <w:r w:rsidRPr="00133CE4">
              <w:rPr>
                <w:rFonts w:ascii="Verdana" w:hAnsi="Verdana"/>
                <w:sz w:val="21"/>
                <w:szCs w:val="21"/>
              </w:rPr>
              <w:t>1800RESPECT</w:t>
            </w:r>
          </w:p>
        </w:tc>
        <w:tc>
          <w:tcPr>
            <w:tcW w:w="7938" w:type="dxa"/>
          </w:tcPr>
          <w:p w14:paraId="101F78C5" w14:textId="08BD8FC2" w:rsidR="006E2546" w:rsidRPr="00133CE4" w:rsidRDefault="006E2546" w:rsidP="006E6C64">
            <w:pPr>
              <w:spacing w:before="60" w:after="60"/>
              <w:rPr>
                <w:rFonts w:ascii="Verdana" w:hAnsi="Verdana"/>
                <w:color w:val="FF0000"/>
                <w:sz w:val="21"/>
                <w:szCs w:val="21"/>
              </w:rPr>
            </w:pPr>
            <w:r w:rsidRPr="00133CE4">
              <w:rPr>
                <w:rStyle w:val="normaltextrun"/>
                <w:rFonts w:ascii="Verdana" w:hAnsi="Verdana"/>
                <w:sz w:val="21"/>
                <w:szCs w:val="21"/>
              </w:rPr>
              <w:t>Consultation on 1800RESPECT Disability Pathways Project</w:t>
            </w:r>
            <w:r w:rsidRPr="00133CE4">
              <w:rPr>
                <w:rStyle w:val="eop"/>
                <w:rFonts w:ascii="Verdana" w:hAnsi="Verdana"/>
                <w:sz w:val="21"/>
                <w:szCs w:val="21"/>
              </w:rPr>
              <w:t> </w:t>
            </w:r>
          </w:p>
        </w:tc>
      </w:tr>
      <w:tr w:rsidR="00B47D14" w:rsidRPr="00133CE4" w14:paraId="2AAD96C2" w14:textId="77777777" w:rsidTr="0019413C">
        <w:trPr>
          <w:jc w:val="center"/>
        </w:trPr>
        <w:tc>
          <w:tcPr>
            <w:tcW w:w="1980" w:type="dxa"/>
          </w:tcPr>
          <w:p w14:paraId="566DEC0A" w14:textId="77777777" w:rsidR="00B47D14" w:rsidRPr="00133CE4" w:rsidRDefault="00B47D14" w:rsidP="006E6C64">
            <w:pPr>
              <w:spacing w:before="60" w:after="60"/>
              <w:ind w:right="-109"/>
              <w:rPr>
                <w:rFonts w:ascii="Verdana" w:hAnsi="Verdana"/>
                <w:color w:val="FF0000"/>
                <w:sz w:val="21"/>
                <w:szCs w:val="21"/>
              </w:rPr>
            </w:pPr>
            <w:r w:rsidRPr="00133CE4">
              <w:rPr>
                <w:rFonts w:ascii="Verdana" w:hAnsi="Verdana"/>
                <w:sz w:val="21"/>
                <w:szCs w:val="21"/>
              </w:rPr>
              <w:t>Australian Network on Disability</w:t>
            </w:r>
          </w:p>
        </w:tc>
        <w:tc>
          <w:tcPr>
            <w:tcW w:w="7938" w:type="dxa"/>
          </w:tcPr>
          <w:p w14:paraId="520526C8" w14:textId="2055F1F0" w:rsidR="00B47D14" w:rsidRPr="00133CE4" w:rsidRDefault="00B47D14" w:rsidP="006E6C64">
            <w:pPr>
              <w:spacing w:before="60" w:after="60"/>
              <w:rPr>
                <w:rFonts w:ascii="Verdana" w:hAnsi="Verdana"/>
                <w:color w:val="FF0000"/>
                <w:sz w:val="21"/>
                <w:szCs w:val="21"/>
              </w:rPr>
            </w:pPr>
            <w:r w:rsidRPr="00133CE4">
              <w:rPr>
                <w:rFonts w:ascii="Verdana" w:hAnsi="Verdana"/>
                <w:sz w:val="21"/>
                <w:szCs w:val="21"/>
              </w:rPr>
              <w:t xml:space="preserve">Consultation on </w:t>
            </w:r>
            <w:r w:rsidR="004552F8" w:rsidRPr="00133CE4">
              <w:rPr>
                <w:rFonts w:ascii="Verdana" w:hAnsi="Verdana"/>
                <w:sz w:val="21"/>
                <w:szCs w:val="21"/>
              </w:rPr>
              <w:t xml:space="preserve">the </w:t>
            </w:r>
            <w:r w:rsidRPr="00133CE4">
              <w:rPr>
                <w:rFonts w:ascii="Verdana" w:hAnsi="Verdana"/>
                <w:sz w:val="21"/>
                <w:szCs w:val="21"/>
              </w:rPr>
              <w:t xml:space="preserve">recommendations </w:t>
            </w:r>
            <w:r w:rsidR="004552F8" w:rsidRPr="00133CE4">
              <w:rPr>
                <w:rFonts w:ascii="Verdana" w:hAnsi="Verdana"/>
                <w:sz w:val="21"/>
                <w:szCs w:val="21"/>
              </w:rPr>
              <w:t xml:space="preserve">arising </w:t>
            </w:r>
            <w:r w:rsidRPr="00133CE4">
              <w:rPr>
                <w:rFonts w:ascii="Verdana" w:hAnsi="Verdana"/>
                <w:sz w:val="21"/>
                <w:szCs w:val="21"/>
              </w:rPr>
              <w:t xml:space="preserve">from </w:t>
            </w:r>
            <w:r w:rsidR="004552F8" w:rsidRPr="00133CE4">
              <w:rPr>
                <w:rFonts w:ascii="Verdana" w:hAnsi="Verdana"/>
                <w:sz w:val="21"/>
                <w:szCs w:val="21"/>
              </w:rPr>
              <w:t>an evaluation of the</w:t>
            </w:r>
            <w:r w:rsidRPr="00133CE4">
              <w:rPr>
                <w:rFonts w:ascii="Verdana" w:hAnsi="Verdana"/>
                <w:sz w:val="21"/>
                <w:szCs w:val="21"/>
              </w:rPr>
              <w:t xml:space="preserve"> DV Alert ‘Working with Women with Disabilities’ training </w:t>
            </w:r>
            <w:r w:rsidR="004552F8" w:rsidRPr="00133CE4">
              <w:rPr>
                <w:rFonts w:ascii="Verdana" w:hAnsi="Verdana"/>
                <w:sz w:val="21"/>
                <w:szCs w:val="21"/>
              </w:rPr>
              <w:t xml:space="preserve">program </w:t>
            </w:r>
          </w:p>
        </w:tc>
      </w:tr>
      <w:tr w:rsidR="00597CF4" w:rsidRPr="00133CE4" w14:paraId="19A1860E" w14:textId="77777777" w:rsidTr="0019413C">
        <w:trPr>
          <w:jc w:val="center"/>
        </w:trPr>
        <w:tc>
          <w:tcPr>
            <w:tcW w:w="1980" w:type="dxa"/>
          </w:tcPr>
          <w:p w14:paraId="2D8C7D9D" w14:textId="576BD96F" w:rsidR="00597CF4" w:rsidRPr="00133CE4" w:rsidRDefault="00B47D14" w:rsidP="006E6C64">
            <w:pPr>
              <w:spacing w:before="60" w:after="60"/>
              <w:rPr>
                <w:rFonts w:ascii="Verdana" w:hAnsi="Verdana"/>
                <w:color w:val="FF0000"/>
                <w:sz w:val="21"/>
                <w:szCs w:val="21"/>
              </w:rPr>
            </w:pPr>
            <w:r w:rsidRPr="00133CE4">
              <w:rPr>
                <w:rStyle w:val="normaltextrun"/>
                <w:rFonts w:ascii="Verdana" w:hAnsi="Verdana"/>
                <w:sz w:val="21"/>
                <w:szCs w:val="21"/>
              </w:rPr>
              <w:t>coh</w:t>
            </w:r>
            <w:r w:rsidR="00597CF4" w:rsidRPr="00133CE4">
              <w:rPr>
                <w:rStyle w:val="normaltextrun"/>
                <w:rFonts w:ascii="Verdana" w:hAnsi="Verdana"/>
                <w:sz w:val="21"/>
                <w:szCs w:val="21"/>
              </w:rPr>
              <w:t>ealth</w:t>
            </w:r>
          </w:p>
        </w:tc>
        <w:tc>
          <w:tcPr>
            <w:tcW w:w="7938" w:type="dxa"/>
          </w:tcPr>
          <w:p w14:paraId="01BBB87F" w14:textId="56099166" w:rsidR="00597CF4" w:rsidRPr="00133CE4" w:rsidRDefault="00597CF4" w:rsidP="006E6C64">
            <w:pPr>
              <w:spacing w:before="60" w:after="60"/>
              <w:rPr>
                <w:rFonts w:ascii="Verdana" w:hAnsi="Verdana"/>
                <w:color w:val="FF0000"/>
                <w:sz w:val="21"/>
                <w:szCs w:val="21"/>
              </w:rPr>
            </w:pPr>
            <w:r w:rsidRPr="00133CE4">
              <w:rPr>
                <w:rStyle w:val="normaltextrun"/>
                <w:rFonts w:ascii="Verdana" w:hAnsi="Verdana"/>
                <w:sz w:val="21"/>
                <w:szCs w:val="21"/>
              </w:rPr>
              <w:t>Consultation on SRH</w:t>
            </w:r>
            <w:r w:rsidRPr="00133CE4">
              <w:rPr>
                <w:rStyle w:val="eop"/>
                <w:rFonts w:ascii="Verdana" w:hAnsi="Verdana"/>
                <w:sz w:val="21"/>
                <w:szCs w:val="21"/>
              </w:rPr>
              <w:t xml:space="preserve"> and respectful relationships </w:t>
            </w:r>
          </w:p>
        </w:tc>
      </w:tr>
      <w:tr w:rsidR="00597CF4" w:rsidRPr="00133CE4" w14:paraId="5E58F37E" w14:textId="77777777" w:rsidTr="0019413C">
        <w:trPr>
          <w:jc w:val="center"/>
        </w:trPr>
        <w:tc>
          <w:tcPr>
            <w:tcW w:w="1980" w:type="dxa"/>
          </w:tcPr>
          <w:p w14:paraId="0B6455E4" w14:textId="227A9EF7" w:rsidR="00597CF4" w:rsidRPr="00133CE4" w:rsidRDefault="00597CF4" w:rsidP="006E6C64">
            <w:pPr>
              <w:spacing w:before="60" w:after="60"/>
              <w:rPr>
                <w:rStyle w:val="normaltextrun"/>
                <w:rFonts w:ascii="Verdana" w:hAnsi="Verdana"/>
                <w:sz w:val="21"/>
                <w:szCs w:val="21"/>
              </w:rPr>
            </w:pPr>
            <w:r w:rsidRPr="00133CE4">
              <w:rPr>
                <w:rStyle w:val="normaltextrun"/>
                <w:rFonts w:ascii="Verdana" w:hAnsi="Verdana"/>
                <w:sz w:val="21"/>
                <w:szCs w:val="21"/>
              </w:rPr>
              <w:t>DHHS</w:t>
            </w:r>
            <w:r w:rsidR="00870849" w:rsidRPr="00133CE4">
              <w:rPr>
                <w:rStyle w:val="normaltextrun"/>
                <w:rFonts w:ascii="Verdana" w:hAnsi="Verdana"/>
                <w:sz w:val="21"/>
                <w:szCs w:val="21"/>
              </w:rPr>
              <w:t xml:space="preserve"> </w:t>
            </w:r>
          </w:p>
        </w:tc>
        <w:tc>
          <w:tcPr>
            <w:tcW w:w="7938" w:type="dxa"/>
          </w:tcPr>
          <w:p w14:paraId="233FB6EA" w14:textId="44C009F4" w:rsidR="00597CF4" w:rsidRPr="00133CE4" w:rsidRDefault="00597CF4" w:rsidP="006E6C64">
            <w:pPr>
              <w:spacing w:before="60" w:after="60"/>
              <w:rPr>
                <w:rStyle w:val="normaltextrun"/>
                <w:rFonts w:ascii="Verdana" w:hAnsi="Verdana"/>
                <w:sz w:val="21"/>
                <w:szCs w:val="21"/>
              </w:rPr>
            </w:pPr>
            <w:r w:rsidRPr="00133CE4">
              <w:rPr>
                <w:rStyle w:val="normaltextrun"/>
                <w:rFonts w:ascii="Verdana" w:hAnsi="Verdana"/>
                <w:sz w:val="21"/>
                <w:szCs w:val="21"/>
              </w:rPr>
              <w:t xml:space="preserve">Consultation on </w:t>
            </w:r>
            <w:r w:rsidRPr="00133CE4">
              <w:rPr>
                <w:rStyle w:val="normaltextrun"/>
                <w:rFonts w:ascii="Verdana" w:hAnsi="Verdana"/>
                <w:i/>
                <w:iCs/>
                <w:sz w:val="21"/>
                <w:szCs w:val="21"/>
              </w:rPr>
              <w:t>Allied Health Capability Framework: Disability and complex support needs</w:t>
            </w:r>
            <w:r w:rsidRPr="00133CE4">
              <w:rPr>
                <w:rStyle w:val="normaltextrun"/>
                <w:rFonts w:ascii="Verdana" w:hAnsi="Verdana"/>
                <w:sz w:val="21"/>
                <w:szCs w:val="21"/>
              </w:rPr>
              <w:t xml:space="preserve"> </w:t>
            </w:r>
          </w:p>
        </w:tc>
      </w:tr>
      <w:tr w:rsidR="00597CF4" w:rsidRPr="00133CE4" w14:paraId="719615CC" w14:textId="77777777" w:rsidTr="0019413C">
        <w:trPr>
          <w:jc w:val="center"/>
        </w:trPr>
        <w:tc>
          <w:tcPr>
            <w:tcW w:w="1980" w:type="dxa"/>
            <w:vMerge w:val="restart"/>
          </w:tcPr>
          <w:p w14:paraId="07462D2E" w14:textId="635A4826" w:rsidR="00597CF4" w:rsidRPr="00133CE4" w:rsidRDefault="00597CF4" w:rsidP="006E6C64">
            <w:pPr>
              <w:snapToGrid w:val="0"/>
              <w:spacing w:before="60" w:after="60"/>
              <w:rPr>
                <w:rFonts w:ascii="Verdana" w:hAnsi="Verdana"/>
                <w:sz w:val="21"/>
                <w:szCs w:val="21"/>
              </w:rPr>
            </w:pPr>
            <w:r w:rsidRPr="00133CE4">
              <w:rPr>
                <w:rFonts w:ascii="Verdana" w:hAnsi="Verdana"/>
                <w:sz w:val="21"/>
                <w:szCs w:val="21"/>
              </w:rPr>
              <w:t>DV</w:t>
            </w:r>
            <w:r w:rsidR="000F4495" w:rsidRPr="00133CE4">
              <w:rPr>
                <w:rFonts w:ascii="Verdana" w:hAnsi="Verdana"/>
                <w:sz w:val="21"/>
                <w:szCs w:val="21"/>
              </w:rPr>
              <w:t xml:space="preserve"> </w:t>
            </w:r>
            <w:r w:rsidRPr="00133CE4">
              <w:rPr>
                <w:rFonts w:ascii="Verdana" w:hAnsi="Verdana"/>
                <w:sz w:val="21"/>
                <w:szCs w:val="21"/>
              </w:rPr>
              <w:t xml:space="preserve">Vic </w:t>
            </w:r>
          </w:p>
        </w:tc>
        <w:tc>
          <w:tcPr>
            <w:tcW w:w="7938" w:type="dxa"/>
          </w:tcPr>
          <w:p w14:paraId="2A3FEDE4" w14:textId="0ABD01DE" w:rsidR="00597CF4" w:rsidRPr="00133CE4" w:rsidRDefault="00597CF4" w:rsidP="006E6C64">
            <w:pPr>
              <w:spacing w:before="60" w:after="60"/>
              <w:rPr>
                <w:rStyle w:val="normaltextrun"/>
                <w:rFonts w:ascii="Verdana" w:hAnsi="Verdana"/>
                <w:sz w:val="21"/>
                <w:szCs w:val="21"/>
              </w:rPr>
            </w:pPr>
            <w:r w:rsidRPr="00133CE4">
              <w:rPr>
                <w:rStyle w:val="normaltextrun"/>
                <w:rFonts w:ascii="Verdana" w:hAnsi="Verdana"/>
                <w:sz w:val="21"/>
                <w:szCs w:val="21"/>
              </w:rPr>
              <w:t xml:space="preserve">Consultation on the </w:t>
            </w:r>
            <w:r w:rsidRPr="00133CE4">
              <w:rPr>
                <w:rStyle w:val="normaltextrun"/>
                <w:rFonts w:ascii="Verdana" w:hAnsi="Verdana"/>
                <w:i/>
                <w:iCs/>
                <w:sz w:val="21"/>
                <w:szCs w:val="21"/>
              </w:rPr>
              <w:t>Family Violence Code of Practice</w:t>
            </w:r>
            <w:r w:rsidRPr="00133CE4">
              <w:rPr>
                <w:rStyle w:val="normaltextrun"/>
                <w:rFonts w:ascii="Verdana" w:hAnsi="Verdana"/>
                <w:sz w:val="21"/>
                <w:szCs w:val="21"/>
              </w:rPr>
              <w:t xml:space="preserve"> and women with disabilities </w:t>
            </w:r>
          </w:p>
        </w:tc>
      </w:tr>
      <w:tr w:rsidR="00597CF4" w:rsidRPr="00133CE4" w14:paraId="07B9A60E" w14:textId="77777777" w:rsidTr="0019413C">
        <w:trPr>
          <w:jc w:val="center"/>
        </w:trPr>
        <w:tc>
          <w:tcPr>
            <w:tcW w:w="1980" w:type="dxa"/>
            <w:vMerge/>
          </w:tcPr>
          <w:p w14:paraId="1582035D" w14:textId="748EC4F7" w:rsidR="00597CF4" w:rsidRPr="00133CE4" w:rsidRDefault="00597CF4" w:rsidP="006E6C64">
            <w:pPr>
              <w:snapToGrid w:val="0"/>
              <w:spacing w:before="60" w:after="60"/>
              <w:rPr>
                <w:rFonts w:ascii="Verdana" w:hAnsi="Verdana"/>
                <w:sz w:val="21"/>
                <w:szCs w:val="21"/>
              </w:rPr>
            </w:pPr>
          </w:p>
        </w:tc>
        <w:tc>
          <w:tcPr>
            <w:tcW w:w="7938" w:type="dxa"/>
          </w:tcPr>
          <w:p w14:paraId="37C7D16A" w14:textId="7F71FA27" w:rsidR="00597CF4" w:rsidRPr="00133CE4" w:rsidRDefault="00597CF4" w:rsidP="006E6C64">
            <w:pPr>
              <w:spacing w:before="60" w:after="60"/>
              <w:rPr>
                <w:rFonts w:ascii="Verdana" w:hAnsi="Verdana"/>
                <w:color w:val="FF0000"/>
                <w:sz w:val="21"/>
                <w:szCs w:val="21"/>
              </w:rPr>
            </w:pPr>
            <w:r w:rsidRPr="00133CE4">
              <w:rPr>
                <w:rStyle w:val="normaltextrun"/>
                <w:rFonts w:ascii="Verdana" w:hAnsi="Verdana"/>
                <w:sz w:val="21"/>
                <w:szCs w:val="21"/>
              </w:rPr>
              <w:t>Consultation on how family violence workers can support victim/survivors with the NDIS</w:t>
            </w:r>
          </w:p>
        </w:tc>
      </w:tr>
      <w:tr w:rsidR="00597CF4" w:rsidRPr="00133CE4" w14:paraId="2D71C217" w14:textId="77777777" w:rsidTr="0019413C">
        <w:trPr>
          <w:jc w:val="center"/>
        </w:trPr>
        <w:tc>
          <w:tcPr>
            <w:tcW w:w="1980" w:type="dxa"/>
            <w:vMerge/>
          </w:tcPr>
          <w:p w14:paraId="523ABC5F" w14:textId="77777777" w:rsidR="00597CF4" w:rsidRPr="00133CE4" w:rsidRDefault="00597CF4" w:rsidP="006E6C64">
            <w:pPr>
              <w:snapToGrid w:val="0"/>
              <w:spacing w:before="60" w:after="60"/>
              <w:rPr>
                <w:rFonts w:ascii="Verdana" w:hAnsi="Verdana"/>
                <w:sz w:val="21"/>
                <w:szCs w:val="21"/>
              </w:rPr>
            </w:pPr>
          </w:p>
        </w:tc>
        <w:tc>
          <w:tcPr>
            <w:tcW w:w="7938" w:type="dxa"/>
          </w:tcPr>
          <w:p w14:paraId="32597888" w14:textId="235CF9DB" w:rsidR="00597CF4" w:rsidRPr="00133CE4" w:rsidRDefault="00597CF4" w:rsidP="006E6C64">
            <w:pPr>
              <w:spacing w:before="60" w:after="60"/>
              <w:rPr>
                <w:rStyle w:val="normaltextrun"/>
                <w:rFonts w:ascii="Verdana" w:hAnsi="Verdana"/>
                <w:sz w:val="21"/>
                <w:szCs w:val="21"/>
              </w:rPr>
            </w:pPr>
            <w:r w:rsidRPr="00133CE4">
              <w:rPr>
                <w:rFonts w:ascii="Verdana" w:hAnsi="Verdana"/>
                <w:sz w:val="21"/>
                <w:szCs w:val="21"/>
              </w:rPr>
              <w:t>Consultation on a training program and online resources</w:t>
            </w:r>
          </w:p>
        </w:tc>
      </w:tr>
      <w:tr w:rsidR="00597CF4" w:rsidRPr="00133CE4" w14:paraId="595ED7EC" w14:textId="77777777" w:rsidTr="0019413C">
        <w:trPr>
          <w:jc w:val="center"/>
        </w:trPr>
        <w:tc>
          <w:tcPr>
            <w:tcW w:w="1980" w:type="dxa"/>
            <w:vMerge/>
          </w:tcPr>
          <w:p w14:paraId="4418D566" w14:textId="77777777" w:rsidR="00597CF4" w:rsidRPr="00133CE4" w:rsidRDefault="00597CF4" w:rsidP="006E6C64">
            <w:pPr>
              <w:snapToGrid w:val="0"/>
              <w:spacing w:before="60" w:after="60"/>
              <w:rPr>
                <w:rFonts w:ascii="Verdana" w:hAnsi="Verdana"/>
                <w:sz w:val="21"/>
                <w:szCs w:val="21"/>
              </w:rPr>
            </w:pPr>
          </w:p>
        </w:tc>
        <w:tc>
          <w:tcPr>
            <w:tcW w:w="7938" w:type="dxa"/>
          </w:tcPr>
          <w:p w14:paraId="07BF8505" w14:textId="6359F2BB" w:rsidR="00597CF4" w:rsidRPr="00133CE4" w:rsidRDefault="00597CF4" w:rsidP="006E6C64">
            <w:pPr>
              <w:spacing w:before="60" w:after="60"/>
              <w:rPr>
                <w:rStyle w:val="normaltextrun"/>
                <w:rFonts w:ascii="Verdana" w:hAnsi="Verdana"/>
                <w:sz w:val="21"/>
                <w:szCs w:val="21"/>
              </w:rPr>
            </w:pPr>
            <w:r w:rsidRPr="00133CE4">
              <w:rPr>
                <w:rFonts w:ascii="Verdana" w:hAnsi="Verdana"/>
                <w:sz w:val="21"/>
                <w:szCs w:val="21"/>
              </w:rPr>
              <w:t xml:space="preserve">Follow up on training program and online resources consultation </w:t>
            </w:r>
          </w:p>
        </w:tc>
      </w:tr>
      <w:tr w:rsidR="00597CF4" w:rsidRPr="00133CE4" w14:paraId="6F07D5EB" w14:textId="77777777" w:rsidTr="0019413C">
        <w:trPr>
          <w:jc w:val="center"/>
        </w:trPr>
        <w:tc>
          <w:tcPr>
            <w:tcW w:w="1980" w:type="dxa"/>
          </w:tcPr>
          <w:p w14:paraId="503091A0" w14:textId="4EA93F17" w:rsidR="00597CF4" w:rsidRPr="00133CE4" w:rsidRDefault="00597CF4" w:rsidP="006E6C64">
            <w:pPr>
              <w:spacing w:before="60" w:after="60"/>
              <w:rPr>
                <w:rFonts w:ascii="Verdana" w:hAnsi="Verdana"/>
                <w:color w:val="FF0000"/>
                <w:sz w:val="21"/>
                <w:szCs w:val="21"/>
              </w:rPr>
            </w:pPr>
            <w:r w:rsidRPr="00133CE4">
              <w:rPr>
                <w:rFonts w:ascii="Verdana" w:hAnsi="Verdana"/>
                <w:sz w:val="21"/>
                <w:szCs w:val="21"/>
              </w:rPr>
              <w:t>Our Watch</w:t>
            </w:r>
          </w:p>
        </w:tc>
        <w:tc>
          <w:tcPr>
            <w:tcW w:w="7938" w:type="dxa"/>
          </w:tcPr>
          <w:p w14:paraId="724F80A9" w14:textId="6213A36A" w:rsidR="00597CF4" w:rsidRPr="00133CE4" w:rsidRDefault="00597CF4" w:rsidP="006E6C64">
            <w:pPr>
              <w:spacing w:before="60" w:after="60"/>
              <w:rPr>
                <w:rFonts w:ascii="Verdana" w:hAnsi="Verdana"/>
                <w:color w:val="FF0000"/>
                <w:sz w:val="21"/>
                <w:szCs w:val="21"/>
              </w:rPr>
            </w:pPr>
            <w:r w:rsidRPr="00133CE4">
              <w:rPr>
                <w:rFonts w:ascii="Verdana" w:hAnsi="Verdana"/>
                <w:sz w:val="21"/>
                <w:szCs w:val="21"/>
              </w:rPr>
              <w:t xml:space="preserve">Consultation on Preventing Violence against Young Women with Intellectual Disability </w:t>
            </w:r>
          </w:p>
        </w:tc>
      </w:tr>
      <w:tr w:rsidR="00B47D14" w:rsidRPr="00133CE4" w14:paraId="06457458" w14:textId="77777777" w:rsidTr="0019413C">
        <w:trPr>
          <w:jc w:val="center"/>
        </w:trPr>
        <w:tc>
          <w:tcPr>
            <w:tcW w:w="1980" w:type="dxa"/>
            <w:vMerge w:val="restart"/>
          </w:tcPr>
          <w:p w14:paraId="48FF0405" w14:textId="77777777" w:rsidR="00B47D14" w:rsidRPr="00133CE4" w:rsidRDefault="00B47D14" w:rsidP="006E6C64">
            <w:pPr>
              <w:snapToGrid w:val="0"/>
              <w:spacing w:before="60" w:after="60"/>
              <w:rPr>
                <w:rFonts w:ascii="Verdana" w:hAnsi="Verdana"/>
                <w:sz w:val="21"/>
                <w:szCs w:val="21"/>
              </w:rPr>
            </w:pPr>
            <w:r w:rsidRPr="00133CE4">
              <w:rPr>
                <w:rFonts w:ascii="Verdana" w:hAnsi="Verdana"/>
                <w:sz w:val="21"/>
                <w:szCs w:val="21"/>
              </w:rPr>
              <w:t xml:space="preserve">WIRE and Good Shepard  </w:t>
            </w:r>
          </w:p>
        </w:tc>
        <w:tc>
          <w:tcPr>
            <w:tcW w:w="7938" w:type="dxa"/>
          </w:tcPr>
          <w:p w14:paraId="7A4A0F9A" w14:textId="77777777" w:rsidR="00B47D14" w:rsidRPr="00133CE4" w:rsidRDefault="00B47D14" w:rsidP="006E6C64">
            <w:pPr>
              <w:spacing w:before="60" w:after="60"/>
              <w:rPr>
                <w:rFonts w:ascii="Verdana" w:hAnsi="Verdana"/>
                <w:color w:val="FF0000"/>
                <w:sz w:val="21"/>
                <w:szCs w:val="21"/>
              </w:rPr>
            </w:pPr>
            <w:r w:rsidRPr="00133CE4">
              <w:rPr>
                <w:rFonts w:ascii="Verdana" w:hAnsi="Verdana"/>
                <w:sz w:val="21"/>
                <w:szCs w:val="21"/>
              </w:rPr>
              <w:t>Intersectional Guide and Financial Capability Education Co-design Project (intro)</w:t>
            </w:r>
          </w:p>
        </w:tc>
      </w:tr>
      <w:tr w:rsidR="00B47D14" w:rsidRPr="00133CE4" w14:paraId="379DEC73" w14:textId="77777777" w:rsidTr="0019413C">
        <w:trPr>
          <w:jc w:val="center"/>
        </w:trPr>
        <w:tc>
          <w:tcPr>
            <w:tcW w:w="1980" w:type="dxa"/>
            <w:vMerge/>
          </w:tcPr>
          <w:p w14:paraId="318D0EF0" w14:textId="77777777" w:rsidR="00B47D14" w:rsidRPr="00133CE4" w:rsidRDefault="00B47D14" w:rsidP="006E6C64">
            <w:pPr>
              <w:snapToGrid w:val="0"/>
              <w:spacing w:before="60" w:after="60"/>
              <w:rPr>
                <w:rFonts w:ascii="Verdana" w:hAnsi="Verdana"/>
                <w:color w:val="FF0000"/>
                <w:sz w:val="21"/>
                <w:szCs w:val="21"/>
              </w:rPr>
            </w:pPr>
          </w:p>
        </w:tc>
        <w:tc>
          <w:tcPr>
            <w:tcW w:w="7938" w:type="dxa"/>
          </w:tcPr>
          <w:p w14:paraId="0B82E528" w14:textId="77777777" w:rsidR="00B47D14" w:rsidRPr="00133CE4" w:rsidRDefault="00B47D14" w:rsidP="006E6C64">
            <w:pPr>
              <w:spacing w:before="60" w:after="60"/>
              <w:rPr>
                <w:rFonts w:ascii="Verdana" w:hAnsi="Verdana"/>
                <w:color w:val="FF0000"/>
                <w:sz w:val="21"/>
                <w:szCs w:val="21"/>
              </w:rPr>
            </w:pPr>
            <w:r w:rsidRPr="00133CE4">
              <w:rPr>
                <w:rFonts w:ascii="Verdana" w:hAnsi="Verdana"/>
                <w:sz w:val="21"/>
                <w:szCs w:val="21"/>
              </w:rPr>
              <w:t xml:space="preserve">Consultation 1 </w:t>
            </w:r>
            <w:r w:rsidRPr="00133CE4">
              <w:rPr>
                <w:rStyle w:val="normaltextrun"/>
                <w:rFonts w:ascii="Verdana" w:hAnsi="Verdana"/>
                <w:sz w:val="21"/>
                <w:szCs w:val="21"/>
              </w:rPr>
              <w:t>Intersectional Guide and Financial Capability Education Co-design Project</w:t>
            </w:r>
          </w:p>
        </w:tc>
      </w:tr>
      <w:tr w:rsidR="00B47D14" w:rsidRPr="00133CE4" w14:paraId="17D1B431" w14:textId="77777777" w:rsidTr="00CC16C2">
        <w:trPr>
          <w:jc w:val="center"/>
        </w:trPr>
        <w:tc>
          <w:tcPr>
            <w:tcW w:w="1980" w:type="dxa"/>
            <w:vMerge/>
            <w:tcBorders>
              <w:bottom w:val="single" w:sz="4" w:space="0" w:color="auto"/>
            </w:tcBorders>
          </w:tcPr>
          <w:p w14:paraId="4084C51B" w14:textId="77777777" w:rsidR="00B47D14" w:rsidRPr="00133CE4" w:rsidRDefault="00B47D14" w:rsidP="006E6C64">
            <w:pPr>
              <w:snapToGrid w:val="0"/>
              <w:spacing w:before="60" w:after="60"/>
              <w:rPr>
                <w:rFonts w:ascii="Verdana" w:hAnsi="Verdana"/>
                <w:sz w:val="21"/>
                <w:szCs w:val="21"/>
              </w:rPr>
            </w:pPr>
          </w:p>
        </w:tc>
        <w:tc>
          <w:tcPr>
            <w:tcW w:w="7938" w:type="dxa"/>
            <w:tcBorders>
              <w:bottom w:val="single" w:sz="4" w:space="0" w:color="auto"/>
            </w:tcBorders>
          </w:tcPr>
          <w:p w14:paraId="408A61AB" w14:textId="77777777" w:rsidR="00B47D14" w:rsidRPr="00133CE4" w:rsidRDefault="00B47D14" w:rsidP="006E6C64">
            <w:pPr>
              <w:spacing w:before="60" w:after="60"/>
              <w:rPr>
                <w:rFonts w:ascii="Verdana" w:hAnsi="Verdana"/>
                <w:sz w:val="21"/>
                <w:szCs w:val="21"/>
              </w:rPr>
            </w:pPr>
            <w:r w:rsidRPr="00133CE4">
              <w:rPr>
                <w:rFonts w:ascii="Verdana" w:hAnsi="Verdana"/>
                <w:sz w:val="21"/>
                <w:szCs w:val="21"/>
              </w:rPr>
              <w:t xml:space="preserve">Consultation 2 </w:t>
            </w:r>
            <w:r w:rsidRPr="00133CE4">
              <w:rPr>
                <w:rStyle w:val="normaltextrun"/>
                <w:rFonts w:ascii="Verdana" w:hAnsi="Verdana"/>
                <w:sz w:val="21"/>
                <w:szCs w:val="21"/>
              </w:rPr>
              <w:t xml:space="preserve">Intersectional Guide and Financial Capability Education Co-design project </w:t>
            </w:r>
          </w:p>
        </w:tc>
      </w:tr>
      <w:tr w:rsidR="00B47D14" w:rsidRPr="00133CE4" w14:paraId="7EA05091" w14:textId="77777777" w:rsidTr="00CC16C2">
        <w:trPr>
          <w:jc w:val="center"/>
        </w:trPr>
        <w:tc>
          <w:tcPr>
            <w:tcW w:w="1980" w:type="dxa"/>
            <w:tcBorders>
              <w:bottom w:val="single" w:sz="4" w:space="0" w:color="auto"/>
            </w:tcBorders>
          </w:tcPr>
          <w:p w14:paraId="2D5A116A" w14:textId="3C4CA4C7" w:rsidR="00B47D14" w:rsidRPr="00133CE4" w:rsidRDefault="00B47D14" w:rsidP="006E6C64">
            <w:pPr>
              <w:spacing w:before="60" w:after="60"/>
              <w:rPr>
                <w:rFonts w:ascii="Verdana" w:hAnsi="Verdana"/>
                <w:color w:val="FF0000"/>
                <w:sz w:val="21"/>
                <w:szCs w:val="21"/>
              </w:rPr>
            </w:pPr>
            <w:r w:rsidRPr="00133CE4">
              <w:rPr>
                <w:rFonts w:ascii="Verdana" w:hAnsi="Verdana"/>
                <w:sz w:val="21"/>
                <w:szCs w:val="21"/>
              </w:rPr>
              <w:t xml:space="preserve">Women with </w:t>
            </w:r>
            <w:r w:rsidR="000F4495" w:rsidRPr="00133CE4">
              <w:rPr>
                <w:rFonts w:ascii="Verdana" w:hAnsi="Verdana"/>
                <w:sz w:val="21"/>
                <w:szCs w:val="21"/>
              </w:rPr>
              <w:t>D</w:t>
            </w:r>
            <w:r w:rsidRPr="00133CE4">
              <w:rPr>
                <w:rFonts w:ascii="Verdana" w:hAnsi="Verdana"/>
                <w:sz w:val="21"/>
                <w:szCs w:val="21"/>
              </w:rPr>
              <w:t>isabilities Aust.</w:t>
            </w:r>
          </w:p>
        </w:tc>
        <w:tc>
          <w:tcPr>
            <w:tcW w:w="7938" w:type="dxa"/>
            <w:tcBorders>
              <w:bottom w:val="single" w:sz="4" w:space="0" w:color="auto"/>
            </w:tcBorders>
          </w:tcPr>
          <w:p w14:paraId="735AD4BD" w14:textId="77777777" w:rsidR="00B47D14" w:rsidRPr="00133CE4" w:rsidRDefault="00B47D14" w:rsidP="006E6C64">
            <w:pPr>
              <w:spacing w:before="60" w:after="60"/>
              <w:rPr>
                <w:rFonts w:ascii="Verdana" w:hAnsi="Verdana"/>
                <w:color w:val="FF0000"/>
                <w:sz w:val="21"/>
                <w:szCs w:val="21"/>
              </w:rPr>
            </w:pPr>
            <w:r w:rsidRPr="00133CE4">
              <w:rPr>
                <w:rStyle w:val="normaltextrun"/>
                <w:rFonts w:ascii="Verdana" w:hAnsi="Verdana"/>
                <w:sz w:val="21"/>
                <w:szCs w:val="21"/>
              </w:rPr>
              <w:t>Consultation on new online platform </w:t>
            </w:r>
          </w:p>
        </w:tc>
      </w:tr>
    </w:tbl>
    <w:p w14:paraId="4978AD96" w14:textId="644C58B3" w:rsidR="00B47D14" w:rsidRPr="00ED4324" w:rsidRDefault="00B47D14" w:rsidP="00B47D14">
      <w:pPr>
        <w:spacing w:before="120"/>
        <w:jc w:val="center"/>
        <w:rPr>
          <w:rFonts w:ascii="Verdana" w:eastAsia="Calibri" w:hAnsi="Verdana"/>
          <w:sz w:val="20"/>
          <w:szCs w:val="20"/>
          <w:lang w:val="en-GB"/>
        </w:rPr>
      </w:pPr>
      <w:r w:rsidRPr="00ED4324">
        <w:rPr>
          <w:rFonts w:ascii="Verdana" w:eastAsia="Calibri" w:hAnsi="Verdana"/>
          <w:sz w:val="16"/>
          <w:szCs w:val="16"/>
          <w:lang w:val="en-GB"/>
        </w:rPr>
        <w:t>Table 4 – Experts by Experience client list</w:t>
      </w:r>
      <w:r w:rsidR="00BE076F" w:rsidRPr="00ED4324">
        <w:rPr>
          <w:rFonts w:ascii="Verdana" w:eastAsia="Calibri" w:hAnsi="Verdana"/>
          <w:sz w:val="16"/>
          <w:szCs w:val="16"/>
          <w:lang w:val="en-GB"/>
        </w:rPr>
        <w:t xml:space="preserve">, 2019 to 2021 </w:t>
      </w:r>
    </w:p>
    <w:p w14:paraId="1E17B33B" w14:textId="77777777" w:rsidR="006E2546" w:rsidRPr="00133CE4" w:rsidRDefault="006E2546" w:rsidP="00505DD6">
      <w:pPr>
        <w:spacing w:line="257" w:lineRule="auto"/>
        <w:rPr>
          <w:rFonts w:ascii="Verdana" w:hAnsi="Verdana"/>
          <w:color w:val="FF0000"/>
        </w:rPr>
      </w:pPr>
    </w:p>
    <w:p w14:paraId="554B7900" w14:textId="432FE3FF" w:rsidR="0086163E" w:rsidRPr="00133CE4" w:rsidRDefault="0086163E" w:rsidP="0086163E">
      <w:pPr>
        <w:spacing w:line="257" w:lineRule="auto"/>
        <w:ind w:right="-148"/>
        <w:rPr>
          <w:rFonts w:ascii="Verdana" w:hAnsi="Verdana"/>
          <w:lang w:eastAsia="en-GB"/>
        </w:rPr>
      </w:pPr>
      <w:r w:rsidRPr="00133CE4">
        <w:rPr>
          <w:rFonts w:ascii="Verdana" w:hAnsi="Verdana"/>
        </w:rPr>
        <w:t xml:space="preserve">As presented earlier in this discussion, the Program produced guidance material to help clients with their preparations and facilitate an inclusive, accessible and reciprocal exchange. The guidance material contained practical steps to allow sufficient time and assistance for the genuine involvement of women, and so that the meeting could not be a ‘tick the box’ encounter. What was the actual experience like? </w:t>
      </w:r>
    </w:p>
    <w:p w14:paraId="4EEF9C6A" w14:textId="77777777" w:rsidR="0086163E" w:rsidRPr="00133CE4" w:rsidRDefault="0086163E" w:rsidP="00041ED3">
      <w:pPr>
        <w:spacing w:line="257" w:lineRule="auto"/>
        <w:rPr>
          <w:rFonts w:ascii="Verdana" w:hAnsi="Verdana"/>
        </w:rPr>
      </w:pPr>
    </w:p>
    <w:p w14:paraId="191C24B5" w14:textId="4B6DD0C9" w:rsidR="004552F8" w:rsidRPr="00133CE4" w:rsidRDefault="00381A9B" w:rsidP="00041ED3">
      <w:pPr>
        <w:spacing w:line="257" w:lineRule="auto"/>
        <w:rPr>
          <w:rFonts w:ascii="Verdana" w:hAnsi="Verdana"/>
        </w:rPr>
      </w:pPr>
      <w:r w:rsidRPr="00133CE4">
        <w:rPr>
          <w:rFonts w:ascii="Verdana" w:hAnsi="Verdana"/>
        </w:rPr>
        <w:t>There were</w:t>
      </w:r>
      <w:r w:rsidR="00510DB0" w:rsidRPr="00133CE4">
        <w:rPr>
          <w:rFonts w:ascii="Verdana" w:hAnsi="Verdana"/>
        </w:rPr>
        <w:t xml:space="preserve"> </w:t>
      </w:r>
      <w:r w:rsidRPr="00133CE4">
        <w:rPr>
          <w:rFonts w:ascii="Verdana" w:hAnsi="Verdana"/>
        </w:rPr>
        <w:t xml:space="preserve">certainly </w:t>
      </w:r>
      <w:r w:rsidR="00BB70A8" w:rsidRPr="00133CE4">
        <w:rPr>
          <w:rFonts w:ascii="Verdana" w:hAnsi="Verdana"/>
        </w:rPr>
        <w:t>deep</w:t>
      </w:r>
      <w:r w:rsidRPr="00133CE4">
        <w:rPr>
          <w:rFonts w:ascii="Verdana" w:hAnsi="Verdana"/>
        </w:rPr>
        <w:t xml:space="preserve"> positive </w:t>
      </w:r>
      <w:r w:rsidR="00BB70A8" w:rsidRPr="00133CE4">
        <w:rPr>
          <w:rFonts w:ascii="Verdana" w:hAnsi="Verdana"/>
        </w:rPr>
        <w:t>contribution</w:t>
      </w:r>
      <w:r w:rsidRPr="00133CE4">
        <w:rPr>
          <w:rFonts w:ascii="Verdana" w:hAnsi="Verdana"/>
        </w:rPr>
        <w:t>s made</w:t>
      </w:r>
      <w:r w:rsidR="00BB70A8" w:rsidRPr="00133CE4">
        <w:rPr>
          <w:rFonts w:ascii="Verdana" w:hAnsi="Verdana"/>
        </w:rPr>
        <w:t xml:space="preserve"> to the work th</w:t>
      </w:r>
      <w:r w:rsidRPr="00133CE4">
        <w:rPr>
          <w:rFonts w:ascii="Verdana" w:hAnsi="Verdana"/>
        </w:rPr>
        <w:t>at clients</w:t>
      </w:r>
      <w:r w:rsidR="004552F8" w:rsidRPr="00133CE4">
        <w:rPr>
          <w:rFonts w:ascii="Verdana" w:hAnsi="Verdana"/>
        </w:rPr>
        <w:t xml:space="preserve"> brought</w:t>
      </w:r>
      <w:r w:rsidRPr="00133CE4">
        <w:rPr>
          <w:rFonts w:ascii="Verdana" w:hAnsi="Verdana"/>
        </w:rPr>
        <w:t xml:space="preserve"> into</w:t>
      </w:r>
      <w:r w:rsidR="00BB70A8" w:rsidRPr="00133CE4">
        <w:rPr>
          <w:rFonts w:ascii="Verdana" w:hAnsi="Verdana"/>
        </w:rPr>
        <w:t xml:space="preserve"> the group</w:t>
      </w:r>
      <w:r w:rsidRPr="00133CE4">
        <w:rPr>
          <w:rFonts w:ascii="Verdana" w:hAnsi="Verdana"/>
        </w:rPr>
        <w:t xml:space="preserve">. </w:t>
      </w:r>
    </w:p>
    <w:p w14:paraId="3E2C22E4" w14:textId="77777777" w:rsidR="004552F8" w:rsidRPr="00133CE4" w:rsidRDefault="004552F8" w:rsidP="004552F8">
      <w:pPr>
        <w:spacing w:line="257" w:lineRule="auto"/>
        <w:ind w:left="709" w:right="561"/>
        <w:rPr>
          <w:rFonts w:ascii="Verdana" w:eastAsia="Times New Roman" w:hAnsi="Verdana"/>
          <w:color w:val="5C1D64" w:themeColor="accent5"/>
          <w:sz w:val="10"/>
          <w:szCs w:val="10"/>
          <w:lang w:eastAsia="en-GB"/>
        </w:rPr>
      </w:pPr>
    </w:p>
    <w:p w14:paraId="7D79AA9B" w14:textId="16F94775" w:rsidR="004552F8" w:rsidRPr="00133CE4" w:rsidRDefault="004552F8"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It really says a lot for someone to be sitting there for three hours and having one, sometimes two, consultations, and being able to provide very original, very in-depth feedback or content to inform what that program needs, or what that resource needs. (</w:t>
      </w:r>
      <w:r w:rsidR="003976F9"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3F92F851" w14:textId="77777777" w:rsidR="004552F8" w:rsidRPr="00133CE4" w:rsidRDefault="004552F8" w:rsidP="000951B9">
      <w:pPr>
        <w:spacing w:line="257" w:lineRule="auto"/>
        <w:ind w:right="561"/>
        <w:rPr>
          <w:rFonts w:ascii="Verdana" w:hAnsi="Verdana"/>
          <w:sz w:val="10"/>
          <w:szCs w:val="10"/>
        </w:rPr>
      </w:pPr>
    </w:p>
    <w:p w14:paraId="685FE628" w14:textId="251F2B36" w:rsidR="00677266" w:rsidRPr="00133CE4" w:rsidRDefault="004552F8" w:rsidP="00E35A6A">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think they were surprised with the depth of wisdom that they got with this group, that lived experience really does mean something and can change the way you think about something or the way you’re going to go about your </w:t>
      </w:r>
      <w:r w:rsidR="001B1DCB" w:rsidRPr="00133CE4">
        <w:rPr>
          <w:rFonts w:ascii="Verdana" w:eastAsia="Times New Roman" w:hAnsi="Verdana"/>
          <w:color w:val="5C1D64" w:themeColor="accent5"/>
          <w:lang w:eastAsia="en-GB"/>
        </w:rPr>
        <w:t>project or</w:t>
      </w:r>
      <w:r w:rsidRPr="00133CE4">
        <w:rPr>
          <w:rFonts w:ascii="Verdana" w:eastAsia="Times New Roman" w:hAnsi="Verdana"/>
          <w:color w:val="5C1D64" w:themeColor="accent5"/>
          <w:lang w:eastAsia="en-GB"/>
        </w:rPr>
        <w:t xml:space="preserve"> give it hugely greater depth. (</w:t>
      </w:r>
      <w:r w:rsidR="00D7354A" w:rsidRPr="00133CE4">
        <w:rPr>
          <w:rFonts w:ascii="Verdana" w:eastAsia="Times New Roman" w:hAnsi="Verdana"/>
          <w:color w:val="5C1D64" w:themeColor="accent5"/>
          <w:lang w:eastAsia="en-GB"/>
        </w:rPr>
        <w:t>Experts by Experience member</w:t>
      </w:r>
      <w:r w:rsidRPr="00133CE4">
        <w:rPr>
          <w:rFonts w:ascii="Verdana" w:eastAsia="Times New Roman" w:hAnsi="Verdana"/>
          <w:color w:val="5C1D64" w:themeColor="accent5"/>
          <w:lang w:eastAsia="en-GB"/>
        </w:rPr>
        <w:t xml:space="preserve">)  </w:t>
      </w:r>
    </w:p>
    <w:p w14:paraId="1AF4DC50" w14:textId="3EB4AE85" w:rsidR="00F54C64" w:rsidRPr="00133CE4" w:rsidRDefault="00F54C64" w:rsidP="000951B9">
      <w:pPr>
        <w:spacing w:line="257" w:lineRule="auto"/>
        <w:ind w:left="709" w:right="561"/>
        <w:rPr>
          <w:rFonts w:ascii="Verdana" w:eastAsia="Times New Roman" w:hAnsi="Verdana"/>
          <w:color w:val="5C1D64" w:themeColor="accent5"/>
          <w:sz w:val="10"/>
          <w:szCs w:val="10"/>
          <w:lang w:eastAsia="en-GB"/>
        </w:rPr>
      </w:pPr>
    </w:p>
    <w:p w14:paraId="482E9CFC" w14:textId="7D349C97" w:rsidR="00F54C64" w:rsidRPr="00133CE4" w:rsidRDefault="00F54C64" w:rsidP="00094185">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A lot of what they said formed the direction we took and the principles we ended up putting together. The underlying theme was what gets prioritised. It’s about how programs make priorities. One of the principles we have talks about access. After speaking with the women, it’s about considering people’s access needs right from the start. It’s about asking people about access right at the start of a program and to keep asking. That’s actually one of our principles, ‘To ask about access from the start.’ Another was, ‘Respect and work with the person</w:t>
      </w:r>
      <w:r w:rsidR="007A1804"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s experience and expertise.’ (Experts by Experience client)</w:t>
      </w:r>
    </w:p>
    <w:p w14:paraId="34980CC4" w14:textId="77777777" w:rsidR="00F54C64" w:rsidRPr="00133CE4" w:rsidRDefault="00F54C64" w:rsidP="000951B9">
      <w:pPr>
        <w:spacing w:line="257" w:lineRule="auto"/>
        <w:ind w:left="709" w:right="561"/>
        <w:rPr>
          <w:rFonts w:ascii="Verdana" w:eastAsia="Times New Roman" w:hAnsi="Verdana"/>
          <w:color w:val="5C1D64" w:themeColor="accent5"/>
          <w:lang w:eastAsia="en-GB"/>
        </w:rPr>
      </w:pPr>
    </w:p>
    <w:p w14:paraId="0306C487" w14:textId="3A5421A6" w:rsidR="005A54A3" w:rsidRPr="00133CE4" w:rsidRDefault="005B260F" w:rsidP="004C3894">
      <w:pPr>
        <w:spacing w:line="257" w:lineRule="auto"/>
        <w:ind w:right="-148"/>
        <w:rPr>
          <w:rFonts w:ascii="Verdana" w:hAnsi="Verdana"/>
        </w:rPr>
      </w:pPr>
      <w:r w:rsidRPr="00133CE4">
        <w:rPr>
          <w:rFonts w:ascii="Verdana" w:hAnsi="Verdana"/>
        </w:rPr>
        <w:t>J</w:t>
      </w:r>
      <w:r w:rsidR="00BE076F" w:rsidRPr="00133CE4">
        <w:rPr>
          <w:rFonts w:ascii="Verdana" w:hAnsi="Verdana"/>
        </w:rPr>
        <w:t xml:space="preserve">ust as </w:t>
      </w:r>
      <w:r w:rsidR="006B3C11" w:rsidRPr="00133CE4">
        <w:rPr>
          <w:rFonts w:ascii="Verdana" w:hAnsi="Verdana"/>
        </w:rPr>
        <w:t>importantly, all</w:t>
      </w:r>
      <w:r w:rsidR="009E12F9" w:rsidRPr="00133CE4">
        <w:rPr>
          <w:rFonts w:ascii="Verdana" w:hAnsi="Verdana"/>
        </w:rPr>
        <w:t xml:space="preserve"> clients </w:t>
      </w:r>
      <w:r w:rsidR="00381A9B" w:rsidRPr="00133CE4">
        <w:rPr>
          <w:rFonts w:ascii="Verdana" w:hAnsi="Verdana"/>
        </w:rPr>
        <w:t>were exposed to a consultation and co-design</w:t>
      </w:r>
      <w:r w:rsidR="004D7D5F" w:rsidRPr="00133CE4">
        <w:rPr>
          <w:rFonts w:ascii="Verdana" w:hAnsi="Verdana"/>
        </w:rPr>
        <w:t xml:space="preserve"> </w:t>
      </w:r>
      <w:r w:rsidRPr="00133CE4">
        <w:rPr>
          <w:rFonts w:ascii="Verdana" w:hAnsi="Verdana"/>
        </w:rPr>
        <w:t>style</w:t>
      </w:r>
      <w:r w:rsidR="004D7D5F" w:rsidRPr="00133CE4">
        <w:rPr>
          <w:rFonts w:ascii="Verdana" w:hAnsi="Verdana"/>
        </w:rPr>
        <w:t xml:space="preserve"> that centred women’s lived experience, elevated their expertise and amplified their voices, </w:t>
      </w:r>
      <w:r w:rsidR="00381A9B" w:rsidRPr="00133CE4">
        <w:rPr>
          <w:rFonts w:ascii="Verdana" w:hAnsi="Verdana"/>
        </w:rPr>
        <w:t xml:space="preserve">from the </w:t>
      </w:r>
      <w:r w:rsidR="00BE076F" w:rsidRPr="00133CE4">
        <w:rPr>
          <w:rFonts w:ascii="Verdana" w:hAnsi="Verdana"/>
        </w:rPr>
        <w:t>moment</w:t>
      </w:r>
      <w:r w:rsidR="00381A9B" w:rsidRPr="00133CE4">
        <w:rPr>
          <w:rFonts w:ascii="Verdana" w:hAnsi="Verdana"/>
        </w:rPr>
        <w:t xml:space="preserve"> </w:t>
      </w:r>
      <w:r w:rsidR="006B3C11" w:rsidRPr="00133CE4">
        <w:rPr>
          <w:rFonts w:ascii="Verdana" w:hAnsi="Verdana"/>
        </w:rPr>
        <w:t>they</w:t>
      </w:r>
      <w:r w:rsidR="00381A9B" w:rsidRPr="00133CE4">
        <w:rPr>
          <w:rFonts w:ascii="Verdana" w:hAnsi="Verdana"/>
        </w:rPr>
        <w:t xml:space="preserve"> were briefed about what to expect </w:t>
      </w:r>
      <w:r w:rsidR="004D7D5F" w:rsidRPr="00133CE4">
        <w:rPr>
          <w:rFonts w:ascii="Verdana" w:hAnsi="Verdana"/>
        </w:rPr>
        <w:t xml:space="preserve">through to the close of the engagement. </w:t>
      </w:r>
      <w:r w:rsidR="004D7D5F" w:rsidRPr="00133CE4">
        <w:rPr>
          <w:rFonts w:ascii="Verdana" w:hAnsi="Verdana"/>
          <w:i/>
          <w:iCs/>
        </w:rPr>
        <w:t xml:space="preserve">The process itself </w:t>
      </w:r>
      <w:r w:rsidR="00CA7F1C" w:rsidRPr="00133CE4">
        <w:rPr>
          <w:rFonts w:ascii="Verdana" w:hAnsi="Verdana"/>
          <w:i/>
          <w:iCs/>
        </w:rPr>
        <w:t>v</w:t>
      </w:r>
      <w:r w:rsidR="00BE076F" w:rsidRPr="00133CE4">
        <w:rPr>
          <w:rFonts w:ascii="Verdana" w:hAnsi="Verdana"/>
          <w:i/>
          <w:iCs/>
        </w:rPr>
        <w:t>alu</w:t>
      </w:r>
      <w:r w:rsidR="00CA7F1C" w:rsidRPr="00133CE4">
        <w:rPr>
          <w:rFonts w:ascii="Verdana" w:hAnsi="Verdana"/>
          <w:i/>
          <w:iCs/>
        </w:rPr>
        <w:t>ed</w:t>
      </w:r>
      <w:r w:rsidR="00BE076F" w:rsidRPr="00133CE4">
        <w:rPr>
          <w:rFonts w:ascii="Verdana" w:hAnsi="Verdana"/>
          <w:i/>
          <w:iCs/>
        </w:rPr>
        <w:t xml:space="preserve"> </w:t>
      </w:r>
      <w:r w:rsidRPr="00133CE4">
        <w:rPr>
          <w:rFonts w:ascii="Verdana" w:hAnsi="Verdana"/>
          <w:i/>
          <w:iCs/>
        </w:rPr>
        <w:t>and promot</w:t>
      </w:r>
      <w:r w:rsidR="00CA7F1C" w:rsidRPr="00133CE4">
        <w:rPr>
          <w:rFonts w:ascii="Verdana" w:hAnsi="Verdana"/>
          <w:i/>
          <w:iCs/>
        </w:rPr>
        <w:t>ed</w:t>
      </w:r>
      <w:r w:rsidRPr="00133CE4">
        <w:rPr>
          <w:rFonts w:ascii="Verdana" w:hAnsi="Verdana"/>
          <w:i/>
          <w:iCs/>
        </w:rPr>
        <w:t xml:space="preserve"> the women </w:t>
      </w:r>
      <w:r w:rsidR="00BE076F" w:rsidRPr="00133CE4">
        <w:rPr>
          <w:rFonts w:ascii="Verdana" w:hAnsi="Verdana"/>
          <w:i/>
          <w:iCs/>
        </w:rPr>
        <w:t>as experts</w:t>
      </w:r>
      <w:r w:rsidRPr="00133CE4">
        <w:rPr>
          <w:rFonts w:ascii="Verdana" w:hAnsi="Verdana"/>
          <w:i/>
          <w:iCs/>
        </w:rPr>
        <w:t xml:space="preserve"> in gender, disability</w:t>
      </w:r>
      <w:r w:rsidR="00E949CE" w:rsidRPr="00133CE4">
        <w:rPr>
          <w:rFonts w:ascii="Verdana" w:hAnsi="Verdana"/>
          <w:i/>
          <w:iCs/>
        </w:rPr>
        <w:t xml:space="preserve"> and</w:t>
      </w:r>
      <w:r w:rsidRPr="00133CE4">
        <w:rPr>
          <w:rFonts w:ascii="Verdana" w:hAnsi="Verdana"/>
          <w:i/>
          <w:iCs/>
        </w:rPr>
        <w:t xml:space="preserve"> prevention; i</w:t>
      </w:r>
      <w:r w:rsidR="004D7D5F" w:rsidRPr="00133CE4">
        <w:rPr>
          <w:rFonts w:ascii="Verdana" w:hAnsi="Verdana"/>
          <w:i/>
          <w:iCs/>
        </w:rPr>
        <w:t>t was</w:t>
      </w:r>
      <w:r w:rsidR="004552F8" w:rsidRPr="00133CE4">
        <w:rPr>
          <w:rFonts w:ascii="Verdana" w:hAnsi="Verdana"/>
          <w:i/>
          <w:iCs/>
        </w:rPr>
        <w:t xml:space="preserve"> </w:t>
      </w:r>
      <w:r w:rsidR="004D7D5F" w:rsidRPr="00133CE4">
        <w:rPr>
          <w:rFonts w:ascii="Verdana" w:hAnsi="Verdana"/>
          <w:i/>
          <w:iCs/>
        </w:rPr>
        <w:t>action on the drivers of violence in real time</w:t>
      </w:r>
      <w:r w:rsidR="004D7D5F" w:rsidRPr="00133CE4">
        <w:rPr>
          <w:rFonts w:ascii="Verdana" w:hAnsi="Verdana"/>
        </w:rPr>
        <w:t xml:space="preserve">. This is how </w:t>
      </w:r>
      <w:r w:rsidRPr="00133CE4">
        <w:rPr>
          <w:rFonts w:ascii="Verdana" w:hAnsi="Verdana"/>
        </w:rPr>
        <w:t xml:space="preserve">leading best practice </w:t>
      </w:r>
      <w:r w:rsidR="004D7D5F" w:rsidRPr="00133CE4">
        <w:rPr>
          <w:rFonts w:ascii="Verdana" w:hAnsi="Verdana"/>
        </w:rPr>
        <w:t xml:space="preserve">consultation and co-design </w:t>
      </w:r>
      <w:r w:rsidR="00BE076F" w:rsidRPr="00133CE4">
        <w:rPr>
          <w:rFonts w:ascii="Verdana" w:hAnsi="Verdana"/>
        </w:rPr>
        <w:t xml:space="preserve">should </w:t>
      </w:r>
      <w:r w:rsidR="004D7D5F" w:rsidRPr="00133CE4">
        <w:rPr>
          <w:rFonts w:ascii="Verdana" w:hAnsi="Verdana"/>
        </w:rPr>
        <w:t>be done</w:t>
      </w:r>
      <w:r w:rsidR="00BE076F" w:rsidRPr="00133CE4">
        <w:rPr>
          <w:rFonts w:ascii="Verdana" w:hAnsi="Verdana"/>
        </w:rPr>
        <w:t xml:space="preserve">; that is, </w:t>
      </w:r>
      <w:r w:rsidR="00BE076F" w:rsidRPr="00133CE4">
        <w:rPr>
          <w:rFonts w:ascii="Verdana" w:hAnsi="Verdana"/>
          <w:i/>
          <w:iCs/>
        </w:rPr>
        <w:t>as a</w:t>
      </w:r>
      <w:r w:rsidR="004552F8" w:rsidRPr="00133CE4">
        <w:rPr>
          <w:rFonts w:ascii="Verdana" w:hAnsi="Verdana"/>
          <w:i/>
          <w:iCs/>
        </w:rPr>
        <w:t xml:space="preserve"> demonstration of </w:t>
      </w:r>
      <w:r w:rsidR="004D7D5F" w:rsidRPr="00133CE4">
        <w:rPr>
          <w:rFonts w:ascii="Verdana" w:hAnsi="Verdana"/>
          <w:i/>
          <w:iCs/>
        </w:rPr>
        <w:t>intersectional prevention practice</w:t>
      </w:r>
      <w:r w:rsidR="004552F8" w:rsidRPr="00133CE4">
        <w:rPr>
          <w:rFonts w:ascii="Verdana" w:hAnsi="Verdana"/>
        </w:rPr>
        <w:t xml:space="preserve">. </w:t>
      </w:r>
      <w:r w:rsidR="009E12F9" w:rsidRPr="00133CE4">
        <w:rPr>
          <w:rFonts w:ascii="Verdana" w:hAnsi="Verdana"/>
        </w:rPr>
        <w:t>And h</w:t>
      </w:r>
      <w:r w:rsidR="00D210E2" w:rsidRPr="00133CE4">
        <w:rPr>
          <w:rFonts w:ascii="Verdana" w:hAnsi="Verdana"/>
        </w:rPr>
        <w:t xml:space="preserve">opefully, </w:t>
      </w:r>
      <w:r w:rsidR="00BE076F" w:rsidRPr="00133CE4">
        <w:rPr>
          <w:rFonts w:ascii="Verdana" w:hAnsi="Verdana"/>
        </w:rPr>
        <w:t xml:space="preserve">all </w:t>
      </w:r>
      <w:r w:rsidR="00D210E2" w:rsidRPr="00133CE4">
        <w:rPr>
          <w:rFonts w:ascii="Verdana" w:hAnsi="Verdana"/>
        </w:rPr>
        <w:t>th</w:t>
      </w:r>
      <w:r w:rsidR="009E12F9" w:rsidRPr="00133CE4">
        <w:rPr>
          <w:rFonts w:ascii="Verdana" w:hAnsi="Verdana"/>
        </w:rPr>
        <w:t>ose who got to see how it’s done</w:t>
      </w:r>
      <w:r w:rsidR="00D210E2" w:rsidRPr="00133CE4">
        <w:rPr>
          <w:rFonts w:ascii="Verdana" w:hAnsi="Verdana"/>
        </w:rPr>
        <w:t xml:space="preserve"> </w:t>
      </w:r>
      <w:r w:rsidR="00BE076F" w:rsidRPr="00133CE4">
        <w:rPr>
          <w:rFonts w:ascii="Verdana" w:hAnsi="Verdana"/>
        </w:rPr>
        <w:t>are</w:t>
      </w:r>
      <w:r w:rsidR="00D210E2" w:rsidRPr="00133CE4">
        <w:rPr>
          <w:rFonts w:ascii="Verdana" w:hAnsi="Verdana"/>
        </w:rPr>
        <w:t xml:space="preserve"> taking </w:t>
      </w:r>
      <w:r w:rsidR="00BE076F" w:rsidRPr="00133CE4">
        <w:rPr>
          <w:rFonts w:ascii="Verdana" w:hAnsi="Verdana"/>
        </w:rPr>
        <w:t>that</w:t>
      </w:r>
      <w:r w:rsidR="00D210E2" w:rsidRPr="00133CE4">
        <w:rPr>
          <w:rFonts w:ascii="Verdana" w:hAnsi="Verdana"/>
        </w:rPr>
        <w:t xml:space="preserve"> </w:t>
      </w:r>
      <w:r w:rsidR="00C13D33" w:rsidRPr="00133CE4">
        <w:rPr>
          <w:rFonts w:ascii="Verdana" w:hAnsi="Verdana"/>
        </w:rPr>
        <w:t>experience in</w:t>
      </w:r>
      <w:r w:rsidR="00D210E2" w:rsidRPr="00133CE4">
        <w:rPr>
          <w:rFonts w:ascii="Verdana" w:hAnsi="Verdana"/>
        </w:rPr>
        <w:t xml:space="preserve">to their own </w:t>
      </w:r>
      <w:r w:rsidR="00BE076F" w:rsidRPr="00133CE4">
        <w:rPr>
          <w:rFonts w:ascii="Verdana" w:hAnsi="Verdana"/>
        </w:rPr>
        <w:t>organisations and practices.</w:t>
      </w:r>
    </w:p>
    <w:p w14:paraId="489BB87E" w14:textId="77777777" w:rsidR="007509F1" w:rsidRPr="00133CE4" w:rsidRDefault="007509F1" w:rsidP="005A54A3">
      <w:pPr>
        <w:spacing w:line="257" w:lineRule="auto"/>
        <w:ind w:right="-6"/>
        <w:rPr>
          <w:rFonts w:ascii="Verdana" w:hAnsi="Verdana"/>
          <w:sz w:val="10"/>
          <w:szCs w:val="10"/>
        </w:rPr>
      </w:pPr>
    </w:p>
    <w:p w14:paraId="2B5A0C87" w14:textId="24DA9048" w:rsidR="00BE076F" w:rsidRPr="00133CE4" w:rsidRDefault="00F278D7" w:rsidP="00BE076F">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went in thinking ‘I’ve got this theoretical piece of </w:t>
      </w:r>
      <w:r w:rsidR="001B1DCB" w:rsidRPr="00133CE4">
        <w:rPr>
          <w:rFonts w:ascii="Verdana" w:eastAsia="Times New Roman" w:hAnsi="Verdana"/>
          <w:color w:val="5C1D64" w:themeColor="accent5"/>
          <w:lang w:eastAsia="en-GB"/>
        </w:rPr>
        <w:t>work;</w:t>
      </w:r>
      <w:r w:rsidRPr="00133CE4">
        <w:rPr>
          <w:rFonts w:ascii="Verdana" w:eastAsia="Times New Roman" w:hAnsi="Verdana"/>
          <w:color w:val="5C1D64" w:themeColor="accent5"/>
          <w:lang w:eastAsia="en-GB"/>
        </w:rPr>
        <w:t xml:space="preserve"> will they be able to follow it?’ That was actually the thought I was having. Then they just had so much to contribute that was far beyond </w:t>
      </w:r>
      <w:r w:rsidR="0012577C"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it just challenged that thinking. My own internal ableism and stereotypes about people with disabilities were </w:t>
      </w:r>
      <w:r w:rsidR="001B1DCB" w:rsidRPr="00133CE4">
        <w:rPr>
          <w:rFonts w:ascii="Verdana" w:eastAsia="Times New Roman" w:hAnsi="Verdana"/>
          <w:color w:val="5C1D64" w:themeColor="accent5"/>
          <w:lang w:eastAsia="en-GB"/>
        </w:rPr>
        <w:t>revealed and</w:t>
      </w:r>
      <w:r w:rsidRPr="00133CE4">
        <w:rPr>
          <w:rFonts w:ascii="Verdana" w:eastAsia="Times New Roman" w:hAnsi="Verdana"/>
          <w:color w:val="5C1D64" w:themeColor="accent5"/>
          <w:lang w:eastAsia="en-GB"/>
        </w:rPr>
        <w:t xml:space="preserve"> smashed! I think that it is extremely valuable, to have a place where people who don’t have a lot of experience working with people with disabilities and consulting with groups of women with disabilities, have a space where they do that and have a similar experience to me. (</w:t>
      </w:r>
      <w:r w:rsidR="00405775" w:rsidRPr="00133CE4">
        <w:rPr>
          <w:rFonts w:ascii="Verdana" w:eastAsia="Times New Roman" w:hAnsi="Verdana"/>
          <w:color w:val="5C1D64" w:themeColor="accent5"/>
          <w:lang w:eastAsia="en-GB"/>
        </w:rPr>
        <w:t>Experts by Experience</w:t>
      </w:r>
      <w:r w:rsidR="003976F9" w:rsidRPr="00133CE4">
        <w:rPr>
          <w:rFonts w:ascii="Verdana" w:eastAsia="Times New Roman" w:hAnsi="Verdana"/>
          <w:color w:val="5C1D64" w:themeColor="accent5"/>
          <w:lang w:eastAsia="en-GB"/>
        </w:rPr>
        <w:t xml:space="preserve"> client</w:t>
      </w:r>
      <w:r w:rsidRPr="00133CE4">
        <w:rPr>
          <w:rFonts w:ascii="Verdana" w:eastAsia="Times New Roman" w:hAnsi="Verdana"/>
          <w:color w:val="5C1D64" w:themeColor="accent5"/>
          <w:lang w:eastAsia="en-GB"/>
        </w:rPr>
        <w:t>)</w:t>
      </w:r>
      <w:r w:rsidR="00405775" w:rsidRPr="00133CE4">
        <w:rPr>
          <w:rFonts w:ascii="Verdana" w:eastAsia="Times New Roman" w:hAnsi="Verdana"/>
          <w:color w:val="5C1D64" w:themeColor="accent5"/>
          <w:lang w:eastAsia="en-GB"/>
        </w:rPr>
        <w:t xml:space="preserve"> </w:t>
      </w:r>
    </w:p>
    <w:p w14:paraId="70E7980B" w14:textId="77777777" w:rsidR="00677266" w:rsidRPr="00133CE4" w:rsidRDefault="00677266" w:rsidP="00F00029">
      <w:pPr>
        <w:spacing w:line="257" w:lineRule="auto"/>
        <w:ind w:right="277"/>
        <w:rPr>
          <w:rFonts w:ascii="Verdana" w:eastAsia="Times New Roman" w:hAnsi="Verdana"/>
          <w:color w:val="5C1D64" w:themeColor="accent5"/>
          <w:sz w:val="10"/>
          <w:szCs w:val="10"/>
          <w:lang w:eastAsia="en-GB"/>
        </w:rPr>
      </w:pPr>
    </w:p>
    <w:p w14:paraId="3E11229D" w14:textId="2A719F67" w:rsidR="00BE076F" w:rsidRPr="00133CE4" w:rsidRDefault="00BE076F" w:rsidP="00A416CF">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This is what WDV do</w:t>
      </w:r>
      <w:r w:rsidR="007A53D7" w:rsidRPr="00133CE4">
        <w:rPr>
          <w:rFonts w:ascii="Verdana" w:eastAsia="Times New Roman" w:hAnsi="Verdana"/>
          <w:color w:val="5C1D64" w:themeColor="accent5"/>
          <w:lang w:eastAsia="en-GB"/>
        </w:rPr>
        <w:t>es</w:t>
      </w:r>
      <w:r w:rsidR="00A416CF"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it’s why the organisation is good at what it does. It’s an organisation that’s across the content </w:t>
      </w:r>
      <w:r w:rsidR="007A53D7" w:rsidRPr="00133CE4">
        <w:rPr>
          <w:rFonts w:ascii="Verdana" w:eastAsia="Times New Roman" w:hAnsi="Verdana"/>
          <w:color w:val="5C1D64" w:themeColor="accent5"/>
          <w:lang w:eastAsia="en-GB"/>
        </w:rPr>
        <w:t>and</w:t>
      </w:r>
      <w:r w:rsidRPr="00133CE4">
        <w:rPr>
          <w:rFonts w:ascii="Verdana" w:eastAsia="Times New Roman" w:hAnsi="Verdana"/>
          <w:color w:val="5C1D64" w:themeColor="accent5"/>
          <w:lang w:eastAsia="en-GB"/>
        </w:rPr>
        <w:t xml:space="preserve"> how to do the practice really well. It’s one of the vital pieces of doing work like this. It’s not enough to </w:t>
      </w:r>
      <w:r w:rsidR="00C13D33" w:rsidRPr="00133CE4">
        <w:rPr>
          <w:rFonts w:ascii="Verdana" w:eastAsia="Times New Roman" w:hAnsi="Verdana"/>
          <w:color w:val="5C1D64" w:themeColor="accent5"/>
          <w:lang w:eastAsia="en-GB"/>
        </w:rPr>
        <w:t xml:space="preserve">just </w:t>
      </w:r>
      <w:r w:rsidRPr="00133CE4">
        <w:rPr>
          <w:rFonts w:ascii="Verdana" w:eastAsia="Times New Roman" w:hAnsi="Verdana"/>
          <w:color w:val="5C1D64" w:themeColor="accent5"/>
          <w:lang w:eastAsia="en-GB"/>
        </w:rPr>
        <w:t>tick the right boxes</w:t>
      </w:r>
      <w:r w:rsidR="00A416CF"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w:t>
      </w:r>
      <w:r w:rsidR="007A53D7" w:rsidRPr="00133CE4">
        <w:rPr>
          <w:rFonts w:ascii="Verdana" w:eastAsia="Times New Roman" w:hAnsi="Verdana"/>
          <w:color w:val="5C1D64" w:themeColor="accent5"/>
          <w:lang w:eastAsia="en-GB"/>
        </w:rPr>
        <w:t>PAG member</w:t>
      </w:r>
      <w:r w:rsidRPr="00133CE4">
        <w:rPr>
          <w:rFonts w:ascii="Verdana" w:eastAsia="Times New Roman" w:hAnsi="Verdana"/>
          <w:color w:val="5C1D64" w:themeColor="accent5"/>
          <w:lang w:eastAsia="en-GB"/>
        </w:rPr>
        <w:t xml:space="preserve">) </w:t>
      </w:r>
    </w:p>
    <w:p w14:paraId="6992BB97" w14:textId="77777777" w:rsidR="00041ED3" w:rsidRPr="00133CE4" w:rsidRDefault="00041ED3" w:rsidP="000951B9">
      <w:pPr>
        <w:spacing w:line="257" w:lineRule="auto"/>
        <w:ind w:left="709" w:right="561"/>
        <w:rPr>
          <w:rFonts w:ascii="Verdana" w:eastAsia="Times New Roman" w:hAnsi="Verdana"/>
          <w:color w:val="5C1D64" w:themeColor="accent5"/>
          <w:sz w:val="10"/>
          <w:szCs w:val="10"/>
          <w:lang w:eastAsia="en-GB"/>
        </w:rPr>
      </w:pPr>
    </w:p>
    <w:p w14:paraId="0EFED9D5" w14:textId="2DFDD52B" w:rsidR="004552F8" w:rsidRPr="00133CE4" w:rsidRDefault="004552F8" w:rsidP="000951B9">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Repeating my point about demonstrating best practice in consultation and co-design, they would have seen how we do that</w:t>
      </w:r>
      <w:r w:rsidR="0012577C"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and hopefully taken that best-practice example to their own work. (</w:t>
      </w:r>
      <w:r w:rsidR="007A53D7" w:rsidRPr="00133CE4">
        <w:rPr>
          <w:rFonts w:ascii="Verdana" w:eastAsia="Times New Roman" w:hAnsi="Verdana"/>
          <w:color w:val="5C1D64" w:themeColor="accent5"/>
          <w:lang w:eastAsia="en-GB"/>
        </w:rPr>
        <w:t>Program Team member</w:t>
      </w:r>
      <w:r w:rsidRPr="00133CE4">
        <w:rPr>
          <w:rFonts w:ascii="Verdana" w:eastAsia="Times New Roman" w:hAnsi="Verdana"/>
          <w:color w:val="5C1D64" w:themeColor="accent5"/>
          <w:lang w:eastAsia="en-GB"/>
        </w:rPr>
        <w:t xml:space="preserve">) </w:t>
      </w:r>
    </w:p>
    <w:p w14:paraId="7C7DA44F" w14:textId="07EF73CB" w:rsidR="004F4589" w:rsidRPr="00133CE4" w:rsidRDefault="00C901F2" w:rsidP="008410F7">
      <w:pPr>
        <w:pStyle w:val="Heading3"/>
        <w:spacing w:before="240" w:after="120" w:line="276" w:lineRule="auto"/>
        <w:rPr>
          <w:rFonts w:ascii="Verdana" w:hAnsi="Verdana"/>
          <w:b/>
          <w:bCs/>
          <w:sz w:val="22"/>
          <w:szCs w:val="22"/>
        </w:rPr>
      </w:pPr>
      <w:bookmarkStart w:id="38" w:name="_Toc115872705"/>
      <w:r w:rsidRPr="00133CE4">
        <w:rPr>
          <w:rFonts w:ascii="Verdana" w:hAnsi="Verdana"/>
          <w:b/>
          <w:bCs/>
          <w:sz w:val="22"/>
          <w:szCs w:val="22"/>
        </w:rPr>
        <w:t xml:space="preserve">We </w:t>
      </w:r>
      <w:r w:rsidR="00F2155A" w:rsidRPr="00133CE4">
        <w:rPr>
          <w:rFonts w:ascii="Verdana" w:hAnsi="Verdana"/>
          <w:b/>
          <w:bCs/>
          <w:sz w:val="22"/>
          <w:szCs w:val="22"/>
        </w:rPr>
        <w:t xml:space="preserve">have developed the specialist prevention </w:t>
      </w:r>
      <w:r w:rsidR="004F4589" w:rsidRPr="00133CE4">
        <w:rPr>
          <w:rFonts w:ascii="Verdana" w:hAnsi="Verdana"/>
          <w:b/>
          <w:bCs/>
          <w:sz w:val="22"/>
          <w:szCs w:val="22"/>
        </w:rPr>
        <w:t>workforce</w:t>
      </w:r>
      <w:bookmarkEnd w:id="38"/>
      <w:r w:rsidR="009E12F9" w:rsidRPr="00133CE4">
        <w:rPr>
          <w:rFonts w:ascii="Verdana" w:hAnsi="Verdana"/>
          <w:b/>
          <w:bCs/>
          <w:sz w:val="22"/>
          <w:szCs w:val="22"/>
        </w:rPr>
        <w:t xml:space="preserve"> </w:t>
      </w:r>
    </w:p>
    <w:p w14:paraId="5EC27C73" w14:textId="0FE5CD69" w:rsidR="00D210E2" w:rsidRPr="00133CE4" w:rsidRDefault="00657F67" w:rsidP="00657F67">
      <w:pPr>
        <w:widowControl/>
        <w:autoSpaceDE/>
        <w:autoSpaceDN/>
        <w:spacing w:line="257" w:lineRule="auto"/>
        <w:rPr>
          <w:rFonts w:ascii="Verdana" w:hAnsi="Verdana"/>
        </w:rPr>
      </w:pPr>
      <w:r w:rsidRPr="00133CE4">
        <w:rPr>
          <w:rFonts w:ascii="Verdana" w:hAnsi="Verdana"/>
        </w:rPr>
        <w:t>The experts, too, have see</w:t>
      </w:r>
      <w:r w:rsidR="006131F4">
        <w:rPr>
          <w:rFonts w:ascii="Verdana" w:hAnsi="Verdana"/>
        </w:rPr>
        <w:t>n</w:t>
      </w:r>
      <w:r w:rsidRPr="00133CE4">
        <w:rPr>
          <w:rFonts w:ascii="Verdana" w:hAnsi="Verdana"/>
        </w:rPr>
        <w:t xml:space="preserve"> the value in what they do. </w:t>
      </w:r>
      <w:r w:rsidR="00331D2C" w:rsidRPr="00133CE4">
        <w:rPr>
          <w:rFonts w:ascii="Verdana" w:hAnsi="Verdana"/>
        </w:rPr>
        <w:t xml:space="preserve">As one expert said, they </w:t>
      </w:r>
      <w:r w:rsidRPr="00133CE4">
        <w:rPr>
          <w:rFonts w:ascii="Verdana" w:hAnsi="Verdana"/>
        </w:rPr>
        <w:t xml:space="preserve">reached </w:t>
      </w:r>
      <w:r w:rsidR="00401692" w:rsidRPr="00133CE4">
        <w:rPr>
          <w:rFonts w:ascii="Verdana" w:hAnsi="Verdana"/>
        </w:rPr>
        <w:t>a</w:t>
      </w:r>
      <w:r w:rsidRPr="00133CE4">
        <w:rPr>
          <w:rFonts w:ascii="Verdana" w:hAnsi="Verdana"/>
        </w:rPr>
        <w:t xml:space="preserve"> point as a group when they</w:t>
      </w:r>
      <w:r w:rsidR="00B65B49" w:rsidRPr="00133CE4">
        <w:rPr>
          <w:rFonts w:ascii="Verdana" w:hAnsi="Verdana"/>
        </w:rPr>
        <w:t xml:space="preserve"> each</w:t>
      </w:r>
      <w:r w:rsidR="00331D2C" w:rsidRPr="00133CE4">
        <w:rPr>
          <w:rFonts w:ascii="Verdana" w:hAnsi="Verdana"/>
        </w:rPr>
        <w:t xml:space="preserve"> realised</w:t>
      </w:r>
      <w:r w:rsidRPr="00133CE4">
        <w:rPr>
          <w:rFonts w:ascii="Verdana" w:hAnsi="Verdana"/>
        </w:rPr>
        <w:t>, ‘I’m valued, I have knowledge that is useful.’ Clients were</w:t>
      </w:r>
      <w:r w:rsidR="00401692" w:rsidRPr="00133CE4">
        <w:rPr>
          <w:rFonts w:ascii="Verdana" w:hAnsi="Verdana"/>
        </w:rPr>
        <w:t xml:space="preserve"> </w:t>
      </w:r>
      <w:r w:rsidRPr="00133CE4">
        <w:rPr>
          <w:rFonts w:ascii="Verdana" w:hAnsi="Verdana"/>
        </w:rPr>
        <w:t xml:space="preserve">encouraged to return to the group to report back on where the </w:t>
      </w:r>
      <w:r w:rsidR="00B65B49" w:rsidRPr="00133CE4">
        <w:rPr>
          <w:rFonts w:ascii="Verdana" w:hAnsi="Verdana"/>
        </w:rPr>
        <w:t>policy or resource</w:t>
      </w:r>
      <w:r w:rsidRPr="00133CE4">
        <w:rPr>
          <w:rFonts w:ascii="Verdana" w:hAnsi="Verdana"/>
        </w:rPr>
        <w:t xml:space="preserve"> or project they had worked</w:t>
      </w:r>
      <w:r w:rsidR="00C322F8" w:rsidRPr="00133CE4">
        <w:rPr>
          <w:rFonts w:ascii="Verdana" w:hAnsi="Verdana"/>
        </w:rPr>
        <w:t xml:space="preserve"> on </w:t>
      </w:r>
      <w:r w:rsidRPr="00133CE4">
        <w:rPr>
          <w:rFonts w:ascii="Verdana" w:hAnsi="Verdana"/>
        </w:rPr>
        <w:t xml:space="preserve">was </w:t>
      </w:r>
      <w:r w:rsidR="00401692" w:rsidRPr="00133CE4">
        <w:rPr>
          <w:rFonts w:ascii="Verdana" w:hAnsi="Verdana"/>
        </w:rPr>
        <w:t>up to</w:t>
      </w:r>
      <w:r w:rsidRPr="00133CE4">
        <w:rPr>
          <w:rFonts w:ascii="Verdana" w:hAnsi="Verdana"/>
        </w:rPr>
        <w:t xml:space="preserve">, or what the next stage </w:t>
      </w:r>
      <w:r w:rsidR="00401692" w:rsidRPr="00133CE4">
        <w:rPr>
          <w:rFonts w:ascii="Verdana" w:hAnsi="Verdana"/>
        </w:rPr>
        <w:t xml:space="preserve">was </w:t>
      </w:r>
      <w:r w:rsidRPr="00133CE4">
        <w:rPr>
          <w:rFonts w:ascii="Verdana" w:hAnsi="Verdana"/>
        </w:rPr>
        <w:t xml:space="preserve">in the process. This helped to complete the circle for the women. </w:t>
      </w:r>
    </w:p>
    <w:p w14:paraId="6FB9B62D" w14:textId="77777777" w:rsidR="00D210E2" w:rsidRPr="00133CE4" w:rsidRDefault="00D210E2" w:rsidP="00D210E2">
      <w:pPr>
        <w:spacing w:line="257" w:lineRule="auto"/>
        <w:ind w:right="561"/>
        <w:rPr>
          <w:rFonts w:ascii="Verdana" w:eastAsia="Times New Roman" w:hAnsi="Verdana"/>
          <w:sz w:val="10"/>
          <w:szCs w:val="10"/>
          <w:lang w:eastAsia="en-GB"/>
        </w:rPr>
      </w:pPr>
    </w:p>
    <w:p w14:paraId="716C4B5F" w14:textId="2DE3F1F8" w:rsidR="00657F67" w:rsidRPr="00133CE4" w:rsidRDefault="00D210E2" w:rsidP="00BC3DB7">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most rewarding </w:t>
      </w:r>
      <w:r w:rsidR="00657F67" w:rsidRPr="00133CE4">
        <w:rPr>
          <w:rFonts w:ascii="Verdana" w:eastAsia="Times New Roman" w:hAnsi="Verdana"/>
          <w:color w:val="5C1D64" w:themeColor="accent5"/>
          <w:lang w:eastAsia="en-GB"/>
        </w:rPr>
        <w:t xml:space="preserve">thing </w:t>
      </w:r>
      <w:r w:rsidRPr="00133CE4">
        <w:rPr>
          <w:rFonts w:ascii="Verdana" w:eastAsia="Times New Roman" w:hAnsi="Verdana"/>
          <w:color w:val="5C1D64" w:themeColor="accent5"/>
          <w:lang w:eastAsia="en-GB"/>
        </w:rPr>
        <w:t>for the</w:t>
      </w:r>
      <w:r w:rsidR="00A91B7E" w:rsidRPr="00133CE4">
        <w:rPr>
          <w:rFonts w:ascii="Verdana" w:eastAsia="Times New Roman" w:hAnsi="Verdana"/>
          <w:color w:val="5C1D64" w:themeColor="accent5"/>
          <w:lang w:eastAsia="en-GB"/>
        </w:rPr>
        <w:t>m</w:t>
      </w:r>
      <w:r w:rsidRPr="00133CE4">
        <w:rPr>
          <w:rFonts w:ascii="Verdana" w:eastAsia="Times New Roman" w:hAnsi="Verdana"/>
          <w:color w:val="5C1D64" w:themeColor="accent5"/>
          <w:lang w:eastAsia="en-GB"/>
        </w:rPr>
        <w:t xml:space="preserve"> is to see something tangible that they’ve [had] input in</w:t>
      </w:r>
      <w:r w:rsidR="000E075C" w:rsidRPr="00133CE4">
        <w:rPr>
          <w:rFonts w:ascii="Verdana" w:eastAsia="Times New Roman" w:hAnsi="Verdana"/>
          <w:color w:val="5C1D64" w:themeColor="accent5"/>
          <w:lang w:eastAsia="en-GB"/>
        </w:rPr>
        <w:t>to</w:t>
      </w:r>
      <w:r w:rsidRPr="00133CE4">
        <w:rPr>
          <w:rFonts w:ascii="Verdana" w:eastAsia="Times New Roman" w:hAnsi="Verdana"/>
          <w:color w:val="5C1D64" w:themeColor="accent5"/>
          <w:lang w:eastAsia="en-GB"/>
        </w:rPr>
        <w:t>. A lot of the time</w:t>
      </w:r>
      <w:r w:rsidR="00657F67" w:rsidRPr="00133CE4">
        <w:rPr>
          <w:rFonts w:ascii="Verdana" w:eastAsia="Times New Roman" w:hAnsi="Verdana"/>
          <w:color w:val="5C1D64" w:themeColor="accent5"/>
          <w:lang w:eastAsia="en-GB"/>
        </w:rPr>
        <w:t>, clients do</w:t>
      </w:r>
      <w:r w:rsidRPr="00133CE4">
        <w:rPr>
          <w:rFonts w:ascii="Verdana" w:eastAsia="Times New Roman" w:hAnsi="Verdana"/>
          <w:color w:val="5C1D64" w:themeColor="accent5"/>
          <w:lang w:eastAsia="en-GB"/>
        </w:rPr>
        <w:t xml:space="preserve"> come back</w:t>
      </w:r>
      <w:r w:rsidR="000E075C" w:rsidRPr="00133CE4">
        <w:rPr>
          <w:rFonts w:ascii="Verdana" w:eastAsia="Times New Roman" w:hAnsi="Verdana"/>
          <w:color w:val="5C1D64" w:themeColor="accent5"/>
          <w:lang w:eastAsia="en-GB"/>
        </w:rPr>
        <w:t>. W</w:t>
      </w:r>
      <w:r w:rsidRPr="00133CE4">
        <w:rPr>
          <w:rFonts w:ascii="Verdana" w:eastAsia="Times New Roman" w:hAnsi="Verdana"/>
          <w:color w:val="5C1D64" w:themeColor="accent5"/>
          <w:lang w:eastAsia="en-GB"/>
        </w:rPr>
        <w:t xml:space="preserve">e’re not getting a lot of one-off </w:t>
      </w:r>
      <w:r w:rsidR="001B1DCB" w:rsidRPr="00133CE4">
        <w:rPr>
          <w:rFonts w:ascii="Verdana" w:eastAsia="Times New Roman" w:hAnsi="Verdana"/>
          <w:color w:val="5C1D64" w:themeColor="accent5"/>
          <w:lang w:eastAsia="en-GB"/>
        </w:rPr>
        <w:t>consultations;</w:t>
      </w:r>
      <w:r w:rsidRPr="00133CE4">
        <w:rPr>
          <w:rFonts w:ascii="Verdana" w:eastAsia="Times New Roman" w:hAnsi="Verdana"/>
          <w:color w:val="5C1D64" w:themeColor="accent5"/>
          <w:lang w:eastAsia="en-GB"/>
        </w:rPr>
        <w:t xml:space="preserve"> we’re getting consultations where there might be two or three. </w:t>
      </w:r>
      <w:r w:rsidR="00870EA1" w:rsidRPr="00133CE4">
        <w:rPr>
          <w:rFonts w:ascii="Verdana" w:eastAsia="Times New Roman" w:hAnsi="Verdana"/>
          <w:color w:val="5C1D64" w:themeColor="accent5"/>
          <w:lang w:eastAsia="en-GB"/>
        </w:rPr>
        <w:t>And t</w:t>
      </w:r>
      <w:r w:rsidRPr="00133CE4">
        <w:rPr>
          <w:rFonts w:ascii="Verdana" w:eastAsia="Times New Roman" w:hAnsi="Verdana"/>
          <w:color w:val="5C1D64" w:themeColor="accent5"/>
          <w:lang w:eastAsia="en-GB"/>
        </w:rPr>
        <w:t>he last one will be, ‘This is what we’ve now finished with</w:t>
      </w:r>
      <w:r w:rsidR="00657F67" w:rsidRPr="00133CE4">
        <w:rPr>
          <w:rFonts w:ascii="Verdana" w:eastAsia="Times New Roman" w:hAnsi="Verdana"/>
          <w:color w:val="5C1D64" w:themeColor="accent5"/>
          <w:lang w:eastAsia="en-GB"/>
        </w:rPr>
        <w:t>.’ O</w:t>
      </w:r>
      <w:r w:rsidRPr="00133CE4">
        <w:rPr>
          <w:rFonts w:ascii="Verdana" w:eastAsia="Times New Roman" w:hAnsi="Verdana"/>
          <w:color w:val="5C1D64" w:themeColor="accent5"/>
          <w:lang w:eastAsia="en-GB"/>
        </w:rPr>
        <w:t xml:space="preserve">r sometimes we might get an email to say the </w:t>
      </w:r>
      <w:r w:rsidR="000E075C" w:rsidRPr="00133CE4">
        <w:rPr>
          <w:rFonts w:ascii="Verdana" w:eastAsia="Times New Roman" w:hAnsi="Verdana"/>
          <w:color w:val="5C1D64" w:themeColor="accent5"/>
          <w:lang w:eastAsia="en-GB"/>
        </w:rPr>
        <w:t>project</w:t>
      </w:r>
      <w:r w:rsidR="00657F67" w:rsidRPr="00133CE4">
        <w:rPr>
          <w:rFonts w:ascii="Verdana" w:eastAsia="Times New Roman" w:hAnsi="Verdana"/>
          <w:color w:val="5C1D64" w:themeColor="accent5"/>
          <w:lang w:eastAsia="en-GB"/>
        </w:rPr>
        <w:t xml:space="preserve"> is </w:t>
      </w:r>
      <w:r w:rsidR="000E075C" w:rsidRPr="00133CE4">
        <w:rPr>
          <w:rFonts w:ascii="Verdana" w:eastAsia="Times New Roman" w:hAnsi="Verdana"/>
          <w:color w:val="5C1D64" w:themeColor="accent5"/>
          <w:lang w:eastAsia="en-GB"/>
        </w:rPr>
        <w:t>complete</w:t>
      </w:r>
      <w:r w:rsidRPr="00133CE4">
        <w:rPr>
          <w:rFonts w:ascii="Verdana" w:eastAsia="Times New Roman" w:hAnsi="Verdana"/>
          <w:color w:val="5C1D64" w:themeColor="accent5"/>
          <w:lang w:eastAsia="en-GB"/>
        </w:rPr>
        <w:t xml:space="preserve">, </w:t>
      </w:r>
      <w:r w:rsidR="000E075C" w:rsidRPr="00133CE4">
        <w:rPr>
          <w:rFonts w:ascii="Verdana" w:eastAsia="Times New Roman" w:hAnsi="Verdana"/>
          <w:color w:val="5C1D64" w:themeColor="accent5"/>
          <w:lang w:eastAsia="en-GB"/>
        </w:rPr>
        <w:t>or something is</w:t>
      </w:r>
      <w:r w:rsidRPr="00133CE4">
        <w:rPr>
          <w:rFonts w:ascii="Verdana" w:eastAsia="Times New Roman" w:hAnsi="Verdana"/>
          <w:color w:val="5C1D64" w:themeColor="accent5"/>
          <w:lang w:eastAsia="en-GB"/>
        </w:rPr>
        <w:t xml:space="preserve"> now available. I always encourage them to come back and show </w:t>
      </w:r>
      <w:r w:rsidR="00657F67" w:rsidRPr="00133CE4">
        <w:rPr>
          <w:rFonts w:ascii="Verdana" w:eastAsia="Times New Roman" w:hAnsi="Verdana"/>
          <w:color w:val="5C1D64" w:themeColor="accent5"/>
          <w:lang w:eastAsia="en-GB"/>
        </w:rPr>
        <w:t>things</w:t>
      </w:r>
      <w:r w:rsidRPr="00133CE4">
        <w:rPr>
          <w:rFonts w:ascii="Verdana" w:eastAsia="Times New Roman" w:hAnsi="Verdana"/>
          <w:color w:val="5C1D64" w:themeColor="accent5"/>
          <w:lang w:eastAsia="en-GB"/>
        </w:rPr>
        <w:t xml:space="preserve"> to the women themselves. </w:t>
      </w:r>
      <w:r w:rsidR="00401692" w:rsidRPr="00133CE4">
        <w:rPr>
          <w:rFonts w:ascii="Verdana" w:eastAsia="Times New Roman" w:hAnsi="Verdana"/>
          <w:color w:val="5C1D64" w:themeColor="accent5"/>
          <w:lang w:eastAsia="en-GB"/>
        </w:rPr>
        <w:t>(Program Team member</w:t>
      </w:r>
      <w:r w:rsidR="00657F67" w:rsidRPr="00133CE4">
        <w:rPr>
          <w:rFonts w:ascii="Verdana" w:eastAsia="Times New Roman" w:hAnsi="Verdana"/>
          <w:color w:val="5C1D64" w:themeColor="accent5"/>
          <w:lang w:eastAsia="en-GB"/>
        </w:rPr>
        <w:t xml:space="preserve">) </w:t>
      </w:r>
    </w:p>
    <w:p w14:paraId="75CB0841" w14:textId="77777777" w:rsidR="00657F67" w:rsidRPr="00133CE4" w:rsidRDefault="00657F67" w:rsidP="00A91B7E">
      <w:pPr>
        <w:spacing w:line="257" w:lineRule="auto"/>
        <w:ind w:left="709" w:right="561"/>
        <w:rPr>
          <w:rFonts w:ascii="Verdana" w:eastAsia="Times New Roman" w:hAnsi="Verdana"/>
          <w:color w:val="5C1D64" w:themeColor="accent5"/>
          <w:sz w:val="10"/>
          <w:szCs w:val="10"/>
          <w:lang w:eastAsia="en-GB"/>
        </w:rPr>
      </w:pPr>
    </w:p>
    <w:p w14:paraId="2730C27B" w14:textId="10967FE9" w:rsidR="006A084E" w:rsidRPr="00133CE4" w:rsidRDefault="00D210E2" w:rsidP="00A91B7E">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 was very proud of the fact that they came back and told us what they’d done with it, because it meant that we had closure on one thing that we’d started</w:t>
      </w:r>
      <w:r w:rsidR="00657F67"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With the feedback from them, it sort of helps me realise that the work we’re doing is worth it.</w:t>
      </w:r>
      <w:r w:rsidR="00657F67" w:rsidRPr="00133CE4">
        <w:rPr>
          <w:rFonts w:ascii="Verdana" w:eastAsia="Times New Roman" w:hAnsi="Verdana"/>
          <w:color w:val="5C1D64" w:themeColor="accent5"/>
          <w:lang w:eastAsia="en-GB"/>
        </w:rPr>
        <w:t xml:space="preserve"> (</w:t>
      </w:r>
      <w:r w:rsidR="005A54A3" w:rsidRPr="00133CE4">
        <w:rPr>
          <w:rFonts w:ascii="Verdana" w:eastAsia="Times New Roman" w:hAnsi="Verdana"/>
          <w:color w:val="5C1D64" w:themeColor="accent5"/>
          <w:lang w:eastAsia="en-GB"/>
        </w:rPr>
        <w:t>Experts by Experience member</w:t>
      </w:r>
      <w:r w:rsidR="00657F67" w:rsidRPr="00133CE4">
        <w:rPr>
          <w:rFonts w:ascii="Verdana" w:eastAsia="Times New Roman" w:hAnsi="Verdana"/>
          <w:color w:val="5C1D64" w:themeColor="accent5"/>
          <w:lang w:eastAsia="en-GB"/>
        </w:rPr>
        <w:t>)</w:t>
      </w:r>
    </w:p>
    <w:p w14:paraId="607767E3" w14:textId="5FD95F42" w:rsidR="00657F67" w:rsidRPr="00133CE4" w:rsidRDefault="00657F67" w:rsidP="009E12F9">
      <w:pPr>
        <w:spacing w:line="257" w:lineRule="auto"/>
        <w:ind w:right="561"/>
        <w:rPr>
          <w:rFonts w:ascii="Verdana" w:eastAsia="Times New Roman" w:hAnsi="Verdana"/>
          <w:lang w:eastAsia="en-GB"/>
        </w:rPr>
      </w:pPr>
    </w:p>
    <w:p w14:paraId="3E939872" w14:textId="585460BE" w:rsidR="00D714AC" w:rsidRPr="00133CE4" w:rsidRDefault="00461E13" w:rsidP="00483660">
      <w:pPr>
        <w:widowControl/>
        <w:autoSpaceDE/>
        <w:autoSpaceDN/>
        <w:spacing w:line="257" w:lineRule="auto"/>
        <w:ind w:right="-6"/>
        <w:rPr>
          <w:rFonts w:ascii="Verdana" w:hAnsi="Verdana"/>
        </w:rPr>
      </w:pPr>
      <w:r w:rsidRPr="00133CE4">
        <w:rPr>
          <w:rFonts w:ascii="Verdana" w:hAnsi="Verdana"/>
        </w:rPr>
        <w:t xml:space="preserve">As an organisation for women with disabilities by women with disabilities, </w:t>
      </w:r>
      <w:r w:rsidR="00401692" w:rsidRPr="00133CE4">
        <w:rPr>
          <w:rFonts w:ascii="Verdana" w:hAnsi="Verdana"/>
        </w:rPr>
        <w:t>W</w:t>
      </w:r>
      <w:r w:rsidR="00892C96" w:rsidRPr="00133CE4">
        <w:rPr>
          <w:rFonts w:ascii="Verdana" w:hAnsi="Verdana"/>
        </w:rPr>
        <w:t>DV</w:t>
      </w:r>
      <w:r w:rsidR="00401692" w:rsidRPr="00133CE4">
        <w:rPr>
          <w:rFonts w:ascii="Verdana" w:hAnsi="Verdana"/>
        </w:rPr>
        <w:t xml:space="preserve"> </w:t>
      </w:r>
      <w:r w:rsidRPr="00133CE4">
        <w:rPr>
          <w:rFonts w:ascii="Verdana" w:hAnsi="Verdana"/>
        </w:rPr>
        <w:t xml:space="preserve">wanted to acknowledge the value of the </w:t>
      </w:r>
      <w:r w:rsidR="00454739" w:rsidRPr="00133CE4">
        <w:rPr>
          <w:rFonts w:ascii="Verdana" w:hAnsi="Verdana"/>
        </w:rPr>
        <w:t>work the experts were doing</w:t>
      </w:r>
      <w:r w:rsidRPr="00133CE4">
        <w:rPr>
          <w:rFonts w:ascii="Verdana" w:hAnsi="Verdana"/>
        </w:rPr>
        <w:t xml:space="preserve"> </w:t>
      </w:r>
      <w:r w:rsidR="00454739" w:rsidRPr="00133CE4">
        <w:rPr>
          <w:rFonts w:ascii="Verdana" w:hAnsi="Verdana"/>
        </w:rPr>
        <w:t xml:space="preserve">as a legitimate part of the specialist prevention workforce. This meant moving </w:t>
      </w:r>
      <w:r w:rsidRPr="00133CE4">
        <w:rPr>
          <w:rFonts w:ascii="Verdana" w:hAnsi="Verdana"/>
        </w:rPr>
        <w:t xml:space="preserve">beyond </w:t>
      </w:r>
      <w:r w:rsidR="00DC1F19" w:rsidRPr="00133CE4">
        <w:rPr>
          <w:rFonts w:ascii="Verdana" w:hAnsi="Verdana"/>
        </w:rPr>
        <w:t xml:space="preserve">the </w:t>
      </w:r>
      <w:r w:rsidRPr="00133CE4">
        <w:rPr>
          <w:rFonts w:ascii="Verdana" w:hAnsi="Verdana"/>
        </w:rPr>
        <w:t>existing honorarium arrangement</w:t>
      </w:r>
      <w:r w:rsidR="00454739" w:rsidRPr="00133CE4">
        <w:rPr>
          <w:rFonts w:ascii="Verdana" w:hAnsi="Verdana"/>
        </w:rPr>
        <w:t xml:space="preserve"> that </w:t>
      </w:r>
      <w:r w:rsidR="00D714AC" w:rsidRPr="00133CE4">
        <w:rPr>
          <w:rFonts w:ascii="Verdana" w:hAnsi="Verdana"/>
        </w:rPr>
        <w:t>is</w:t>
      </w:r>
      <w:r w:rsidR="00454739" w:rsidRPr="00133CE4">
        <w:rPr>
          <w:rFonts w:ascii="Verdana" w:hAnsi="Verdana"/>
        </w:rPr>
        <w:t xml:space="preserve"> somewhat standard in the sector for advisory </w:t>
      </w:r>
      <w:r w:rsidR="001B1DCB" w:rsidRPr="00133CE4">
        <w:rPr>
          <w:rFonts w:ascii="Verdana" w:hAnsi="Verdana"/>
        </w:rPr>
        <w:t>groups and</w:t>
      </w:r>
      <w:r w:rsidR="00454739" w:rsidRPr="00133CE4">
        <w:rPr>
          <w:rFonts w:ascii="Verdana" w:hAnsi="Verdana"/>
        </w:rPr>
        <w:t xml:space="preserve"> </w:t>
      </w:r>
      <w:r w:rsidR="00454739" w:rsidRPr="00133CE4">
        <w:rPr>
          <w:rFonts w:ascii="Verdana" w:hAnsi="Verdana"/>
          <w:i/>
          <w:iCs/>
        </w:rPr>
        <w:t>leading the way</w:t>
      </w:r>
      <w:r w:rsidR="00454739" w:rsidRPr="00133CE4">
        <w:rPr>
          <w:rFonts w:ascii="Verdana" w:hAnsi="Verdana"/>
        </w:rPr>
        <w:t xml:space="preserve"> in remunerating the</w:t>
      </w:r>
      <w:r w:rsidR="00926032" w:rsidRPr="00133CE4">
        <w:rPr>
          <w:rFonts w:ascii="Verdana" w:hAnsi="Verdana"/>
        </w:rPr>
        <w:t xml:space="preserve"> experts</w:t>
      </w:r>
      <w:r w:rsidR="00454739" w:rsidRPr="00133CE4">
        <w:rPr>
          <w:rFonts w:ascii="Verdana" w:hAnsi="Verdana"/>
        </w:rPr>
        <w:t xml:space="preserve"> more appropriately. What happened was a</w:t>
      </w:r>
      <w:r w:rsidRPr="00133CE4">
        <w:rPr>
          <w:rFonts w:ascii="Verdana" w:hAnsi="Verdana"/>
        </w:rPr>
        <w:t xml:space="preserve"> considered </w:t>
      </w:r>
      <w:r w:rsidR="00D714AC" w:rsidRPr="00133CE4">
        <w:rPr>
          <w:rFonts w:ascii="Verdana" w:hAnsi="Verdana"/>
        </w:rPr>
        <w:t xml:space="preserve">and thorough </w:t>
      </w:r>
      <w:r w:rsidRPr="00133CE4">
        <w:rPr>
          <w:rFonts w:ascii="Verdana" w:hAnsi="Verdana"/>
        </w:rPr>
        <w:t xml:space="preserve">process to </w:t>
      </w:r>
      <w:r w:rsidR="00454739" w:rsidRPr="00133CE4">
        <w:rPr>
          <w:rFonts w:ascii="Verdana" w:hAnsi="Verdana"/>
        </w:rPr>
        <w:t>recruit the women</w:t>
      </w:r>
      <w:r w:rsidRPr="00133CE4">
        <w:rPr>
          <w:rFonts w:ascii="Verdana" w:hAnsi="Verdana"/>
        </w:rPr>
        <w:t xml:space="preserve"> as </w:t>
      </w:r>
      <w:r w:rsidR="00926032" w:rsidRPr="00133CE4">
        <w:rPr>
          <w:rFonts w:ascii="Verdana" w:hAnsi="Verdana"/>
        </w:rPr>
        <w:t xml:space="preserve">casual </w:t>
      </w:r>
      <w:r w:rsidRPr="00133CE4">
        <w:rPr>
          <w:rFonts w:ascii="Verdana" w:hAnsi="Verdana"/>
        </w:rPr>
        <w:t>employees of the organisation</w:t>
      </w:r>
      <w:r w:rsidR="00D714AC" w:rsidRPr="00133CE4">
        <w:rPr>
          <w:rFonts w:ascii="Verdana" w:hAnsi="Verdana"/>
        </w:rPr>
        <w:t>, where</w:t>
      </w:r>
      <w:r w:rsidR="00926032" w:rsidRPr="00133CE4">
        <w:rPr>
          <w:rFonts w:ascii="Verdana" w:hAnsi="Verdana"/>
        </w:rPr>
        <w:t xml:space="preserve"> experts were</w:t>
      </w:r>
      <w:r w:rsidR="00454739" w:rsidRPr="00133CE4">
        <w:rPr>
          <w:rFonts w:ascii="Verdana" w:hAnsi="Verdana"/>
        </w:rPr>
        <w:t xml:space="preserve"> support</w:t>
      </w:r>
      <w:r w:rsidR="00926032" w:rsidRPr="00133CE4">
        <w:rPr>
          <w:rFonts w:ascii="Verdana" w:hAnsi="Verdana"/>
        </w:rPr>
        <w:t>ed</w:t>
      </w:r>
      <w:r w:rsidR="00454739" w:rsidRPr="00133CE4">
        <w:rPr>
          <w:rFonts w:ascii="Verdana" w:hAnsi="Verdana"/>
        </w:rPr>
        <w:t xml:space="preserve"> </w:t>
      </w:r>
      <w:r w:rsidR="00D714AC" w:rsidRPr="00133CE4">
        <w:rPr>
          <w:rFonts w:ascii="Verdana" w:hAnsi="Verdana"/>
        </w:rPr>
        <w:t xml:space="preserve">to make sure </w:t>
      </w:r>
      <w:r w:rsidR="00926032" w:rsidRPr="00133CE4">
        <w:rPr>
          <w:rFonts w:ascii="Verdana" w:hAnsi="Verdana"/>
        </w:rPr>
        <w:t xml:space="preserve">the </w:t>
      </w:r>
      <w:r w:rsidR="00D714AC" w:rsidRPr="00133CE4">
        <w:rPr>
          <w:rFonts w:ascii="Verdana" w:hAnsi="Verdana"/>
        </w:rPr>
        <w:t>recruitment was</w:t>
      </w:r>
      <w:r w:rsidR="00454739" w:rsidRPr="00133CE4">
        <w:rPr>
          <w:rFonts w:ascii="Verdana" w:hAnsi="Verdana"/>
        </w:rPr>
        <w:t xml:space="preserve"> equitable</w:t>
      </w:r>
      <w:r w:rsidR="00D714AC" w:rsidRPr="00133CE4">
        <w:rPr>
          <w:rFonts w:ascii="Verdana" w:hAnsi="Verdana"/>
        </w:rPr>
        <w:t xml:space="preserve"> </w:t>
      </w:r>
      <w:r w:rsidR="003C0370" w:rsidRPr="00133CE4">
        <w:rPr>
          <w:rFonts w:ascii="Verdana" w:hAnsi="Verdana"/>
        </w:rPr>
        <w:t>and</w:t>
      </w:r>
      <w:r w:rsidR="00454739" w:rsidRPr="00133CE4">
        <w:rPr>
          <w:rFonts w:ascii="Verdana" w:hAnsi="Verdana"/>
        </w:rPr>
        <w:t xml:space="preserve"> that no </w:t>
      </w:r>
      <w:r w:rsidR="00926032" w:rsidRPr="00133CE4">
        <w:rPr>
          <w:rFonts w:ascii="Verdana" w:hAnsi="Verdana"/>
        </w:rPr>
        <w:t>one</w:t>
      </w:r>
      <w:r w:rsidR="00454739" w:rsidRPr="00133CE4">
        <w:rPr>
          <w:rFonts w:ascii="Verdana" w:hAnsi="Verdana"/>
        </w:rPr>
        <w:t xml:space="preserve"> </w:t>
      </w:r>
      <w:r w:rsidR="00926032" w:rsidRPr="00133CE4">
        <w:rPr>
          <w:rFonts w:ascii="Verdana" w:hAnsi="Verdana"/>
        </w:rPr>
        <w:t>would be</w:t>
      </w:r>
      <w:r w:rsidR="00CF1B10" w:rsidRPr="00133CE4">
        <w:rPr>
          <w:rFonts w:ascii="Verdana" w:hAnsi="Verdana"/>
        </w:rPr>
        <w:t xml:space="preserve"> inadvertently</w:t>
      </w:r>
      <w:r w:rsidR="00454739" w:rsidRPr="00133CE4">
        <w:rPr>
          <w:rFonts w:ascii="Verdana" w:hAnsi="Verdana"/>
        </w:rPr>
        <w:t xml:space="preserve"> disadvantaged </w:t>
      </w:r>
      <w:r w:rsidR="003C0370" w:rsidRPr="00133CE4">
        <w:rPr>
          <w:rFonts w:ascii="Verdana" w:hAnsi="Verdana"/>
        </w:rPr>
        <w:t xml:space="preserve">e.g., through hours worked and Centrelink payments. </w:t>
      </w:r>
    </w:p>
    <w:p w14:paraId="73A62598" w14:textId="77777777" w:rsidR="003C0370" w:rsidRPr="00133CE4" w:rsidRDefault="003C0370" w:rsidP="003C0370">
      <w:pPr>
        <w:spacing w:line="257" w:lineRule="auto"/>
        <w:ind w:left="709" w:right="561"/>
        <w:rPr>
          <w:rFonts w:ascii="Verdana" w:eastAsia="Times New Roman" w:hAnsi="Verdana"/>
          <w:color w:val="5C1D64" w:themeColor="accent5"/>
          <w:sz w:val="10"/>
          <w:szCs w:val="10"/>
          <w:lang w:eastAsia="en-GB"/>
        </w:rPr>
      </w:pPr>
    </w:p>
    <w:p w14:paraId="342606B8" w14:textId="015B7354" w:rsidR="003C0370" w:rsidRPr="00133CE4" w:rsidRDefault="003C0370" w:rsidP="00483660">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It shouldn’t be a novel concept that meaningful consultation needs to be paid. But there are still many highly regarded organisations that are giving gift vouchers, stuff like that. Not only have we always paid </w:t>
      </w:r>
      <w:r w:rsidR="0038338E" w:rsidRPr="00133CE4">
        <w:rPr>
          <w:rFonts w:ascii="Verdana" w:eastAsia="Times New Roman" w:hAnsi="Verdana"/>
          <w:color w:val="5C1D64" w:themeColor="accent5"/>
          <w:lang w:eastAsia="en-GB"/>
        </w:rPr>
        <w:t xml:space="preserve">[an honorarium] </w:t>
      </w:r>
      <w:r w:rsidRPr="00133CE4">
        <w:rPr>
          <w:rFonts w:ascii="Verdana" w:eastAsia="Times New Roman" w:hAnsi="Verdana"/>
          <w:color w:val="5C1D64" w:themeColor="accent5"/>
          <w:lang w:eastAsia="en-GB"/>
        </w:rPr>
        <w:t>but we went through an active process of reviewing that. We made the decision that it wasn’t working</w:t>
      </w:r>
      <w:r w:rsidR="00926032"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We decided to bring the group on as casual staff because we felt that was the most appropriate thing for them</w:t>
      </w:r>
      <w:r w:rsidR="00316C24"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And that was not a simple process or a simple decision. </w:t>
      </w:r>
      <w:r w:rsidR="00926032" w:rsidRPr="00133CE4">
        <w:rPr>
          <w:rFonts w:ascii="Verdana" w:eastAsia="Times New Roman" w:hAnsi="Verdana"/>
          <w:color w:val="5C1D64" w:themeColor="accent5"/>
          <w:lang w:eastAsia="en-GB"/>
        </w:rPr>
        <w:t xml:space="preserve">(Program Team member) </w:t>
      </w:r>
    </w:p>
    <w:p w14:paraId="696504F2" w14:textId="77777777" w:rsidR="00D714AC" w:rsidRPr="00133CE4" w:rsidRDefault="00D714AC" w:rsidP="00DC1F19">
      <w:pPr>
        <w:widowControl/>
        <w:autoSpaceDE/>
        <w:autoSpaceDN/>
        <w:spacing w:line="257" w:lineRule="auto"/>
        <w:rPr>
          <w:rFonts w:ascii="Verdana" w:hAnsi="Verdana"/>
        </w:rPr>
      </w:pPr>
    </w:p>
    <w:p w14:paraId="48F6E4A3" w14:textId="1315E269" w:rsidR="00926032" w:rsidRPr="00133CE4" w:rsidRDefault="00454739" w:rsidP="003C0370">
      <w:pPr>
        <w:widowControl/>
        <w:autoSpaceDE/>
        <w:autoSpaceDN/>
        <w:spacing w:line="257" w:lineRule="auto"/>
        <w:rPr>
          <w:rFonts w:ascii="Verdana" w:hAnsi="Verdana"/>
        </w:rPr>
      </w:pPr>
      <w:r w:rsidRPr="00133CE4">
        <w:rPr>
          <w:rFonts w:ascii="Verdana" w:hAnsi="Verdana"/>
        </w:rPr>
        <w:t xml:space="preserve">Statistics show that women with disabilities are among the most </w:t>
      </w:r>
      <w:r w:rsidR="00CF1B10" w:rsidRPr="00133CE4">
        <w:rPr>
          <w:rFonts w:ascii="Verdana" w:hAnsi="Verdana"/>
        </w:rPr>
        <w:t>marginalised</w:t>
      </w:r>
      <w:r w:rsidRPr="00133CE4">
        <w:rPr>
          <w:rFonts w:ascii="Verdana" w:hAnsi="Verdana"/>
        </w:rPr>
        <w:t xml:space="preserve"> </w:t>
      </w:r>
      <w:r w:rsidR="00CF1B10" w:rsidRPr="00133CE4">
        <w:rPr>
          <w:rFonts w:ascii="Verdana" w:hAnsi="Verdana"/>
        </w:rPr>
        <w:t xml:space="preserve">in our community, </w:t>
      </w:r>
      <w:r w:rsidR="00D714AC" w:rsidRPr="00133CE4">
        <w:rPr>
          <w:rFonts w:ascii="Verdana" w:hAnsi="Verdana"/>
        </w:rPr>
        <w:t xml:space="preserve">often </w:t>
      </w:r>
      <w:r w:rsidR="00CF1B10" w:rsidRPr="00133CE4">
        <w:rPr>
          <w:rFonts w:ascii="Verdana" w:hAnsi="Verdana"/>
        </w:rPr>
        <w:t>experiencing high levels of disadvantage when it comes to employ</w:t>
      </w:r>
      <w:r w:rsidR="007C2B16">
        <w:rPr>
          <w:rFonts w:ascii="Verdana" w:hAnsi="Verdana"/>
        </w:rPr>
        <w:t>-</w:t>
      </w:r>
      <w:r w:rsidR="00CF1B10" w:rsidRPr="00133CE4">
        <w:rPr>
          <w:rFonts w:ascii="Verdana" w:hAnsi="Verdana"/>
        </w:rPr>
        <w:t>ment</w:t>
      </w:r>
      <w:r w:rsidR="00D714AC" w:rsidRPr="00133CE4">
        <w:rPr>
          <w:rFonts w:ascii="Verdana" w:hAnsi="Verdana"/>
        </w:rPr>
        <w:t xml:space="preserve"> and income.</w:t>
      </w:r>
      <w:r w:rsidR="00CF1B10" w:rsidRPr="00133CE4">
        <w:rPr>
          <w:rFonts w:ascii="Verdana" w:hAnsi="Verdana"/>
        </w:rPr>
        <w:t xml:space="preserve"> </w:t>
      </w:r>
      <w:r w:rsidR="00D714AC" w:rsidRPr="00133CE4">
        <w:rPr>
          <w:rFonts w:ascii="Verdana" w:hAnsi="Verdana"/>
        </w:rPr>
        <w:t>S</w:t>
      </w:r>
      <w:r w:rsidRPr="00133CE4">
        <w:rPr>
          <w:rFonts w:ascii="Verdana" w:hAnsi="Verdana"/>
        </w:rPr>
        <w:t>takeholders have praised the Program Team</w:t>
      </w:r>
      <w:r w:rsidR="00CF1B10" w:rsidRPr="00133CE4">
        <w:rPr>
          <w:rFonts w:ascii="Verdana" w:hAnsi="Verdana"/>
        </w:rPr>
        <w:t>’</w:t>
      </w:r>
      <w:r w:rsidRPr="00133CE4">
        <w:rPr>
          <w:rFonts w:ascii="Verdana" w:hAnsi="Verdana"/>
        </w:rPr>
        <w:t xml:space="preserve">s initiative to </w:t>
      </w:r>
      <w:r w:rsidR="00CF1B10" w:rsidRPr="00133CE4">
        <w:rPr>
          <w:rFonts w:ascii="Verdana" w:hAnsi="Verdana"/>
        </w:rPr>
        <w:t>drive</w:t>
      </w:r>
      <w:r w:rsidRPr="00133CE4">
        <w:rPr>
          <w:rFonts w:ascii="Verdana" w:hAnsi="Verdana"/>
        </w:rPr>
        <w:t xml:space="preserve"> change for the experts</w:t>
      </w:r>
      <w:r w:rsidR="00CF1B10" w:rsidRPr="00133CE4">
        <w:rPr>
          <w:rFonts w:ascii="Verdana" w:hAnsi="Verdana"/>
        </w:rPr>
        <w:t xml:space="preserve"> on th</w:t>
      </w:r>
      <w:r w:rsidR="00D714AC" w:rsidRPr="00133CE4">
        <w:rPr>
          <w:rFonts w:ascii="Verdana" w:hAnsi="Verdana"/>
        </w:rPr>
        <w:t>ese</w:t>
      </w:r>
      <w:r w:rsidR="00CF1B10" w:rsidRPr="00133CE4">
        <w:rPr>
          <w:rFonts w:ascii="Verdana" w:hAnsi="Verdana"/>
        </w:rPr>
        <w:t xml:space="preserve"> </w:t>
      </w:r>
      <w:r w:rsidR="00D714AC" w:rsidRPr="00133CE4">
        <w:rPr>
          <w:rFonts w:ascii="Verdana" w:hAnsi="Verdana"/>
        </w:rPr>
        <w:t>socio-</w:t>
      </w:r>
      <w:r w:rsidR="00CF1B10" w:rsidRPr="00133CE4">
        <w:rPr>
          <w:rFonts w:ascii="Verdana" w:hAnsi="Verdana"/>
        </w:rPr>
        <w:t>economic indicator</w:t>
      </w:r>
      <w:r w:rsidR="00D714AC" w:rsidRPr="00133CE4">
        <w:rPr>
          <w:rFonts w:ascii="Verdana" w:hAnsi="Verdana"/>
        </w:rPr>
        <w:t>s</w:t>
      </w:r>
      <w:r w:rsidR="00CF1B10" w:rsidRPr="00133CE4">
        <w:rPr>
          <w:rFonts w:ascii="Verdana" w:hAnsi="Verdana"/>
        </w:rPr>
        <w:t xml:space="preserve">. </w:t>
      </w:r>
    </w:p>
    <w:p w14:paraId="4078854D" w14:textId="77777777" w:rsidR="007C2B16" w:rsidRDefault="007C2B16" w:rsidP="00396D8B">
      <w:pPr>
        <w:widowControl/>
        <w:autoSpaceDE/>
        <w:autoSpaceDN/>
        <w:spacing w:line="257" w:lineRule="auto"/>
        <w:ind w:right="-290"/>
        <w:rPr>
          <w:rFonts w:ascii="Verdana" w:hAnsi="Verdana"/>
        </w:rPr>
      </w:pPr>
    </w:p>
    <w:p w14:paraId="78A80FAE" w14:textId="29C33297" w:rsidR="001841D6" w:rsidRPr="009F75AA" w:rsidRDefault="00CF1B10" w:rsidP="00396D8B">
      <w:pPr>
        <w:widowControl/>
        <w:autoSpaceDE/>
        <w:autoSpaceDN/>
        <w:spacing w:line="257" w:lineRule="auto"/>
        <w:ind w:right="-290"/>
        <w:rPr>
          <w:rFonts w:ascii="Verdana" w:hAnsi="Verdana"/>
        </w:rPr>
      </w:pPr>
      <w:r w:rsidRPr="00133CE4">
        <w:rPr>
          <w:rFonts w:ascii="Verdana" w:hAnsi="Verdana"/>
        </w:rPr>
        <w:t xml:space="preserve">The women </w:t>
      </w:r>
      <w:r w:rsidR="00D714AC" w:rsidRPr="00133CE4">
        <w:rPr>
          <w:rFonts w:ascii="Verdana" w:hAnsi="Verdana"/>
        </w:rPr>
        <w:t xml:space="preserve">have </w:t>
      </w:r>
      <w:r w:rsidRPr="00133CE4">
        <w:rPr>
          <w:rFonts w:ascii="Verdana" w:hAnsi="Verdana"/>
        </w:rPr>
        <w:t>reported an increase in confidence</w:t>
      </w:r>
      <w:r w:rsidR="003C0370" w:rsidRPr="00133CE4">
        <w:rPr>
          <w:rFonts w:ascii="Verdana" w:hAnsi="Verdana"/>
        </w:rPr>
        <w:t xml:space="preserve"> and </w:t>
      </w:r>
      <w:r w:rsidR="00454739" w:rsidRPr="00133CE4">
        <w:rPr>
          <w:rFonts w:ascii="Verdana" w:hAnsi="Verdana"/>
        </w:rPr>
        <w:t>recognition as a result of the change.</w:t>
      </w:r>
      <w:r w:rsidRPr="00133CE4">
        <w:rPr>
          <w:rFonts w:ascii="Verdana" w:hAnsi="Verdana"/>
        </w:rPr>
        <w:t xml:space="preserve"> As one woman put it, ‘</w:t>
      </w:r>
      <w:r w:rsidR="00454739" w:rsidRPr="00133CE4">
        <w:rPr>
          <w:rFonts w:ascii="Verdana" w:hAnsi="Verdana"/>
        </w:rPr>
        <w:t xml:space="preserve">My time and expertise </w:t>
      </w:r>
      <w:r w:rsidRPr="00133CE4">
        <w:rPr>
          <w:rFonts w:ascii="Verdana" w:hAnsi="Verdana"/>
        </w:rPr>
        <w:t>are</w:t>
      </w:r>
      <w:r w:rsidR="00454739" w:rsidRPr="00133CE4">
        <w:rPr>
          <w:rFonts w:ascii="Verdana" w:hAnsi="Verdana"/>
        </w:rPr>
        <w:t xml:space="preserve"> acknowledged, respected</w:t>
      </w:r>
      <w:r w:rsidRPr="00133CE4">
        <w:rPr>
          <w:rFonts w:ascii="Verdana" w:hAnsi="Verdana"/>
        </w:rPr>
        <w:t xml:space="preserve"> </w:t>
      </w:r>
      <w:r w:rsidR="00454739" w:rsidRPr="00133CE4">
        <w:rPr>
          <w:rFonts w:ascii="Verdana" w:hAnsi="Verdana"/>
        </w:rPr>
        <w:t>and valued. I</w:t>
      </w:r>
      <w:r w:rsidRPr="00133CE4">
        <w:rPr>
          <w:rFonts w:ascii="Verdana" w:hAnsi="Verdana"/>
        </w:rPr>
        <w:t xml:space="preserve">’m able </w:t>
      </w:r>
      <w:r w:rsidR="00454739" w:rsidRPr="00133CE4">
        <w:rPr>
          <w:rFonts w:ascii="Verdana" w:hAnsi="Verdana"/>
        </w:rPr>
        <w:t xml:space="preserve">to devote more time to the </w:t>
      </w:r>
      <w:r w:rsidRPr="00133CE4">
        <w:rPr>
          <w:rFonts w:ascii="Verdana" w:hAnsi="Verdana"/>
        </w:rPr>
        <w:t>group while</w:t>
      </w:r>
      <w:r w:rsidR="00454739" w:rsidRPr="00133CE4">
        <w:rPr>
          <w:rFonts w:ascii="Verdana" w:hAnsi="Verdana"/>
        </w:rPr>
        <w:t xml:space="preserve"> increas</w:t>
      </w:r>
      <w:r w:rsidRPr="00133CE4">
        <w:rPr>
          <w:rFonts w:ascii="Verdana" w:hAnsi="Verdana"/>
        </w:rPr>
        <w:t>ing</w:t>
      </w:r>
      <w:r w:rsidR="00454739" w:rsidRPr="00133CE4">
        <w:rPr>
          <w:rFonts w:ascii="Verdana" w:hAnsi="Verdana"/>
        </w:rPr>
        <w:t xml:space="preserve"> my financial independence</w:t>
      </w:r>
      <w:r w:rsidRPr="00133CE4">
        <w:rPr>
          <w:rFonts w:ascii="Verdana" w:hAnsi="Verdana"/>
        </w:rPr>
        <w:t>.’ (Expert</w:t>
      </w:r>
      <w:r w:rsidR="00892C96" w:rsidRPr="00133CE4">
        <w:rPr>
          <w:rFonts w:ascii="Verdana" w:hAnsi="Verdana"/>
        </w:rPr>
        <w:t>s by Experience member</w:t>
      </w:r>
      <w:r w:rsidRPr="00133CE4">
        <w:rPr>
          <w:rFonts w:ascii="Verdana" w:hAnsi="Verdana"/>
        </w:rPr>
        <w:t xml:space="preserve">) </w:t>
      </w:r>
      <w:r w:rsidR="00D714AC" w:rsidRPr="00133CE4">
        <w:rPr>
          <w:rFonts w:ascii="Verdana" w:hAnsi="Verdana"/>
        </w:rPr>
        <w:t xml:space="preserve">The women can now say they are employed </w:t>
      </w:r>
      <w:r w:rsidR="009835A7" w:rsidRPr="00133CE4">
        <w:rPr>
          <w:rFonts w:ascii="Verdana" w:hAnsi="Verdana"/>
        </w:rPr>
        <w:t xml:space="preserve">by WDV </w:t>
      </w:r>
      <w:r w:rsidR="00D714AC" w:rsidRPr="00133CE4">
        <w:rPr>
          <w:rFonts w:ascii="Verdana" w:hAnsi="Verdana"/>
        </w:rPr>
        <w:t xml:space="preserve">and </w:t>
      </w:r>
      <w:r w:rsidR="0065230E" w:rsidRPr="00133CE4">
        <w:rPr>
          <w:rFonts w:ascii="Verdana" w:hAnsi="Verdana"/>
        </w:rPr>
        <w:t>are part of</w:t>
      </w:r>
      <w:r w:rsidR="00D714AC" w:rsidRPr="00133CE4">
        <w:rPr>
          <w:rFonts w:ascii="Verdana" w:hAnsi="Verdana"/>
        </w:rPr>
        <w:t xml:space="preserve"> Victoria’s </w:t>
      </w:r>
      <w:r w:rsidR="0065230E" w:rsidRPr="00133CE4">
        <w:rPr>
          <w:rFonts w:ascii="Verdana" w:hAnsi="Verdana"/>
        </w:rPr>
        <w:t xml:space="preserve">specialist </w:t>
      </w:r>
      <w:r w:rsidR="00D714AC" w:rsidRPr="00133CE4">
        <w:rPr>
          <w:rFonts w:ascii="Verdana" w:hAnsi="Verdana"/>
        </w:rPr>
        <w:t xml:space="preserve">prevention </w:t>
      </w:r>
      <w:r w:rsidR="0065230E" w:rsidRPr="00133CE4">
        <w:rPr>
          <w:rFonts w:ascii="Verdana" w:hAnsi="Verdana"/>
        </w:rPr>
        <w:t xml:space="preserve">workforce, that </w:t>
      </w:r>
      <w:r w:rsidR="00D30C6B" w:rsidRPr="00133CE4">
        <w:rPr>
          <w:rFonts w:ascii="Verdana" w:hAnsi="Verdana"/>
        </w:rPr>
        <w:t xml:space="preserve">they are part of the agenda to transform the drivers of violence. </w:t>
      </w:r>
      <w:r w:rsidR="00DC5313" w:rsidRPr="00133CE4">
        <w:rPr>
          <w:rFonts w:ascii="Verdana" w:hAnsi="Verdana"/>
        </w:rPr>
        <w:t>And t</w:t>
      </w:r>
      <w:r w:rsidR="00D714AC" w:rsidRPr="00133CE4">
        <w:rPr>
          <w:rFonts w:ascii="Verdana" w:hAnsi="Verdana"/>
        </w:rPr>
        <w:t>hat</w:t>
      </w:r>
      <w:r w:rsidR="00DC5313" w:rsidRPr="00133CE4">
        <w:rPr>
          <w:rFonts w:ascii="Verdana" w:hAnsi="Verdana"/>
        </w:rPr>
        <w:t xml:space="preserve"> is</w:t>
      </w:r>
      <w:r w:rsidR="003C0370" w:rsidRPr="00133CE4">
        <w:rPr>
          <w:rFonts w:ascii="Verdana" w:hAnsi="Verdana"/>
        </w:rPr>
        <w:t xml:space="preserve"> </w:t>
      </w:r>
      <w:r w:rsidR="009835A7" w:rsidRPr="00133CE4">
        <w:rPr>
          <w:rFonts w:ascii="Verdana" w:hAnsi="Verdana"/>
        </w:rPr>
        <w:t xml:space="preserve">an </w:t>
      </w:r>
      <w:r w:rsidR="00D714AC" w:rsidRPr="00133CE4">
        <w:rPr>
          <w:rFonts w:ascii="Verdana" w:hAnsi="Verdana"/>
        </w:rPr>
        <w:t>extremely powerful</w:t>
      </w:r>
      <w:r w:rsidR="009835A7" w:rsidRPr="00133CE4">
        <w:rPr>
          <w:rFonts w:ascii="Verdana" w:hAnsi="Verdana"/>
        </w:rPr>
        <w:t xml:space="preserve"> shift in their professional identity as </w:t>
      </w:r>
      <w:r w:rsidR="00521A58" w:rsidRPr="009F75AA">
        <w:rPr>
          <w:rFonts w:ascii="Verdana" w:hAnsi="Verdana"/>
        </w:rPr>
        <w:t>Experts by Experience</w:t>
      </w:r>
      <w:r w:rsidR="00521A58" w:rsidRPr="00133CE4">
        <w:rPr>
          <w:rFonts w:ascii="Verdana" w:hAnsi="Verdana"/>
          <w:i/>
          <w:iCs/>
        </w:rPr>
        <w:t xml:space="preserve"> </w:t>
      </w:r>
      <w:r w:rsidR="00521A58" w:rsidRPr="009F75AA">
        <w:rPr>
          <w:rFonts w:ascii="Verdana" w:hAnsi="Verdana"/>
        </w:rPr>
        <w:t xml:space="preserve">in </w:t>
      </w:r>
      <w:r w:rsidR="009E28B2" w:rsidRPr="009F75AA">
        <w:rPr>
          <w:rFonts w:ascii="Verdana" w:hAnsi="Verdana"/>
        </w:rPr>
        <w:t>g</w:t>
      </w:r>
      <w:r w:rsidR="00521A58" w:rsidRPr="009F75AA">
        <w:rPr>
          <w:rFonts w:ascii="Verdana" w:hAnsi="Verdana"/>
        </w:rPr>
        <w:t xml:space="preserve">ender, </w:t>
      </w:r>
      <w:r w:rsidR="009E28B2" w:rsidRPr="009F75AA">
        <w:rPr>
          <w:rFonts w:ascii="Verdana" w:hAnsi="Verdana"/>
        </w:rPr>
        <w:t>d</w:t>
      </w:r>
      <w:r w:rsidR="00521A58" w:rsidRPr="009F75AA">
        <w:rPr>
          <w:rFonts w:ascii="Verdana" w:hAnsi="Verdana"/>
        </w:rPr>
        <w:t xml:space="preserve">isability and </w:t>
      </w:r>
      <w:r w:rsidR="008E76CB" w:rsidRPr="009F75AA">
        <w:rPr>
          <w:rFonts w:ascii="Verdana" w:hAnsi="Verdana"/>
        </w:rPr>
        <w:t xml:space="preserve">violence </w:t>
      </w:r>
      <w:r w:rsidR="002A5C41" w:rsidRPr="009F75AA">
        <w:rPr>
          <w:rFonts w:ascii="Verdana" w:hAnsi="Verdana"/>
        </w:rPr>
        <w:t>prevention.</w:t>
      </w:r>
    </w:p>
    <w:p w14:paraId="62A2DE3F" w14:textId="354B397F" w:rsidR="00D4231E" w:rsidRPr="00133CE4" w:rsidRDefault="00D4231E" w:rsidP="00DC1667">
      <w:pPr>
        <w:pStyle w:val="Heading2"/>
        <w:spacing w:before="240"/>
        <w:rPr>
          <w:sz w:val="28"/>
          <w:szCs w:val="28"/>
        </w:rPr>
      </w:pPr>
      <w:bookmarkStart w:id="39" w:name="_Toc115872706"/>
      <w:r w:rsidRPr="00133CE4">
        <w:rPr>
          <w:sz w:val="28"/>
          <w:szCs w:val="28"/>
        </w:rPr>
        <w:t xml:space="preserve">Workforces training and </w:t>
      </w:r>
      <w:r w:rsidR="00B00DB6" w:rsidRPr="00133CE4">
        <w:rPr>
          <w:sz w:val="28"/>
          <w:szCs w:val="28"/>
        </w:rPr>
        <w:t>other capacity building</w:t>
      </w:r>
      <w:bookmarkEnd w:id="39"/>
      <w:r w:rsidRPr="00133CE4">
        <w:rPr>
          <w:sz w:val="28"/>
          <w:szCs w:val="28"/>
        </w:rPr>
        <w:t xml:space="preserve"> </w:t>
      </w:r>
    </w:p>
    <w:p w14:paraId="2D3418E2" w14:textId="77777777" w:rsidR="00B00DB6" w:rsidRPr="00133CE4" w:rsidRDefault="00B00DB6" w:rsidP="00B00DB6">
      <w:pPr>
        <w:pStyle w:val="Heading3"/>
        <w:spacing w:before="120" w:after="120" w:line="276" w:lineRule="auto"/>
        <w:rPr>
          <w:rFonts w:ascii="Verdana" w:hAnsi="Verdana"/>
          <w:b/>
          <w:bCs/>
          <w:sz w:val="22"/>
          <w:szCs w:val="22"/>
        </w:rPr>
      </w:pPr>
      <w:bookmarkStart w:id="40" w:name="_Toc115872707"/>
      <w:r w:rsidRPr="00133CE4">
        <w:rPr>
          <w:rFonts w:ascii="Verdana" w:hAnsi="Verdana"/>
          <w:b/>
          <w:bCs/>
          <w:sz w:val="22"/>
          <w:szCs w:val="22"/>
        </w:rPr>
        <w:t>Synopsis of main findings</w:t>
      </w:r>
      <w:bookmarkEnd w:id="40"/>
      <w:r w:rsidRPr="00133CE4">
        <w:rPr>
          <w:rFonts w:ascii="Verdana" w:hAnsi="Verdana"/>
          <w:b/>
          <w:bCs/>
          <w:sz w:val="22"/>
          <w:szCs w:val="22"/>
        </w:rPr>
        <w:t xml:space="preserve">  </w:t>
      </w:r>
    </w:p>
    <w:p w14:paraId="7B4C645B" w14:textId="1408D22B" w:rsidR="001841D6" w:rsidRPr="00133CE4" w:rsidRDefault="001841D6" w:rsidP="00396D8B">
      <w:pPr>
        <w:spacing w:line="257" w:lineRule="auto"/>
        <w:ind w:right="-148"/>
        <w:rPr>
          <w:rFonts w:ascii="Verdana" w:hAnsi="Verdana"/>
        </w:rPr>
      </w:pPr>
      <w:r w:rsidRPr="00133CE4">
        <w:rPr>
          <w:rFonts w:ascii="Verdana" w:hAnsi="Verdana"/>
        </w:rPr>
        <w:t>The Program</w:t>
      </w:r>
      <w:r w:rsidR="000E6B9B" w:rsidRPr="00133CE4">
        <w:rPr>
          <w:rFonts w:ascii="Verdana" w:hAnsi="Verdana"/>
        </w:rPr>
        <w:t xml:space="preserve"> </w:t>
      </w:r>
      <w:r w:rsidR="006A4325" w:rsidRPr="00133CE4">
        <w:rPr>
          <w:rFonts w:ascii="Verdana" w:hAnsi="Verdana"/>
        </w:rPr>
        <w:t>took</w:t>
      </w:r>
      <w:r w:rsidR="000E6B9B" w:rsidRPr="00133CE4">
        <w:rPr>
          <w:rFonts w:ascii="Verdana" w:hAnsi="Verdana"/>
        </w:rPr>
        <w:t xml:space="preserve"> lived experience into its</w:t>
      </w:r>
      <w:r w:rsidRPr="00133CE4">
        <w:rPr>
          <w:rFonts w:ascii="Verdana" w:hAnsi="Verdana"/>
        </w:rPr>
        <w:t xml:space="preserve"> </w:t>
      </w:r>
      <w:r w:rsidR="00B00DB6" w:rsidRPr="00133CE4">
        <w:rPr>
          <w:rFonts w:ascii="Verdana" w:hAnsi="Verdana"/>
        </w:rPr>
        <w:t xml:space="preserve">workforces </w:t>
      </w:r>
      <w:r w:rsidRPr="00133CE4">
        <w:rPr>
          <w:rFonts w:ascii="Verdana" w:hAnsi="Verdana"/>
        </w:rPr>
        <w:t xml:space="preserve">training and </w:t>
      </w:r>
      <w:r w:rsidR="00B00DB6" w:rsidRPr="00133CE4">
        <w:rPr>
          <w:rFonts w:ascii="Verdana" w:hAnsi="Verdana"/>
        </w:rPr>
        <w:t xml:space="preserve">other </w:t>
      </w:r>
      <w:r w:rsidRPr="00133CE4">
        <w:rPr>
          <w:rFonts w:ascii="Verdana" w:hAnsi="Verdana"/>
        </w:rPr>
        <w:t>capacity building activity</w:t>
      </w:r>
      <w:r w:rsidR="000E6B9B" w:rsidRPr="00133CE4">
        <w:rPr>
          <w:rFonts w:ascii="Verdana" w:hAnsi="Verdana"/>
        </w:rPr>
        <w:t xml:space="preserve">. As with the Experts by Experience Group, it </w:t>
      </w:r>
      <w:r w:rsidR="00232F73" w:rsidRPr="00133CE4">
        <w:rPr>
          <w:rFonts w:ascii="Verdana" w:hAnsi="Verdana"/>
        </w:rPr>
        <w:t>achieved</w:t>
      </w:r>
      <w:r w:rsidR="000E6B9B" w:rsidRPr="00133CE4">
        <w:rPr>
          <w:rFonts w:ascii="Verdana" w:hAnsi="Verdana"/>
        </w:rPr>
        <w:t xml:space="preserve"> this through consultation and co-design</w:t>
      </w:r>
      <w:r w:rsidR="00310989" w:rsidRPr="00133CE4">
        <w:rPr>
          <w:rFonts w:ascii="Verdana" w:hAnsi="Verdana"/>
        </w:rPr>
        <w:t>,</w:t>
      </w:r>
      <w:r w:rsidR="00EE5CED" w:rsidRPr="00133CE4">
        <w:rPr>
          <w:rFonts w:ascii="Verdana" w:hAnsi="Verdana"/>
        </w:rPr>
        <w:t xml:space="preserve"> but also through its exceptional model of</w:t>
      </w:r>
      <w:r w:rsidR="00206B02" w:rsidRPr="00133CE4">
        <w:rPr>
          <w:rFonts w:ascii="Verdana" w:hAnsi="Verdana"/>
        </w:rPr>
        <w:t xml:space="preserve"> </w:t>
      </w:r>
      <w:r w:rsidR="000E6B9B" w:rsidRPr="00133CE4">
        <w:rPr>
          <w:rFonts w:ascii="Verdana" w:hAnsi="Verdana"/>
        </w:rPr>
        <w:t>co-facilitation</w:t>
      </w:r>
      <w:r w:rsidR="00EE5CED" w:rsidRPr="00133CE4">
        <w:rPr>
          <w:rFonts w:ascii="Verdana" w:hAnsi="Verdana"/>
        </w:rPr>
        <w:t xml:space="preserve">. </w:t>
      </w:r>
      <w:r w:rsidR="00331D2C" w:rsidRPr="00133CE4">
        <w:rPr>
          <w:rFonts w:ascii="Verdana" w:hAnsi="Verdana"/>
        </w:rPr>
        <w:t>C</w:t>
      </w:r>
      <w:r w:rsidR="00EE5CED" w:rsidRPr="00133CE4">
        <w:rPr>
          <w:rFonts w:ascii="Verdana" w:hAnsi="Verdana"/>
        </w:rPr>
        <w:t>o-facilitation</w:t>
      </w:r>
      <w:r w:rsidR="00331D2C" w:rsidRPr="00133CE4">
        <w:rPr>
          <w:rFonts w:ascii="Verdana" w:hAnsi="Verdana"/>
        </w:rPr>
        <w:t xml:space="preserve"> </w:t>
      </w:r>
      <w:r w:rsidR="00EE5CED" w:rsidRPr="00133CE4">
        <w:rPr>
          <w:rFonts w:ascii="Verdana" w:hAnsi="Verdana"/>
        </w:rPr>
        <w:t xml:space="preserve">broadened </w:t>
      </w:r>
      <w:r w:rsidR="00373E83" w:rsidRPr="00133CE4">
        <w:rPr>
          <w:rFonts w:ascii="Verdana" w:hAnsi="Verdana"/>
        </w:rPr>
        <w:t>the reach of l</w:t>
      </w:r>
      <w:r w:rsidR="000E6B9B" w:rsidRPr="00133CE4">
        <w:rPr>
          <w:rFonts w:ascii="Verdana" w:hAnsi="Verdana"/>
        </w:rPr>
        <w:t>ived experience</w:t>
      </w:r>
      <w:r w:rsidR="004F664E" w:rsidRPr="00133CE4">
        <w:rPr>
          <w:rFonts w:ascii="Verdana" w:hAnsi="Verdana"/>
        </w:rPr>
        <w:t xml:space="preserve"> by </w:t>
      </w:r>
      <w:r w:rsidR="00373E83" w:rsidRPr="00133CE4">
        <w:rPr>
          <w:rFonts w:ascii="Verdana" w:hAnsi="Verdana"/>
        </w:rPr>
        <w:t xml:space="preserve">extending it to </w:t>
      </w:r>
      <w:r w:rsidR="000E6B9B" w:rsidRPr="00133CE4">
        <w:rPr>
          <w:rFonts w:ascii="Verdana" w:hAnsi="Verdana"/>
        </w:rPr>
        <w:t>specialist and contributor sectors</w:t>
      </w:r>
      <w:r w:rsidR="00373E83" w:rsidRPr="00133CE4">
        <w:rPr>
          <w:rFonts w:ascii="Verdana" w:hAnsi="Verdana"/>
        </w:rPr>
        <w:t xml:space="preserve"> </w:t>
      </w:r>
      <w:r w:rsidR="00331D2C" w:rsidRPr="00133CE4">
        <w:rPr>
          <w:rFonts w:ascii="Verdana" w:hAnsi="Verdana"/>
        </w:rPr>
        <w:t xml:space="preserve">and </w:t>
      </w:r>
      <w:r w:rsidR="00EE5CED" w:rsidRPr="00133CE4">
        <w:rPr>
          <w:rFonts w:ascii="Verdana" w:hAnsi="Verdana"/>
        </w:rPr>
        <w:t>workforce</w:t>
      </w:r>
      <w:r w:rsidR="00331D2C" w:rsidRPr="00133CE4">
        <w:rPr>
          <w:rFonts w:ascii="Verdana" w:hAnsi="Verdana"/>
        </w:rPr>
        <w:t>s</w:t>
      </w:r>
      <w:r w:rsidR="004F664E" w:rsidRPr="00133CE4">
        <w:rPr>
          <w:rFonts w:ascii="Verdana" w:hAnsi="Verdana"/>
        </w:rPr>
        <w:t>. It also</w:t>
      </w:r>
      <w:r w:rsidR="00331D2C" w:rsidRPr="00133CE4">
        <w:rPr>
          <w:rFonts w:ascii="Verdana" w:hAnsi="Verdana"/>
        </w:rPr>
        <w:t xml:space="preserve"> </w:t>
      </w:r>
      <w:r w:rsidR="006A4325" w:rsidRPr="00133CE4">
        <w:rPr>
          <w:rFonts w:ascii="Verdana" w:hAnsi="Verdana"/>
        </w:rPr>
        <w:t>produc</w:t>
      </w:r>
      <w:r w:rsidR="004F664E" w:rsidRPr="00133CE4">
        <w:rPr>
          <w:rFonts w:ascii="Verdana" w:hAnsi="Verdana"/>
        </w:rPr>
        <w:t>ed</w:t>
      </w:r>
      <w:r w:rsidR="000E6B9B" w:rsidRPr="00133CE4">
        <w:rPr>
          <w:rFonts w:ascii="Verdana" w:hAnsi="Verdana"/>
        </w:rPr>
        <w:t xml:space="preserve"> </w:t>
      </w:r>
      <w:r w:rsidRPr="00133CE4">
        <w:rPr>
          <w:rFonts w:ascii="Verdana" w:hAnsi="Verdana"/>
        </w:rPr>
        <w:t>powerful learning impacts</w:t>
      </w:r>
      <w:r w:rsidR="00331D2C" w:rsidRPr="00133CE4">
        <w:rPr>
          <w:rFonts w:ascii="Verdana" w:hAnsi="Verdana"/>
        </w:rPr>
        <w:t xml:space="preserve">. </w:t>
      </w:r>
    </w:p>
    <w:p w14:paraId="3CB2FAEF" w14:textId="77777777" w:rsidR="001841D6" w:rsidRPr="00133CE4" w:rsidRDefault="001841D6" w:rsidP="001841D6">
      <w:pPr>
        <w:spacing w:line="257" w:lineRule="auto"/>
        <w:rPr>
          <w:rFonts w:ascii="Verdana" w:hAnsi="Verdana"/>
        </w:rPr>
      </w:pPr>
    </w:p>
    <w:p w14:paraId="3115F64C" w14:textId="157C8C22" w:rsidR="00F00BA6" w:rsidRPr="00133CE4" w:rsidRDefault="00C1033E" w:rsidP="00A65A2D">
      <w:pPr>
        <w:spacing w:line="257" w:lineRule="auto"/>
        <w:ind w:right="-148"/>
        <w:rPr>
          <w:rFonts w:ascii="Verdana" w:eastAsia="Calibri" w:hAnsi="Verdana"/>
        </w:rPr>
      </w:pPr>
      <w:r w:rsidRPr="00133CE4">
        <w:rPr>
          <w:rFonts w:ascii="Verdana" w:hAnsi="Verdana"/>
        </w:rPr>
        <w:t xml:space="preserve">The Program </w:t>
      </w:r>
      <w:r w:rsidR="00611847" w:rsidRPr="00133CE4">
        <w:rPr>
          <w:rFonts w:ascii="Verdana" w:hAnsi="Verdana"/>
        </w:rPr>
        <w:t xml:space="preserve">consulted women with lived experience to </w:t>
      </w:r>
      <w:r w:rsidRPr="00133CE4">
        <w:rPr>
          <w:rFonts w:ascii="Verdana" w:hAnsi="Verdana"/>
        </w:rPr>
        <w:t xml:space="preserve">co-design and produce high-quality content </w:t>
      </w:r>
      <w:r w:rsidR="00611847" w:rsidRPr="00133CE4">
        <w:rPr>
          <w:rFonts w:ascii="Verdana" w:hAnsi="Verdana"/>
        </w:rPr>
        <w:t>on</w:t>
      </w:r>
      <w:r w:rsidRPr="00133CE4">
        <w:rPr>
          <w:rFonts w:ascii="Verdana" w:hAnsi="Verdana"/>
        </w:rPr>
        <w:t xml:space="preserve"> drivers of violence against women with disabilities</w:t>
      </w:r>
      <w:r w:rsidR="00611847" w:rsidRPr="00133CE4">
        <w:rPr>
          <w:rFonts w:ascii="Verdana" w:hAnsi="Verdana"/>
        </w:rPr>
        <w:t xml:space="preserve"> and how to prevent it</w:t>
      </w:r>
      <w:r w:rsidR="00EE5CED" w:rsidRPr="00133CE4">
        <w:rPr>
          <w:rFonts w:ascii="Verdana" w:hAnsi="Verdana"/>
        </w:rPr>
        <w:t>,</w:t>
      </w:r>
      <w:r w:rsidRPr="00133CE4">
        <w:rPr>
          <w:rFonts w:ascii="Verdana" w:hAnsi="Verdana"/>
        </w:rPr>
        <w:t xml:space="preserve"> not only </w:t>
      </w:r>
      <w:r w:rsidR="00611847" w:rsidRPr="00133CE4">
        <w:rPr>
          <w:rFonts w:ascii="Verdana" w:hAnsi="Verdana"/>
        </w:rPr>
        <w:t>for</w:t>
      </w:r>
      <w:r w:rsidRPr="00133CE4">
        <w:rPr>
          <w:rFonts w:ascii="Verdana" w:hAnsi="Verdana"/>
        </w:rPr>
        <w:t xml:space="preserve"> training material </w:t>
      </w:r>
      <w:r w:rsidR="00096868" w:rsidRPr="00133CE4">
        <w:rPr>
          <w:rFonts w:ascii="Verdana" w:eastAsia="Calibri" w:hAnsi="Verdana"/>
        </w:rPr>
        <w:t xml:space="preserve">but </w:t>
      </w:r>
      <w:r w:rsidR="006A4325" w:rsidRPr="00133CE4">
        <w:rPr>
          <w:rFonts w:ascii="Verdana" w:eastAsia="Calibri" w:hAnsi="Verdana"/>
        </w:rPr>
        <w:t>for</w:t>
      </w:r>
      <w:r w:rsidR="00096868" w:rsidRPr="00133CE4">
        <w:rPr>
          <w:rFonts w:ascii="Verdana" w:eastAsia="Calibri" w:hAnsi="Verdana"/>
        </w:rPr>
        <w:t xml:space="preserve"> accompanying tools. T</w:t>
      </w:r>
      <w:r w:rsidR="00680169" w:rsidRPr="00133CE4">
        <w:rPr>
          <w:rFonts w:ascii="Verdana" w:eastAsia="Calibri" w:hAnsi="Verdana"/>
        </w:rPr>
        <w:t>hese t</w:t>
      </w:r>
      <w:r w:rsidR="00096868" w:rsidRPr="00133CE4">
        <w:rPr>
          <w:rFonts w:ascii="Verdana" w:eastAsia="Calibri" w:hAnsi="Verdana"/>
        </w:rPr>
        <w:t xml:space="preserve">ools included a </w:t>
      </w:r>
      <w:r w:rsidR="00331D2C" w:rsidRPr="00133CE4">
        <w:rPr>
          <w:rFonts w:ascii="Verdana" w:eastAsia="Calibri" w:hAnsi="Verdana"/>
        </w:rPr>
        <w:t>series of</w:t>
      </w:r>
      <w:r w:rsidR="00096868" w:rsidRPr="00133CE4">
        <w:rPr>
          <w:rFonts w:ascii="Verdana" w:eastAsia="Calibri" w:hAnsi="Verdana"/>
        </w:rPr>
        <w:t xml:space="preserve"> nine </w:t>
      </w:r>
      <w:r w:rsidR="00B7184A" w:rsidRPr="00133CE4">
        <w:rPr>
          <w:rFonts w:ascii="Verdana" w:eastAsia="Calibri" w:hAnsi="Verdana"/>
        </w:rPr>
        <w:t>poster-style</w:t>
      </w:r>
      <w:r w:rsidR="004F664E" w:rsidRPr="00133CE4">
        <w:rPr>
          <w:rFonts w:ascii="Verdana" w:eastAsia="Calibri" w:hAnsi="Verdana"/>
        </w:rPr>
        <w:t xml:space="preserve"> information</w:t>
      </w:r>
      <w:r w:rsidR="00096868" w:rsidRPr="00133CE4">
        <w:rPr>
          <w:rFonts w:ascii="Verdana" w:eastAsia="Calibri" w:hAnsi="Verdana"/>
        </w:rPr>
        <w:t xml:space="preserve"> sheets</w:t>
      </w:r>
      <w:r w:rsidR="00420CF5" w:rsidRPr="00133CE4">
        <w:rPr>
          <w:rFonts w:ascii="Verdana" w:eastAsia="Calibri" w:hAnsi="Verdana"/>
        </w:rPr>
        <w:t xml:space="preserve"> titled </w:t>
      </w:r>
      <w:hyperlink r:id="rId38" w:history="1">
        <w:r w:rsidR="00420CF5" w:rsidRPr="00133CE4">
          <w:rPr>
            <w:rStyle w:val="Hyperlink"/>
            <w:rFonts w:ascii="Verdana" w:hAnsi="Verdana"/>
            <w:color w:val="652165"/>
          </w:rPr>
          <w:t>Taking Action</w:t>
        </w:r>
      </w:hyperlink>
      <w:r w:rsidR="00611847" w:rsidRPr="00133CE4">
        <w:rPr>
          <w:rFonts w:ascii="Verdana" w:eastAsia="Calibri" w:hAnsi="Verdana"/>
        </w:rPr>
        <w:t xml:space="preserve"> (with </w:t>
      </w:r>
      <w:r w:rsidR="006A4325" w:rsidRPr="00133CE4">
        <w:rPr>
          <w:rFonts w:ascii="Verdana" w:eastAsia="Calibri" w:hAnsi="Verdana"/>
        </w:rPr>
        <w:t>a written</w:t>
      </w:r>
      <w:r w:rsidR="00096868" w:rsidRPr="00133CE4">
        <w:rPr>
          <w:rFonts w:ascii="Verdana" w:eastAsia="Calibri" w:hAnsi="Verdana"/>
        </w:rPr>
        <w:t xml:space="preserve"> guide</w:t>
      </w:r>
      <w:r w:rsidR="00611847" w:rsidRPr="00133CE4">
        <w:rPr>
          <w:rFonts w:ascii="Verdana" w:eastAsia="Calibri" w:hAnsi="Verdana"/>
        </w:rPr>
        <w:t>)</w:t>
      </w:r>
      <w:r w:rsidR="00096868" w:rsidRPr="00133CE4">
        <w:rPr>
          <w:rFonts w:ascii="Verdana" w:eastAsia="Calibri" w:hAnsi="Verdana"/>
        </w:rPr>
        <w:t xml:space="preserve"> </w:t>
      </w:r>
      <w:r w:rsidR="00611847" w:rsidRPr="00133CE4">
        <w:rPr>
          <w:rFonts w:ascii="Verdana" w:eastAsia="Calibri" w:hAnsi="Verdana"/>
        </w:rPr>
        <w:t xml:space="preserve">that </w:t>
      </w:r>
      <w:r w:rsidR="00224A62" w:rsidRPr="00133CE4">
        <w:rPr>
          <w:rFonts w:ascii="Verdana" w:eastAsia="Calibri" w:hAnsi="Verdana"/>
        </w:rPr>
        <w:t xml:space="preserve">each </w:t>
      </w:r>
      <w:r w:rsidR="00611847" w:rsidRPr="00133CE4">
        <w:rPr>
          <w:rFonts w:ascii="Verdana" w:eastAsia="Calibri" w:hAnsi="Verdana"/>
        </w:rPr>
        <w:t xml:space="preserve">present </w:t>
      </w:r>
      <w:r w:rsidR="00096868" w:rsidRPr="00133CE4">
        <w:rPr>
          <w:rFonts w:ascii="Verdana" w:eastAsia="Calibri" w:hAnsi="Verdana"/>
        </w:rPr>
        <w:t>the drivers of violence against women with disabilities and actions to prevent it</w:t>
      </w:r>
      <w:r w:rsidR="00B7184A" w:rsidRPr="00133CE4">
        <w:rPr>
          <w:rFonts w:ascii="Verdana" w:eastAsia="Calibri" w:hAnsi="Verdana"/>
        </w:rPr>
        <w:t>.</w:t>
      </w:r>
      <w:r w:rsidR="00AD0710" w:rsidRPr="00133CE4">
        <w:rPr>
          <w:rFonts w:ascii="Verdana" w:eastAsia="Calibri" w:hAnsi="Verdana"/>
        </w:rPr>
        <w:t xml:space="preserve"> </w:t>
      </w:r>
      <w:r w:rsidR="009F1BCD" w:rsidRPr="00133CE4">
        <w:rPr>
          <w:rFonts w:ascii="Verdana" w:eastAsia="Calibri" w:hAnsi="Verdana"/>
        </w:rPr>
        <w:t xml:space="preserve">Tools such as these were </w:t>
      </w:r>
      <w:r w:rsidR="004F664E" w:rsidRPr="00133CE4">
        <w:rPr>
          <w:rFonts w:ascii="Verdana" w:eastAsia="Calibri" w:hAnsi="Verdana"/>
        </w:rPr>
        <w:t xml:space="preserve">intended for </w:t>
      </w:r>
      <w:r w:rsidR="009F1BCD" w:rsidRPr="00133CE4">
        <w:rPr>
          <w:rFonts w:ascii="Verdana" w:eastAsia="Calibri" w:hAnsi="Verdana"/>
        </w:rPr>
        <w:t>integrat</w:t>
      </w:r>
      <w:r w:rsidR="004F664E" w:rsidRPr="00133CE4">
        <w:rPr>
          <w:rFonts w:ascii="Verdana" w:eastAsia="Calibri" w:hAnsi="Verdana"/>
        </w:rPr>
        <w:t>ion</w:t>
      </w:r>
      <w:r w:rsidR="009F1BCD" w:rsidRPr="00133CE4">
        <w:rPr>
          <w:rFonts w:ascii="Verdana" w:eastAsia="Calibri" w:hAnsi="Verdana"/>
        </w:rPr>
        <w:t xml:space="preserve"> into the training content as they came to hand. They were </w:t>
      </w:r>
      <w:r w:rsidR="004F664E" w:rsidRPr="00133CE4">
        <w:rPr>
          <w:rFonts w:ascii="Verdana" w:eastAsia="Calibri" w:hAnsi="Verdana"/>
        </w:rPr>
        <w:t xml:space="preserve">also </w:t>
      </w:r>
      <w:r w:rsidR="009F1BCD" w:rsidRPr="00133CE4">
        <w:rPr>
          <w:rFonts w:ascii="Verdana" w:eastAsia="Calibri" w:hAnsi="Verdana"/>
        </w:rPr>
        <w:t xml:space="preserve">released through well-attended public events to increase their reach and build broader awareness of violence against women with disabilities and its prevention. </w:t>
      </w:r>
      <w:r w:rsidR="003815ED" w:rsidRPr="00133CE4">
        <w:rPr>
          <w:rFonts w:ascii="Verdana" w:eastAsia="Calibri" w:hAnsi="Verdana"/>
        </w:rPr>
        <w:t>The Taking Action launch,</w:t>
      </w:r>
      <w:r w:rsidR="003D2DCA" w:rsidRPr="00133CE4">
        <w:rPr>
          <w:rFonts w:ascii="Verdana" w:eastAsia="Calibri" w:hAnsi="Verdana"/>
        </w:rPr>
        <w:t xml:space="preserve"> </w:t>
      </w:r>
      <w:r w:rsidR="003815ED" w:rsidRPr="00133CE4">
        <w:rPr>
          <w:rFonts w:ascii="Verdana" w:hAnsi="Verdana"/>
        </w:rPr>
        <w:t xml:space="preserve">as part of International Women’s Day 2021, was </w:t>
      </w:r>
      <w:r w:rsidR="004F664E" w:rsidRPr="00133CE4">
        <w:rPr>
          <w:rFonts w:ascii="Verdana" w:hAnsi="Verdana"/>
        </w:rPr>
        <w:t>excellent</w:t>
      </w:r>
      <w:r w:rsidR="003815ED" w:rsidRPr="00133CE4">
        <w:rPr>
          <w:rFonts w:ascii="Verdana" w:hAnsi="Verdana"/>
        </w:rPr>
        <w:t xml:space="preserve"> in this regard, with 16 women with disabilities speaking to purpose on the lived experience of sexism and </w:t>
      </w:r>
      <w:r w:rsidR="001B1DCB" w:rsidRPr="00133CE4">
        <w:rPr>
          <w:rFonts w:ascii="Verdana" w:hAnsi="Verdana"/>
        </w:rPr>
        <w:t>ableism and</w:t>
      </w:r>
      <w:r w:rsidR="003815ED" w:rsidRPr="00133CE4">
        <w:rPr>
          <w:rFonts w:ascii="Verdana" w:hAnsi="Verdana"/>
        </w:rPr>
        <w:t xml:space="preserve"> taking attendees through the actions we can all do to transform the drivers of violence.</w:t>
      </w:r>
      <w:r w:rsidR="003815ED" w:rsidRPr="00133CE4">
        <w:rPr>
          <w:rFonts w:ascii="Verdana" w:eastAsia="Calibri" w:hAnsi="Verdana"/>
        </w:rPr>
        <w:t xml:space="preserve"> </w:t>
      </w:r>
    </w:p>
    <w:p w14:paraId="52B1AC2B" w14:textId="77777777" w:rsidR="00F00BA6" w:rsidRPr="00133CE4" w:rsidRDefault="00F00BA6" w:rsidP="00F00BA6">
      <w:pPr>
        <w:spacing w:line="257" w:lineRule="auto"/>
        <w:rPr>
          <w:rFonts w:ascii="Verdana" w:eastAsia="Calibri" w:hAnsi="Verdana"/>
        </w:rPr>
      </w:pPr>
    </w:p>
    <w:p w14:paraId="2FF981FE" w14:textId="32967FCD" w:rsidR="000B5F95" w:rsidRPr="00133CE4" w:rsidRDefault="003815ED" w:rsidP="00F00BA6">
      <w:pPr>
        <w:spacing w:line="257" w:lineRule="auto"/>
        <w:rPr>
          <w:rFonts w:ascii="Verdana" w:eastAsia="Calibri" w:hAnsi="Verdana"/>
        </w:rPr>
      </w:pPr>
      <w:r w:rsidRPr="00133CE4">
        <w:rPr>
          <w:rFonts w:ascii="Verdana" w:eastAsia="Calibri" w:hAnsi="Verdana"/>
        </w:rPr>
        <w:t>T</w:t>
      </w:r>
      <w:r w:rsidR="002733C7" w:rsidRPr="00133CE4">
        <w:rPr>
          <w:rFonts w:ascii="Verdana" w:eastAsia="Calibri" w:hAnsi="Verdana"/>
        </w:rPr>
        <w:t>he Program’s t</w:t>
      </w:r>
      <w:r w:rsidRPr="00133CE4">
        <w:rPr>
          <w:rFonts w:ascii="Verdana" w:eastAsia="Calibri" w:hAnsi="Verdana"/>
        </w:rPr>
        <w:t xml:space="preserve">ools are </w:t>
      </w:r>
      <w:r w:rsidR="000B5F95" w:rsidRPr="00133CE4">
        <w:rPr>
          <w:rFonts w:ascii="Verdana" w:hAnsi="Verdana"/>
        </w:rPr>
        <w:t xml:space="preserve">available </w:t>
      </w:r>
      <w:r w:rsidRPr="00133CE4">
        <w:rPr>
          <w:rFonts w:ascii="Verdana" w:hAnsi="Verdana"/>
        </w:rPr>
        <w:t>via</w:t>
      </w:r>
      <w:r w:rsidR="000B5F95" w:rsidRPr="00133CE4">
        <w:rPr>
          <w:rFonts w:ascii="Verdana" w:hAnsi="Verdana"/>
        </w:rPr>
        <w:t xml:space="preserve"> WDV’s website</w:t>
      </w:r>
      <w:r w:rsidRPr="00133CE4">
        <w:rPr>
          <w:rFonts w:ascii="Verdana" w:hAnsi="Verdana"/>
        </w:rPr>
        <w:t xml:space="preserve">. Some </w:t>
      </w:r>
      <w:r w:rsidR="004F664E" w:rsidRPr="00133CE4">
        <w:rPr>
          <w:rFonts w:ascii="Verdana" w:hAnsi="Verdana"/>
        </w:rPr>
        <w:t>Program</w:t>
      </w:r>
      <w:r w:rsidRPr="00133CE4">
        <w:rPr>
          <w:rFonts w:ascii="Verdana" w:hAnsi="Verdana"/>
        </w:rPr>
        <w:t xml:space="preserve"> </w:t>
      </w:r>
      <w:r w:rsidR="00055644" w:rsidRPr="00133CE4">
        <w:rPr>
          <w:rFonts w:ascii="Verdana" w:hAnsi="Verdana"/>
        </w:rPr>
        <w:t xml:space="preserve">content has </w:t>
      </w:r>
      <w:r w:rsidRPr="00133CE4">
        <w:rPr>
          <w:rFonts w:ascii="Verdana" w:hAnsi="Verdana"/>
        </w:rPr>
        <w:t>been</w:t>
      </w:r>
      <w:r w:rsidR="00055644" w:rsidRPr="00133CE4">
        <w:rPr>
          <w:rFonts w:ascii="Verdana" w:hAnsi="Verdana"/>
        </w:rPr>
        <w:t xml:space="preserve"> embedded into high-quality </w:t>
      </w:r>
      <w:r w:rsidR="00560B9C" w:rsidRPr="00133CE4">
        <w:rPr>
          <w:rFonts w:ascii="Verdana" w:hAnsi="Verdana"/>
        </w:rPr>
        <w:t xml:space="preserve">tertiary education or professional practice </w:t>
      </w:r>
      <w:r w:rsidR="00055644" w:rsidRPr="00133CE4">
        <w:rPr>
          <w:rFonts w:ascii="Verdana" w:hAnsi="Verdana"/>
        </w:rPr>
        <w:t xml:space="preserve">online courses that </w:t>
      </w:r>
      <w:r w:rsidR="00DB2DCA" w:rsidRPr="00133CE4">
        <w:rPr>
          <w:rFonts w:ascii="Verdana" w:hAnsi="Verdana"/>
        </w:rPr>
        <w:t>give</w:t>
      </w:r>
      <w:r w:rsidR="00055644" w:rsidRPr="00133CE4">
        <w:rPr>
          <w:rFonts w:ascii="Verdana" w:hAnsi="Verdana"/>
        </w:rPr>
        <w:t xml:space="preserve"> </w:t>
      </w:r>
      <w:r w:rsidR="00560B9C" w:rsidRPr="00133CE4">
        <w:rPr>
          <w:rFonts w:ascii="Verdana" w:hAnsi="Verdana"/>
        </w:rPr>
        <w:t>users</w:t>
      </w:r>
      <w:r w:rsidR="00055644" w:rsidRPr="00133CE4">
        <w:rPr>
          <w:rFonts w:ascii="Verdana" w:hAnsi="Verdana"/>
        </w:rPr>
        <w:t xml:space="preserve"> </w:t>
      </w:r>
      <w:r w:rsidR="00DB2DCA" w:rsidRPr="00133CE4">
        <w:rPr>
          <w:rFonts w:ascii="Verdana" w:hAnsi="Verdana"/>
        </w:rPr>
        <w:t>credentials in</w:t>
      </w:r>
      <w:r w:rsidR="00055644" w:rsidRPr="00133CE4">
        <w:rPr>
          <w:rFonts w:ascii="Verdana" w:hAnsi="Verdana"/>
        </w:rPr>
        <w:t xml:space="preserve"> </w:t>
      </w:r>
      <w:r w:rsidR="00DB2DCA" w:rsidRPr="00133CE4">
        <w:rPr>
          <w:rFonts w:ascii="Verdana" w:hAnsi="Verdana"/>
        </w:rPr>
        <w:t xml:space="preserve">gender, disability and </w:t>
      </w:r>
      <w:r w:rsidR="008E76CB" w:rsidRPr="00133CE4">
        <w:rPr>
          <w:rFonts w:ascii="Verdana" w:hAnsi="Verdana"/>
        </w:rPr>
        <w:t xml:space="preserve">violence </w:t>
      </w:r>
      <w:r w:rsidR="00055644" w:rsidRPr="00133CE4">
        <w:rPr>
          <w:rFonts w:ascii="Verdana" w:hAnsi="Verdana"/>
        </w:rPr>
        <w:t>prevent</w:t>
      </w:r>
      <w:r w:rsidR="00560B9C" w:rsidRPr="00133CE4">
        <w:rPr>
          <w:rFonts w:ascii="Verdana" w:hAnsi="Verdana"/>
        </w:rPr>
        <w:t>ion</w:t>
      </w:r>
      <w:r w:rsidRPr="00133CE4">
        <w:rPr>
          <w:rFonts w:ascii="Verdana" w:hAnsi="Verdana"/>
        </w:rPr>
        <w:t xml:space="preserve">, </w:t>
      </w:r>
      <w:r w:rsidR="00DB2DCA" w:rsidRPr="00133CE4">
        <w:rPr>
          <w:rFonts w:ascii="Verdana" w:hAnsi="Verdana"/>
        </w:rPr>
        <w:t>and lend</w:t>
      </w:r>
      <w:r w:rsidR="00560B9C" w:rsidRPr="00133CE4">
        <w:rPr>
          <w:rFonts w:ascii="Verdana" w:hAnsi="Verdana"/>
        </w:rPr>
        <w:t xml:space="preserve"> </w:t>
      </w:r>
      <w:r w:rsidRPr="00133CE4">
        <w:rPr>
          <w:rFonts w:ascii="Verdana" w:hAnsi="Verdana"/>
        </w:rPr>
        <w:t xml:space="preserve">longevity </w:t>
      </w:r>
      <w:r w:rsidR="00DB2DCA" w:rsidRPr="00133CE4">
        <w:rPr>
          <w:rFonts w:ascii="Verdana" w:hAnsi="Verdana"/>
        </w:rPr>
        <w:t xml:space="preserve">to the Program’s </w:t>
      </w:r>
      <w:r w:rsidR="0070589A" w:rsidRPr="00133CE4">
        <w:rPr>
          <w:rFonts w:ascii="Verdana" w:hAnsi="Verdana"/>
        </w:rPr>
        <w:t>content</w:t>
      </w:r>
      <w:r w:rsidR="00DB2DCA" w:rsidRPr="00133CE4">
        <w:rPr>
          <w:rFonts w:ascii="Verdana" w:hAnsi="Verdana"/>
        </w:rPr>
        <w:t xml:space="preserve"> b</w:t>
      </w:r>
      <w:r w:rsidRPr="00133CE4">
        <w:rPr>
          <w:rFonts w:ascii="Verdana" w:hAnsi="Verdana"/>
        </w:rPr>
        <w:t xml:space="preserve">eyond the current phase. </w:t>
      </w:r>
    </w:p>
    <w:p w14:paraId="71CC42BF" w14:textId="17E1EE4F" w:rsidR="004571CD" w:rsidRPr="00133CE4" w:rsidRDefault="000215AE" w:rsidP="00F00BA6">
      <w:pPr>
        <w:pStyle w:val="Heading3"/>
        <w:spacing w:before="240" w:after="120" w:line="276" w:lineRule="auto"/>
        <w:rPr>
          <w:rFonts w:ascii="Verdana" w:hAnsi="Verdana"/>
          <w:b/>
          <w:bCs/>
          <w:sz w:val="22"/>
          <w:szCs w:val="22"/>
        </w:rPr>
      </w:pPr>
      <w:bookmarkStart w:id="41" w:name="_Two_streams_of"/>
      <w:bookmarkStart w:id="42" w:name="_Toc115872708"/>
      <w:bookmarkEnd w:id="41"/>
      <w:r w:rsidRPr="00133CE4">
        <w:rPr>
          <w:rFonts w:ascii="Verdana" w:hAnsi="Verdana"/>
          <w:b/>
          <w:bCs/>
          <w:sz w:val="22"/>
          <w:szCs w:val="22"/>
        </w:rPr>
        <w:t xml:space="preserve">Two streams of </w:t>
      </w:r>
      <w:r w:rsidRPr="00133CE4">
        <w:rPr>
          <w:rFonts w:ascii="Verdana" w:hAnsi="Verdana"/>
          <w:b/>
          <w:bCs/>
          <w:color w:val="404F53"/>
          <w:sz w:val="22"/>
          <w:szCs w:val="22"/>
        </w:rPr>
        <w:t>training services on</w:t>
      </w:r>
      <w:r w:rsidRPr="00133CE4">
        <w:rPr>
          <w:rFonts w:ascii="Verdana" w:hAnsi="Verdana"/>
          <w:b/>
          <w:bCs/>
          <w:sz w:val="22"/>
          <w:szCs w:val="22"/>
        </w:rPr>
        <w:t xml:space="preserve"> offer</w:t>
      </w:r>
      <w:bookmarkEnd w:id="42"/>
      <w:r w:rsidRPr="00133CE4">
        <w:rPr>
          <w:rFonts w:ascii="Verdana" w:hAnsi="Verdana"/>
          <w:b/>
          <w:bCs/>
          <w:sz w:val="22"/>
          <w:szCs w:val="22"/>
        </w:rPr>
        <w:t xml:space="preserve"> </w:t>
      </w:r>
    </w:p>
    <w:p w14:paraId="4F714DC3" w14:textId="0C5B3493" w:rsidR="00500611" w:rsidRPr="00133CE4" w:rsidRDefault="008F3A88" w:rsidP="004571CD">
      <w:pPr>
        <w:spacing w:line="257" w:lineRule="auto"/>
        <w:rPr>
          <w:rFonts w:ascii="Verdana" w:hAnsi="Verdana"/>
        </w:rPr>
      </w:pPr>
      <w:r w:rsidRPr="00133CE4">
        <w:rPr>
          <w:rFonts w:ascii="Verdana" w:hAnsi="Verdana"/>
        </w:rPr>
        <w:t xml:space="preserve">Training offerings were a large component of the Program’s activity over the 2019 to 2020 period, with two different streams available to </w:t>
      </w:r>
      <w:r w:rsidR="0097377E" w:rsidRPr="00133CE4">
        <w:rPr>
          <w:rFonts w:ascii="Verdana" w:hAnsi="Verdana"/>
        </w:rPr>
        <w:t xml:space="preserve">the </w:t>
      </w:r>
      <w:r w:rsidRPr="00133CE4">
        <w:rPr>
          <w:rFonts w:ascii="Verdana" w:hAnsi="Verdana"/>
        </w:rPr>
        <w:t>specialist</w:t>
      </w:r>
      <w:r w:rsidR="00E3322D" w:rsidRPr="00133CE4">
        <w:rPr>
          <w:rFonts w:ascii="Verdana" w:hAnsi="Verdana"/>
        </w:rPr>
        <w:t xml:space="preserve"> </w:t>
      </w:r>
      <w:r w:rsidRPr="00133CE4">
        <w:rPr>
          <w:rFonts w:ascii="Verdana" w:hAnsi="Verdana"/>
        </w:rPr>
        <w:t xml:space="preserve">prevention workforce </w:t>
      </w:r>
      <w:r w:rsidR="0097377E" w:rsidRPr="00133CE4">
        <w:rPr>
          <w:rFonts w:ascii="Verdana" w:hAnsi="Verdana"/>
        </w:rPr>
        <w:t>and</w:t>
      </w:r>
      <w:r w:rsidRPr="00133CE4">
        <w:rPr>
          <w:rFonts w:ascii="Verdana" w:hAnsi="Verdana"/>
        </w:rPr>
        <w:t xml:space="preserve"> contributor workforce</w:t>
      </w:r>
      <w:r w:rsidR="0097377E" w:rsidRPr="00133CE4">
        <w:rPr>
          <w:rFonts w:ascii="Verdana" w:hAnsi="Verdana"/>
        </w:rPr>
        <w:t>, including</w:t>
      </w:r>
      <w:r w:rsidR="00707E9E" w:rsidRPr="00133CE4">
        <w:rPr>
          <w:rFonts w:ascii="Verdana" w:hAnsi="Verdana"/>
        </w:rPr>
        <w:t xml:space="preserve"> </w:t>
      </w:r>
      <w:r w:rsidRPr="00133CE4">
        <w:rPr>
          <w:rFonts w:ascii="Verdana" w:hAnsi="Verdana"/>
        </w:rPr>
        <w:t>disability service providers</w:t>
      </w:r>
      <w:r w:rsidR="00707E9E" w:rsidRPr="00133CE4">
        <w:rPr>
          <w:rFonts w:ascii="Verdana" w:hAnsi="Verdana"/>
        </w:rPr>
        <w:t xml:space="preserve"> and </w:t>
      </w:r>
      <w:r w:rsidR="006A386F" w:rsidRPr="00133CE4">
        <w:rPr>
          <w:rFonts w:ascii="Verdana" w:hAnsi="Verdana"/>
        </w:rPr>
        <w:t xml:space="preserve">other </w:t>
      </w:r>
      <w:r w:rsidR="00AF2D85" w:rsidRPr="00133CE4">
        <w:rPr>
          <w:rFonts w:ascii="Verdana" w:hAnsi="Verdana"/>
        </w:rPr>
        <w:t>social services</w:t>
      </w:r>
      <w:r w:rsidR="0097377E" w:rsidRPr="00133CE4">
        <w:rPr>
          <w:rFonts w:ascii="Verdana" w:hAnsi="Verdana"/>
        </w:rPr>
        <w:t>. These offerings were the</w:t>
      </w:r>
      <w:r w:rsidR="00B1772F" w:rsidRPr="00133CE4">
        <w:rPr>
          <w:rFonts w:ascii="Verdana" w:hAnsi="Verdana"/>
        </w:rPr>
        <w:t xml:space="preserve"> calendar training</w:t>
      </w:r>
      <w:r w:rsidR="006833F9" w:rsidRPr="00133CE4">
        <w:rPr>
          <w:rFonts w:ascii="Verdana" w:hAnsi="Verdana"/>
        </w:rPr>
        <w:t xml:space="preserve"> program</w:t>
      </w:r>
      <w:r w:rsidR="00B1772F" w:rsidRPr="00133CE4">
        <w:rPr>
          <w:rFonts w:ascii="Verdana" w:hAnsi="Verdana"/>
        </w:rPr>
        <w:t xml:space="preserve"> and tailored training. </w:t>
      </w:r>
      <w:r w:rsidR="00AF2D85" w:rsidRPr="00133CE4">
        <w:rPr>
          <w:rFonts w:ascii="Verdana" w:hAnsi="Verdana"/>
        </w:rPr>
        <w:t>The c</w:t>
      </w:r>
      <w:r w:rsidRPr="00133CE4">
        <w:rPr>
          <w:rFonts w:ascii="Verdana" w:hAnsi="Verdana"/>
        </w:rPr>
        <w:t xml:space="preserve">alendar training </w:t>
      </w:r>
      <w:r w:rsidR="00A005EF" w:rsidRPr="00133CE4">
        <w:rPr>
          <w:rFonts w:ascii="Verdana" w:hAnsi="Verdana"/>
        </w:rPr>
        <w:t>comprised</w:t>
      </w:r>
      <w:r w:rsidR="00AF2D85" w:rsidRPr="00133CE4">
        <w:rPr>
          <w:rFonts w:ascii="Verdana" w:hAnsi="Verdana"/>
        </w:rPr>
        <w:t xml:space="preserve"> </w:t>
      </w:r>
      <w:r w:rsidR="00D45E96" w:rsidRPr="00133CE4">
        <w:rPr>
          <w:rFonts w:ascii="Verdana" w:hAnsi="Verdana"/>
        </w:rPr>
        <w:t xml:space="preserve">a program of </w:t>
      </w:r>
      <w:r w:rsidR="00AF2D85" w:rsidRPr="00133CE4">
        <w:rPr>
          <w:rFonts w:ascii="Verdana" w:hAnsi="Verdana"/>
        </w:rPr>
        <w:t xml:space="preserve">three </w:t>
      </w:r>
      <w:r w:rsidR="002D285F" w:rsidRPr="00133CE4">
        <w:rPr>
          <w:rFonts w:ascii="Verdana" w:hAnsi="Verdana"/>
        </w:rPr>
        <w:t>structured</w:t>
      </w:r>
      <w:r w:rsidR="00AF2D85" w:rsidRPr="00133CE4">
        <w:rPr>
          <w:rFonts w:ascii="Verdana" w:hAnsi="Verdana"/>
        </w:rPr>
        <w:t xml:space="preserve"> sessions</w:t>
      </w:r>
      <w:r w:rsidR="0097377E" w:rsidRPr="00133CE4">
        <w:rPr>
          <w:rFonts w:ascii="Verdana" w:hAnsi="Verdana"/>
        </w:rPr>
        <w:t xml:space="preserve"> (Table 5) </w:t>
      </w:r>
      <w:r w:rsidR="00D45E96" w:rsidRPr="00133CE4">
        <w:rPr>
          <w:rFonts w:ascii="Verdana" w:hAnsi="Verdana"/>
        </w:rPr>
        <w:t>each</w:t>
      </w:r>
      <w:r w:rsidR="00A005EF" w:rsidRPr="00133CE4">
        <w:rPr>
          <w:rFonts w:ascii="Verdana" w:hAnsi="Verdana"/>
        </w:rPr>
        <w:t xml:space="preserve"> three hours in length</w:t>
      </w:r>
      <w:r w:rsidR="0097377E" w:rsidRPr="00133CE4">
        <w:rPr>
          <w:rFonts w:ascii="Verdana" w:hAnsi="Verdana"/>
        </w:rPr>
        <w:t xml:space="preserve"> and connected through a</w:t>
      </w:r>
      <w:r w:rsidR="007F5DBB" w:rsidRPr="00133CE4">
        <w:rPr>
          <w:rFonts w:ascii="Verdana" w:hAnsi="Verdana"/>
        </w:rPr>
        <w:t xml:space="preserve"> </w:t>
      </w:r>
      <w:r w:rsidR="00497282" w:rsidRPr="00133CE4">
        <w:rPr>
          <w:rFonts w:ascii="Verdana" w:hAnsi="Verdana"/>
        </w:rPr>
        <w:t>‘scaffolded’ learning approach</w:t>
      </w:r>
      <w:r w:rsidR="007F5DBB" w:rsidRPr="00133CE4">
        <w:rPr>
          <w:rFonts w:ascii="Verdana" w:hAnsi="Verdana"/>
        </w:rPr>
        <w:t>. The first session introduced</w:t>
      </w:r>
      <w:r w:rsidR="00497282" w:rsidRPr="00133CE4">
        <w:rPr>
          <w:rFonts w:ascii="Verdana" w:hAnsi="Verdana"/>
        </w:rPr>
        <w:t xml:space="preserve"> foundational concepts (e.g., social model of disability, violence against women)</w:t>
      </w:r>
      <w:r w:rsidR="0097377E" w:rsidRPr="00133CE4">
        <w:rPr>
          <w:rFonts w:ascii="Verdana" w:hAnsi="Verdana"/>
        </w:rPr>
        <w:t>. The second session built</w:t>
      </w:r>
      <w:r w:rsidR="00497282" w:rsidRPr="00133CE4">
        <w:rPr>
          <w:rFonts w:ascii="Verdana" w:hAnsi="Verdana"/>
        </w:rPr>
        <w:t xml:space="preserve"> </w:t>
      </w:r>
      <w:r w:rsidR="00F55A51" w:rsidRPr="00133CE4">
        <w:rPr>
          <w:rFonts w:ascii="Verdana" w:hAnsi="Verdana"/>
        </w:rPr>
        <w:t>up</w:t>
      </w:r>
      <w:r w:rsidR="00497282" w:rsidRPr="00133CE4">
        <w:rPr>
          <w:rFonts w:ascii="Verdana" w:hAnsi="Verdana"/>
        </w:rPr>
        <w:t xml:space="preserve"> more complex </w:t>
      </w:r>
      <w:r w:rsidR="0097377E" w:rsidRPr="00133CE4">
        <w:rPr>
          <w:rFonts w:ascii="Verdana" w:hAnsi="Verdana"/>
        </w:rPr>
        <w:t>ideas</w:t>
      </w:r>
      <w:r w:rsidR="007F5DBB" w:rsidRPr="00133CE4">
        <w:rPr>
          <w:rFonts w:ascii="Verdana" w:hAnsi="Verdana"/>
        </w:rPr>
        <w:t xml:space="preserve"> </w:t>
      </w:r>
      <w:r w:rsidR="00497282" w:rsidRPr="00133CE4">
        <w:rPr>
          <w:rFonts w:ascii="Verdana" w:hAnsi="Verdana"/>
        </w:rPr>
        <w:t>(e.g., drivers of violence and essential actions</w:t>
      </w:r>
      <w:r w:rsidR="0097377E" w:rsidRPr="00133CE4">
        <w:rPr>
          <w:rFonts w:ascii="Verdana" w:hAnsi="Verdana"/>
        </w:rPr>
        <w:t>)</w:t>
      </w:r>
      <w:r w:rsidR="00DF1F7A" w:rsidRPr="00133CE4">
        <w:rPr>
          <w:rFonts w:ascii="Verdana" w:hAnsi="Verdana"/>
        </w:rPr>
        <w:t>; it</w:t>
      </w:r>
      <w:r w:rsidR="0097377E" w:rsidRPr="00133CE4">
        <w:rPr>
          <w:rFonts w:ascii="Verdana" w:hAnsi="Verdana"/>
        </w:rPr>
        <w:t xml:space="preserve"> was also a bit more action focused. The</w:t>
      </w:r>
      <w:r w:rsidR="00497282" w:rsidRPr="00133CE4">
        <w:rPr>
          <w:rFonts w:ascii="Verdana" w:hAnsi="Verdana"/>
        </w:rPr>
        <w:t xml:space="preserve"> third session</w:t>
      </w:r>
      <w:r w:rsidR="007F5DBB" w:rsidRPr="00133CE4">
        <w:rPr>
          <w:rFonts w:ascii="Verdana" w:hAnsi="Verdana"/>
        </w:rPr>
        <w:t xml:space="preserve"> </w:t>
      </w:r>
      <w:r w:rsidR="0097377E" w:rsidRPr="00133CE4">
        <w:rPr>
          <w:rFonts w:ascii="Verdana" w:hAnsi="Verdana"/>
        </w:rPr>
        <w:t xml:space="preserve">allowed for </w:t>
      </w:r>
      <w:r w:rsidR="00F55A51" w:rsidRPr="00133CE4">
        <w:rPr>
          <w:rFonts w:ascii="Verdana" w:hAnsi="Verdana"/>
        </w:rPr>
        <w:t>further</w:t>
      </w:r>
      <w:r w:rsidR="00497282" w:rsidRPr="00133CE4">
        <w:rPr>
          <w:rFonts w:ascii="Verdana" w:hAnsi="Verdana"/>
        </w:rPr>
        <w:t xml:space="preserve"> participatory </w:t>
      </w:r>
      <w:r w:rsidR="007F5DBB" w:rsidRPr="00133CE4">
        <w:rPr>
          <w:rFonts w:ascii="Verdana" w:hAnsi="Verdana"/>
        </w:rPr>
        <w:t>engagement</w:t>
      </w:r>
      <w:r w:rsidR="0097377E" w:rsidRPr="00133CE4">
        <w:rPr>
          <w:rFonts w:ascii="Verdana" w:hAnsi="Verdana"/>
        </w:rPr>
        <w:t xml:space="preserve"> </w:t>
      </w:r>
      <w:r w:rsidR="00497282" w:rsidRPr="00133CE4">
        <w:rPr>
          <w:rFonts w:ascii="Verdana" w:hAnsi="Verdana"/>
        </w:rPr>
        <w:t>geared towards ‘learn-by-doing’</w:t>
      </w:r>
      <w:r w:rsidR="0097377E" w:rsidRPr="00133CE4">
        <w:rPr>
          <w:rFonts w:ascii="Verdana" w:hAnsi="Verdana"/>
        </w:rPr>
        <w:t xml:space="preserve"> in real-world practice contexts</w:t>
      </w:r>
      <w:r w:rsidR="00497282" w:rsidRPr="00133CE4">
        <w:rPr>
          <w:rFonts w:ascii="Verdana" w:hAnsi="Verdana"/>
        </w:rPr>
        <w:t xml:space="preserve"> (e.g., </w:t>
      </w:r>
      <w:r w:rsidR="00DF1F7A" w:rsidRPr="00133CE4">
        <w:rPr>
          <w:rFonts w:ascii="Verdana" w:hAnsi="Verdana"/>
        </w:rPr>
        <w:t xml:space="preserve">bystander action, </w:t>
      </w:r>
      <w:r w:rsidR="00497282" w:rsidRPr="00133CE4">
        <w:rPr>
          <w:rFonts w:ascii="Verdana" w:hAnsi="Verdana"/>
        </w:rPr>
        <w:t xml:space="preserve">action planning). </w:t>
      </w:r>
    </w:p>
    <w:p w14:paraId="33B8838D" w14:textId="77777777" w:rsidR="00500611" w:rsidRPr="00133CE4" w:rsidRDefault="00500611" w:rsidP="004571CD">
      <w:pPr>
        <w:spacing w:line="257" w:lineRule="auto"/>
        <w:rPr>
          <w:rFonts w:ascii="Verdana" w:hAnsi="Verdana"/>
        </w:rPr>
      </w:pPr>
    </w:p>
    <w:p w14:paraId="50A6C379" w14:textId="4E2EAD6C" w:rsidR="008F3A88" w:rsidRPr="00133CE4" w:rsidRDefault="00497282" w:rsidP="004571CD">
      <w:pPr>
        <w:spacing w:line="257" w:lineRule="auto"/>
        <w:rPr>
          <w:rFonts w:ascii="Verdana" w:hAnsi="Verdana"/>
        </w:rPr>
      </w:pPr>
      <w:r w:rsidRPr="00133CE4">
        <w:rPr>
          <w:rFonts w:ascii="Verdana" w:hAnsi="Verdana"/>
          <w:lang w:val="en-GB"/>
        </w:rPr>
        <w:t>Th</w:t>
      </w:r>
      <w:r w:rsidR="0097377E" w:rsidRPr="00133CE4">
        <w:rPr>
          <w:rFonts w:ascii="Verdana" w:hAnsi="Verdana"/>
          <w:lang w:val="en-GB"/>
        </w:rPr>
        <w:t xml:space="preserve">e calendar training </w:t>
      </w:r>
      <w:r w:rsidRPr="00133CE4">
        <w:rPr>
          <w:rFonts w:ascii="Verdana" w:hAnsi="Verdana"/>
          <w:lang w:val="en-GB"/>
        </w:rPr>
        <w:t xml:space="preserve">program was </w:t>
      </w:r>
      <w:r w:rsidR="00D45E96" w:rsidRPr="00133CE4">
        <w:rPr>
          <w:rFonts w:ascii="Verdana" w:hAnsi="Verdana"/>
        </w:rPr>
        <w:t xml:space="preserve">open to anyone </w:t>
      </w:r>
      <w:r w:rsidR="002D285F" w:rsidRPr="00133CE4">
        <w:rPr>
          <w:rFonts w:ascii="Verdana" w:hAnsi="Verdana"/>
        </w:rPr>
        <w:t>from</w:t>
      </w:r>
      <w:r w:rsidR="00DF1F7A" w:rsidRPr="00133CE4">
        <w:rPr>
          <w:rFonts w:ascii="Verdana" w:hAnsi="Verdana"/>
        </w:rPr>
        <w:t xml:space="preserve"> </w:t>
      </w:r>
      <w:r w:rsidR="002D285F" w:rsidRPr="00133CE4">
        <w:rPr>
          <w:rFonts w:ascii="Verdana" w:hAnsi="Verdana"/>
        </w:rPr>
        <w:t>target workforces and sectors</w:t>
      </w:r>
      <w:r w:rsidRPr="00133CE4">
        <w:rPr>
          <w:rFonts w:ascii="Verdana" w:hAnsi="Verdana"/>
        </w:rPr>
        <w:t xml:space="preserve">, </w:t>
      </w:r>
      <w:r w:rsidR="00530A27" w:rsidRPr="00133CE4">
        <w:rPr>
          <w:rFonts w:ascii="Verdana" w:hAnsi="Verdana"/>
        </w:rPr>
        <w:t>among them disability service providers and sole traders located in the disability or social services sectors</w:t>
      </w:r>
      <w:r w:rsidR="00DF68BC" w:rsidRPr="00133CE4">
        <w:rPr>
          <w:rFonts w:ascii="Verdana" w:hAnsi="Verdana"/>
        </w:rPr>
        <w:t xml:space="preserve">; </w:t>
      </w:r>
      <w:r w:rsidRPr="00133CE4">
        <w:rPr>
          <w:rFonts w:ascii="Verdana" w:hAnsi="Verdana"/>
        </w:rPr>
        <w:t>and while a</w:t>
      </w:r>
      <w:r w:rsidR="008E35A4" w:rsidRPr="00133CE4">
        <w:rPr>
          <w:rFonts w:ascii="Verdana" w:hAnsi="Verdana"/>
        </w:rPr>
        <w:t xml:space="preserve">ttending the first session was a requirement for attending the second and third, participants did not have to subscribe to all three sessions. </w:t>
      </w:r>
      <w:r w:rsidR="007F5DBB" w:rsidRPr="00133CE4">
        <w:rPr>
          <w:rFonts w:ascii="Verdana" w:hAnsi="Verdana"/>
        </w:rPr>
        <w:t>The calendar training</w:t>
      </w:r>
      <w:r w:rsidR="006A386F" w:rsidRPr="00133CE4">
        <w:rPr>
          <w:rFonts w:ascii="Verdana" w:hAnsi="Verdana"/>
        </w:rPr>
        <w:t xml:space="preserve"> was branded ‘A Right to Respect</w:t>
      </w:r>
      <w:r w:rsidR="000C52A7" w:rsidRPr="00133CE4">
        <w:rPr>
          <w:rFonts w:ascii="Verdana" w:hAnsi="Verdana"/>
        </w:rPr>
        <w:t xml:space="preserve">’ and </w:t>
      </w:r>
      <w:r w:rsidR="00597502" w:rsidRPr="00133CE4">
        <w:rPr>
          <w:rFonts w:ascii="Verdana" w:hAnsi="Verdana"/>
        </w:rPr>
        <w:t xml:space="preserve">was offered </w:t>
      </w:r>
      <w:r w:rsidR="0097377E" w:rsidRPr="00133CE4">
        <w:rPr>
          <w:rFonts w:ascii="Verdana" w:hAnsi="Verdana"/>
        </w:rPr>
        <w:t xml:space="preserve">online </w:t>
      </w:r>
      <w:r w:rsidR="00597502" w:rsidRPr="00133CE4">
        <w:rPr>
          <w:rFonts w:ascii="Verdana" w:hAnsi="Verdana"/>
        </w:rPr>
        <w:t>from May 2020</w:t>
      </w:r>
      <w:r w:rsidR="0097377E" w:rsidRPr="00133CE4">
        <w:rPr>
          <w:rFonts w:ascii="Verdana" w:hAnsi="Verdana"/>
        </w:rPr>
        <w:t xml:space="preserve">, following a refresh of the Program’s training content to this point, </w:t>
      </w:r>
      <w:r w:rsidR="00597502" w:rsidRPr="00133CE4">
        <w:rPr>
          <w:rFonts w:ascii="Verdana" w:hAnsi="Verdana"/>
        </w:rPr>
        <w:t xml:space="preserve">in response to </w:t>
      </w:r>
      <w:r w:rsidR="0097377E" w:rsidRPr="00133CE4">
        <w:rPr>
          <w:rFonts w:ascii="Verdana" w:hAnsi="Verdana"/>
        </w:rPr>
        <w:t>‘</w:t>
      </w:r>
      <w:r w:rsidR="00597502" w:rsidRPr="00133CE4">
        <w:rPr>
          <w:rFonts w:ascii="Verdana" w:hAnsi="Verdana"/>
        </w:rPr>
        <w:t>having to do business differently</w:t>
      </w:r>
      <w:r w:rsidR="0097377E" w:rsidRPr="00133CE4">
        <w:rPr>
          <w:rFonts w:ascii="Verdana" w:hAnsi="Verdana"/>
        </w:rPr>
        <w:t>’</w:t>
      </w:r>
      <w:r w:rsidR="00597502" w:rsidRPr="00133CE4">
        <w:rPr>
          <w:rFonts w:ascii="Verdana" w:hAnsi="Verdana"/>
        </w:rPr>
        <w:t xml:space="preserve"> </w:t>
      </w:r>
      <w:r w:rsidR="000C52A7" w:rsidRPr="00133CE4">
        <w:rPr>
          <w:rFonts w:ascii="Verdana" w:hAnsi="Verdana"/>
        </w:rPr>
        <w:t xml:space="preserve">as </w:t>
      </w:r>
      <w:r w:rsidR="0097377E" w:rsidRPr="00133CE4">
        <w:rPr>
          <w:rFonts w:ascii="Verdana" w:hAnsi="Verdana"/>
        </w:rPr>
        <w:t xml:space="preserve">the </w:t>
      </w:r>
      <w:r w:rsidR="000C52A7" w:rsidRPr="00133CE4">
        <w:rPr>
          <w:rFonts w:ascii="Verdana" w:hAnsi="Verdana"/>
        </w:rPr>
        <w:t>impacts of COVID-19 related restrictions and lockdowns were being felt across Victoria</w:t>
      </w:r>
      <w:r w:rsidR="001B7599" w:rsidRPr="00133CE4">
        <w:rPr>
          <w:rFonts w:ascii="Verdana" w:hAnsi="Verdana"/>
        </w:rPr>
        <w:t xml:space="preserve"> (Melbourne in particular)</w:t>
      </w:r>
      <w:r w:rsidR="007F5DBB" w:rsidRPr="00133CE4">
        <w:rPr>
          <w:rFonts w:ascii="Verdana" w:hAnsi="Verdana"/>
        </w:rPr>
        <w:t xml:space="preserve">. </w:t>
      </w:r>
      <w:r w:rsidR="0097377E" w:rsidRPr="00133CE4">
        <w:rPr>
          <w:rFonts w:ascii="Verdana" w:hAnsi="Verdana"/>
        </w:rPr>
        <w:t>T</w:t>
      </w:r>
      <w:r w:rsidR="007F5DBB" w:rsidRPr="00133CE4">
        <w:rPr>
          <w:rFonts w:ascii="Verdana" w:hAnsi="Verdana"/>
        </w:rPr>
        <w:t xml:space="preserve">he next section </w:t>
      </w:r>
      <w:r w:rsidR="0097377E" w:rsidRPr="00133CE4">
        <w:rPr>
          <w:rFonts w:ascii="Verdana" w:hAnsi="Verdana"/>
        </w:rPr>
        <w:t>has</w:t>
      </w:r>
      <w:r w:rsidR="007F5DBB" w:rsidRPr="00133CE4">
        <w:rPr>
          <w:rFonts w:ascii="Verdana" w:hAnsi="Verdana"/>
        </w:rPr>
        <w:t xml:space="preserve"> more on the </w:t>
      </w:r>
      <w:r w:rsidR="0097377E" w:rsidRPr="00133CE4">
        <w:rPr>
          <w:rFonts w:ascii="Verdana" w:hAnsi="Verdana"/>
        </w:rPr>
        <w:t>refresh process</w:t>
      </w:r>
      <w:r w:rsidR="007F5DBB" w:rsidRPr="00133CE4">
        <w:rPr>
          <w:rFonts w:ascii="Verdana" w:hAnsi="Verdana"/>
        </w:rPr>
        <w:t>.</w:t>
      </w:r>
    </w:p>
    <w:p w14:paraId="18C62100" w14:textId="1BFF5B4C" w:rsidR="002D285F" w:rsidRPr="00133CE4" w:rsidRDefault="002D285F" w:rsidP="004571CD">
      <w:pPr>
        <w:spacing w:line="257" w:lineRule="auto"/>
        <w:rPr>
          <w:rFonts w:ascii="Verdana" w:hAnsi="Verdana"/>
        </w:rPr>
      </w:pPr>
    </w:p>
    <w:tbl>
      <w:tblPr>
        <w:tblStyle w:val="TableGrid"/>
        <w:tblW w:w="9351" w:type="dxa"/>
        <w:jc w:val="center"/>
        <w:tblLook w:val="04A0" w:firstRow="1" w:lastRow="0" w:firstColumn="1" w:lastColumn="0" w:noHBand="0" w:noVBand="1"/>
      </w:tblPr>
      <w:tblGrid>
        <w:gridCol w:w="2547"/>
        <w:gridCol w:w="6804"/>
      </w:tblGrid>
      <w:tr w:rsidR="00D45E96" w:rsidRPr="00133CE4" w14:paraId="65F96F67" w14:textId="77777777" w:rsidTr="00CA55BB">
        <w:trPr>
          <w:jc w:val="center"/>
        </w:trPr>
        <w:tc>
          <w:tcPr>
            <w:tcW w:w="2547" w:type="dxa"/>
          </w:tcPr>
          <w:p w14:paraId="3B78CD0A" w14:textId="7FC2DEFE" w:rsidR="00D45E96" w:rsidRPr="00133CE4" w:rsidRDefault="00D45E96" w:rsidP="00D45E96">
            <w:pPr>
              <w:spacing w:before="60" w:after="60"/>
              <w:rPr>
                <w:rFonts w:ascii="Verdana" w:hAnsi="Verdana"/>
                <w:b/>
                <w:bCs/>
                <w:sz w:val="20"/>
                <w:szCs w:val="20"/>
              </w:rPr>
            </w:pPr>
            <w:r w:rsidRPr="00133CE4">
              <w:rPr>
                <w:rFonts w:ascii="Verdana" w:hAnsi="Verdana"/>
                <w:b/>
                <w:bCs/>
                <w:sz w:val="20"/>
                <w:szCs w:val="20"/>
              </w:rPr>
              <w:t>Session 1</w:t>
            </w:r>
            <w:r w:rsidR="00CA55BB">
              <w:rPr>
                <w:rFonts w:ascii="Verdana" w:hAnsi="Verdana"/>
                <w:b/>
                <w:bCs/>
                <w:sz w:val="20"/>
                <w:szCs w:val="20"/>
              </w:rPr>
              <w:t xml:space="preserve"> </w:t>
            </w:r>
            <w:r w:rsidR="00310989" w:rsidRPr="00CA55BB">
              <w:rPr>
                <w:rFonts w:ascii="Verdana" w:hAnsi="Verdana"/>
                <w:sz w:val="20"/>
                <w:szCs w:val="20"/>
              </w:rPr>
              <w:t>Introduction</w:t>
            </w:r>
            <w:r w:rsidRPr="00CA55BB">
              <w:rPr>
                <w:rFonts w:ascii="Verdana" w:hAnsi="Verdana"/>
                <w:sz w:val="20"/>
                <w:szCs w:val="20"/>
              </w:rPr>
              <w:t xml:space="preserve"> to </w:t>
            </w:r>
            <w:r w:rsidR="00CA55BB">
              <w:rPr>
                <w:rFonts w:ascii="Verdana" w:hAnsi="Verdana"/>
                <w:sz w:val="20"/>
                <w:szCs w:val="20"/>
              </w:rPr>
              <w:t xml:space="preserve">the </w:t>
            </w:r>
            <w:r w:rsidRPr="00CA55BB">
              <w:rPr>
                <w:rFonts w:ascii="Verdana" w:hAnsi="Verdana"/>
                <w:sz w:val="20"/>
                <w:szCs w:val="20"/>
              </w:rPr>
              <w:t>Prevention of Violence against Women with Disabilities</w:t>
            </w:r>
            <w:r w:rsidRPr="00133CE4">
              <w:rPr>
                <w:rFonts w:ascii="Verdana" w:hAnsi="Verdana"/>
                <w:b/>
                <w:bCs/>
                <w:sz w:val="20"/>
                <w:szCs w:val="20"/>
              </w:rPr>
              <w:t xml:space="preserve"> </w:t>
            </w:r>
          </w:p>
        </w:tc>
        <w:tc>
          <w:tcPr>
            <w:tcW w:w="6804" w:type="dxa"/>
          </w:tcPr>
          <w:p w14:paraId="06F1098A" w14:textId="4EE8135D"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Intersections of inequity </w:t>
            </w:r>
          </w:p>
          <w:p w14:paraId="0D8D57AA" w14:textId="77777777"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Social model of disability </w:t>
            </w:r>
          </w:p>
          <w:p w14:paraId="2CC9A25D" w14:textId="77777777"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Ableism</w:t>
            </w:r>
          </w:p>
          <w:p w14:paraId="5FD2C50E" w14:textId="77777777"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Intersectionality </w:t>
            </w:r>
          </w:p>
          <w:p w14:paraId="5D2801A5" w14:textId="77777777"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Violence against women</w:t>
            </w:r>
          </w:p>
          <w:p w14:paraId="635B7D71" w14:textId="77777777"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Violence against women with disabilities </w:t>
            </w:r>
          </w:p>
          <w:p w14:paraId="245EDAB7" w14:textId="485BB6BD"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Gendered drivers and reinforcing factors </w:t>
            </w:r>
          </w:p>
        </w:tc>
      </w:tr>
      <w:tr w:rsidR="00D45E96" w:rsidRPr="00133CE4" w14:paraId="35295D13" w14:textId="77777777" w:rsidTr="00CA55BB">
        <w:trPr>
          <w:jc w:val="center"/>
        </w:trPr>
        <w:tc>
          <w:tcPr>
            <w:tcW w:w="2547" w:type="dxa"/>
          </w:tcPr>
          <w:p w14:paraId="2D33A2DA" w14:textId="2940BA9B" w:rsidR="00D45E96" w:rsidRPr="00133CE4" w:rsidRDefault="00D45E96" w:rsidP="00D45E96">
            <w:pPr>
              <w:spacing w:before="60" w:after="60"/>
              <w:rPr>
                <w:rFonts w:ascii="Verdana" w:hAnsi="Verdana"/>
                <w:sz w:val="20"/>
                <w:szCs w:val="20"/>
              </w:rPr>
            </w:pPr>
            <w:r w:rsidRPr="00133CE4">
              <w:rPr>
                <w:rFonts w:ascii="Verdana" w:hAnsi="Verdana"/>
                <w:b/>
                <w:bCs/>
                <w:sz w:val="20"/>
                <w:szCs w:val="20"/>
              </w:rPr>
              <w:t>Session 2</w:t>
            </w:r>
            <w:r w:rsidR="00CA55BB">
              <w:rPr>
                <w:rFonts w:ascii="Verdana" w:hAnsi="Verdana"/>
                <w:b/>
                <w:bCs/>
                <w:sz w:val="20"/>
                <w:szCs w:val="20"/>
              </w:rPr>
              <w:t xml:space="preserve"> </w:t>
            </w:r>
            <w:r w:rsidR="00CA55BB">
              <w:rPr>
                <w:rFonts w:ascii="Verdana" w:hAnsi="Verdana"/>
                <w:b/>
                <w:bCs/>
                <w:sz w:val="20"/>
                <w:szCs w:val="20"/>
              </w:rPr>
              <w:br/>
            </w:r>
            <w:r w:rsidRPr="00CA55BB">
              <w:rPr>
                <w:rFonts w:ascii="Verdana" w:hAnsi="Verdana"/>
                <w:sz w:val="20"/>
                <w:szCs w:val="20"/>
              </w:rPr>
              <w:t>Gender and Disability Drivers of Violence</w:t>
            </w:r>
          </w:p>
        </w:tc>
        <w:tc>
          <w:tcPr>
            <w:tcW w:w="6804" w:type="dxa"/>
          </w:tcPr>
          <w:p w14:paraId="5DC70D93" w14:textId="491BAFDD"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Condoning of violence against women with disabilities</w:t>
            </w:r>
          </w:p>
          <w:p w14:paraId="4636861B" w14:textId="467E7FF5"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Male and able-bodied control of decision making and limits to independence</w:t>
            </w:r>
          </w:p>
          <w:p w14:paraId="7DFFA4EE" w14:textId="7185B73D"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Stereotyped constructions of masculinity, femininity and disability</w:t>
            </w:r>
          </w:p>
          <w:p w14:paraId="31D3A50F" w14:textId="5F7B203D"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Disrespect towards women and girls with disabilities; male </w:t>
            </w:r>
            <w:r w:rsidR="00F55A51" w:rsidRPr="00133CE4">
              <w:rPr>
                <w:rFonts w:ascii="Verdana" w:hAnsi="Verdana"/>
                <w:sz w:val="21"/>
                <w:szCs w:val="21"/>
              </w:rPr>
              <w:t xml:space="preserve">and able-bodied </w:t>
            </w:r>
            <w:r w:rsidRPr="00133CE4">
              <w:rPr>
                <w:rFonts w:ascii="Verdana" w:hAnsi="Verdana"/>
                <w:sz w:val="21"/>
                <w:szCs w:val="21"/>
              </w:rPr>
              <w:t xml:space="preserve">peer relations that emphasise aggression </w:t>
            </w:r>
          </w:p>
          <w:p w14:paraId="70E82C9D" w14:textId="77261442"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Essential actions to prevent violence</w:t>
            </w:r>
          </w:p>
          <w:p w14:paraId="30FB5645" w14:textId="151CF62C" w:rsidR="00D45E96" w:rsidRPr="00133CE4" w:rsidRDefault="00D45E96"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Action planning </w:t>
            </w:r>
            <w:r w:rsidR="00CA55BB">
              <w:rPr>
                <w:rFonts w:ascii="Verdana" w:hAnsi="Verdana"/>
                <w:sz w:val="21"/>
                <w:szCs w:val="21"/>
              </w:rPr>
              <w:t xml:space="preserve"> </w:t>
            </w:r>
          </w:p>
        </w:tc>
      </w:tr>
      <w:tr w:rsidR="00D45E96" w:rsidRPr="00133CE4" w14:paraId="76E715DF" w14:textId="77777777" w:rsidTr="00CA55BB">
        <w:trPr>
          <w:jc w:val="center"/>
        </w:trPr>
        <w:tc>
          <w:tcPr>
            <w:tcW w:w="2547" w:type="dxa"/>
          </w:tcPr>
          <w:p w14:paraId="0EE46ABC" w14:textId="0C1C8866" w:rsidR="00D45E96" w:rsidRPr="00A90A9E" w:rsidRDefault="00D45E96" w:rsidP="00A71D78">
            <w:pPr>
              <w:spacing w:before="60" w:after="60"/>
              <w:rPr>
                <w:rFonts w:ascii="Verdana" w:hAnsi="Verdana"/>
                <w:b/>
                <w:bCs/>
                <w:sz w:val="20"/>
                <w:szCs w:val="20"/>
              </w:rPr>
            </w:pPr>
            <w:r w:rsidRPr="00133CE4">
              <w:rPr>
                <w:rFonts w:ascii="Verdana" w:hAnsi="Verdana"/>
                <w:b/>
                <w:bCs/>
                <w:sz w:val="20"/>
                <w:szCs w:val="20"/>
              </w:rPr>
              <w:t>Session 3</w:t>
            </w:r>
            <w:r w:rsidR="00CA55BB">
              <w:rPr>
                <w:rFonts w:ascii="Verdana" w:hAnsi="Verdana"/>
                <w:b/>
                <w:bCs/>
                <w:sz w:val="20"/>
                <w:szCs w:val="20"/>
              </w:rPr>
              <w:t xml:space="preserve"> </w:t>
            </w:r>
            <w:r w:rsidR="00A90A9E">
              <w:rPr>
                <w:rFonts w:ascii="Verdana" w:hAnsi="Verdana"/>
                <w:b/>
                <w:bCs/>
                <w:sz w:val="20"/>
                <w:szCs w:val="20"/>
              </w:rPr>
              <w:br/>
            </w:r>
            <w:r w:rsidRPr="00CA55BB">
              <w:rPr>
                <w:rFonts w:ascii="Verdana" w:hAnsi="Verdana"/>
                <w:sz w:val="20"/>
                <w:szCs w:val="20"/>
              </w:rPr>
              <w:t xml:space="preserve">Prevention in </w:t>
            </w:r>
            <w:r w:rsidR="00A71D78" w:rsidRPr="00CA55BB">
              <w:rPr>
                <w:rFonts w:ascii="Verdana" w:hAnsi="Verdana"/>
                <w:sz w:val="20"/>
                <w:szCs w:val="20"/>
              </w:rPr>
              <w:t>A</w:t>
            </w:r>
            <w:r w:rsidRPr="00CA55BB">
              <w:rPr>
                <w:rFonts w:ascii="Verdana" w:hAnsi="Verdana"/>
                <w:sz w:val="20"/>
                <w:szCs w:val="20"/>
              </w:rPr>
              <w:t>ction</w:t>
            </w:r>
            <w:r w:rsidRPr="00133CE4">
              <w:rPr>
                <w:rFonts w:ascii="Verdana" w:hAnsi="Verdana"/>
                <w:sz w:val="21"/>
                <w:szCs w:val="21"/>
              </w:rPr>
              <w:t xml:space="preserve"> </w:t>
            </w:r>
          </w:p>
        </w:tc>
        <w:tc>
          <w:tcPr>
            <w:tcW w:w="6804" w:type="dxa"/>
          </w:tcPr>
          <w:p w14:paraId="4BE8D0CA" w14:textId="4DD8AABF" w:rsidR="00D45E96" w:rsidRPr="00133CE4" w:rsidRDefault="00A71D78"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Unconscious bias </w:t>
            </w:r>
          </w:p>
          <w:p w14:paraId="0C1B5168" w14:textId="4AA8F7E6" w:rsidR="00A71D78" w:rsidRPr="00133CE4" w:rsidRDefault="00A71D78"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Being a bystander</w:t>
            </w:r>
          </w:p>
          <w:p w14:paraId="4F3B0520" w14:textId="3B92A219" w:rsidR="00A71D78" w:rsidRPr="00133CE4" w:rsidRDefault="00A71D78"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Disability micro-aggressions</w:t>
            </w:r>
          </w:p>
          <w:p w14:paraId="03617A31" w14:textId="789DA171" w:rsidR="00A71D78" w:rsidRPr="00133CE4" w:rsidRDefault="00A71D78"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Managing disclosures</w:t>
            </w:r>
          </w:p>
          <w:p w14:paraId="5247588C" w14:textId="0DD5887A" w:rsidR="00A71D78" w:rsidRPr="00133CE4" w:rsidRDefault="00A71D78"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Self-care and vicarious trauma</w:t>
            </w:r>
          </w:p>
          <w:p w14:paraId="6BDF770D" w14:textId="5C01329E" w:rsidR="00A71D78" w:rsidRPr="00133CE4" w:rsidRDefault="00A71D78"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Action planning </w:t>
            </w:r>
          </w:p>
        </w:tc>
      </w:tr>
    </w:tbl>
    <w:p w14:paraId="2E5E34C6" w14:textId="0D97BF68" w:rsidR="00D45E96" w:rsidRPr="00ED4324" w:rsidRDefault="00F0264A" w:rsidP="00214531">
      <w:pPr>
        <w:spacing w:before="120"/>
        <w:jc w:val="center"/>
        <w:rPr>
          <w:rFonts w:ascii="Verdana" w:hAnsi="Verdana"/>
          <w:sz w:val="18"/>
          <w:szCs w:val="18"/>
        </w:rPr>
      </w:pPr>
      <w:r w:rsidRPr="00ED4324">
        <w:rPr>
          <w:rFonts w:ascii="Verdana" w:eastAsia="Calibri" w:hAnsi="Verdana"/>
          <w:sz w:val="16"/>
          <w:szCs w:val="16"/>
        </w:rPr>
        <w:t>Table</w:t>
      </w:r>
      <w:r w:rsidR="00AA6078" w:rsidRPr="00ED4324">
        <w:rPr>
          <w:rFonts w:ascii="Verdana" w:eastAsia="Calibri" w:hAnsi="Verdana"/>
          <w:sz w:val="16"/>
          <w:szCs w:val="16"/>
        </w:rPr>
        <w:t xml:space="preserve"> 5 – Calendar training sessions and content areas</w:t>
      </w:r>
    </w:p>
    <w:p w14:paraId="074E931A" w14:textId="77777777" w:rsidR="00FB5DC3" w:rsidRPr="00133CE4" w:rsidRDefault="00FB5DC3" w:rsidP="00D50AB1">
      <w:pPr>
        <w:spacing w:line="257" w:lineRule="auto"/>
        <w:ind w:right="-6"/>
        <w:rPr>
          <w:rFonts w:ascii="Verdana" w:hAnsi="Verdana"/>
        </w:rPr>
      </w:pPr>
    </w:p>
    <w:p w14:paraId="4EEBB874" w14:textId="49337906" w:rsidR="007835F0" w:rsidRPr="00133CE4" w:rsidRDefault="00FB5DC3" w:rsidP="00D50AB1">
      <w:pPr>
        <w:spacing w:line="257" w:lineRule="auto"/>
        <w:ind w:right="-6"/>
        <w:rPr>
          <w:rFonts w:ascii="Verdana" w:hAnsi="Verdana"/>
        </w:rPr>
      </w:pPr>
      <w:r w:rsidRPr="00133CE4">
        <w:rPr>
          <w:rFonts w:ascii="Verdana" w:hAnsi="Verdana"/>
        </w:rPr>
        <w:t>C</w:t>
      </w:r>
      <w:r w:rsidR="0066060A" w:rsidRPr="00133CE4">
        <w:rPr>
          <w:rFonts w:ascii="Verdana" w:hAnsi="Verdana"/>
        </w:rPr>
        <w:t xml:space="preserve">alendar </w:t>
      </w:r>
      <w:r w:rsidR="00AA6078" w:rsidRPr="00133CE4">
        <w:rPr>
          <w:rFonts w:ascii="Verdana" w:hAnsi="Verdana"/>
        </w:rPr>
        <w:t xml:space="preserve">training sessions were available to individual organisations wanting to upskill staff, </w:t>
      </w:r>
      <w:r w:rsidR="006013C5" w:rsidRPr="00133CE4">
        <w:rPr>
          <w:rFonts w:ascii="Verdana" w:hAnsi="Verdana"/>
        </w:rPr>
        <w:t xml:space="preserve">tailored to specific organisational learning needs </w:t>
      </w:r>
      <w:r w:rsidRPr="00133CE4">
        <w:rPr>
          <w:rFonts w:ascii="Verdana" w:hAnsi="Verdana"/>
        </w:rPr>
        <w:t>and</w:t>
      </w:r>
      <w:r w:rsidR="006013C5" w:rsidRPr="00133CE4">
        <w:rPr>
          <w:rFonts w:ascii="Verdana" w:hAnsi="Verdana"/>
        </w:rPr>
        <w:t xml:space="preserve"> levels of the organisation</w:t>
      </w:r>
      <w:r w:rsidRPr="00133CE4">
        <w:rPr>
          <w:rFonts w:ascii="Verdana" w:hAnsi="Verdana"/>
        </w:rPr>
        <w:t>s</w:t>
      </w:r>
      <w:r w:rsidR="006013C5" w:rsidRPr="00133CE4">
        <w:rPr>
          <w:rFonts w:ascii="Verdana" w:hAnsi="Verdana"/>
        </w:rPr>
        <w:t xml:space="preserve"> </w:t>
      </w:r>
      <w:r w:rsidR="0066060A" w:rsidRPr="00133CE4">
        <w:rPr>
          <w:rFonts w:ascii="Verdana" w:hAnsi="Verdana"/>
        </w:rPr>
        <w:t>seeking</w:t>
      </w:r>
      <w:r w:rsidR="006013C5" w:rsidRPr="00133CE4">
        <w:rPr>
          <w:rFonts w:ascii="Verdana" w:hAnsi="Verdana"/>
        </w:rPr>
        <w:t xml:space="preserve"> </w:t>
      </w:r>
      <w:r w:rsidR="0066060A" w:rsidRPr="00133CE4">
        <w:rPr>
          <w:rFonts w:ascii="Verdana" w:hAnsi="Verdana"/>
        </w:rPr>
        <w:t xml:space="preserve">the </w:t>
      </w:r>
      <w:r w:rsidR="006013C5" w:rsidRPr="00133CE4">
        <w:rPr>
          <w:rFonts w:ascii="Verdana" w:hAnsi="Verdana"/>
        </w:rPr>
        <w:t xml:space="preserve">capacity building e.g., direct service staff, leadership, senior management or executive. In these </w:t>
      </w:r>
      <w:r w:rsidR="0066060A" w:rsidRPr="00133CE4">
        <w:rPr>
          <w:rFonts w:ascii="Verdana" w:hAnsi="Verdana"/>
        </w:rPr>
        <w:t xml:space="preserve">cases, </w:t>
      </w:r>
      <w:r w:rsidR="006013C5" w:rsidRPr="00133CE4">
        <w:rPr>
          <w:rFonts w:ascii="Verdana" w:hAnsi="Verdana"/>
        </w:rPr>
        <w:t>a planning process w</w:t>
      </w:r>
      <w:r w:rsidR="0066060A" w:rsidRPr="00133CE4">
        <w:rPr>
          <w:rFonts w:ascii="Verdana" w:hAnsi="Verdana"/>
        </w:rPr>
        <w:t>as</w:t>
      </w:r>
      <w:r w:rsidR="006013C5" w:rsidRPr="00133CE4">
        <w:rPr>
          <w:rFonts w:ascii="Verdana" w:hAnsi="Verdana"/>
        </w:rPr>
        <w:t xml:space="preserve"> put in place </w:t>
      </w:r>
      <w:r w:rsidR="00093217" w:rsidRPr="00133CE4">
        <w:rPr>
          <w:rFonts w:ascii="Verdana" w:hAnsi="Verdana"/>
        </w:rPr>
        <w:t xml:space="preserve">with the client </w:t>
      </w:r>
      <w:r w:rsidR="006013C5" w:rsidRPr="00133CE4">
        <w:rPr>
          <w:rFonts w:ascii="Verdana" w:hAnsi="Verdana"/>
        </w:rPr>
        <w:t xml:space="preserve">to ensure the training was the right ‘fit’ for </w:t>
      </w:r>
      <w:r w:rsidR="005F5F5C" w:rsidRPr="00133CE4">
        <w:rPr>
          <w:rFonts w:ascii="Verdana" w:hAnsi="Verdana"/>
        </w:rPr>
        <w:t xml:space="preserve">the </w:t>
      </w:r>
      <w:r w:rsidR="006013C5" w:rsidRPr="00133CE4">
        <w:rPr>
          <w:rFonts w:ascii="Verdana" w:hAnsi="Verdana"/>
        </w:rPr>
        <w:t>intended participants, and to clarify expectations on both sides.</w:t>
      </w:r>
      <w:r w:rsidR="007835F0" w:rsidRPr="00133CE4">
        <w:rPr>
          <w:rFonts w:ascii="Verdana" w:hAnsi="Verdana"/>
        </w:rPr>
        <w:t xml:space="preserve"> For some clients, the training was a </w:t>
      </w:r>
      <w:r w:rsidR="00E47995" w:rsidRPr="00133CE4">
        <w:rPr>
          <w:rFonts w:ascii="Verdana" w:hAnsi="Verdana"/>
        </w:rPr>
        <w:t xml:space="preserve">tailored </w:t>
      </w:r>
      <w:r w:rsidR="007835F0" w:rsidRPr="00133CE4">
        <w:rPr>
          <w:rFonts w:ascii="Verdana" w:hAnsi="Verdana"/>
        </w:rPr>
        <w:t xml:space="preserve">version of the calendar program in that it delivered content over three sessions; for others, the training </w:t>
      </w:r>
      <w:r w:rsidR="00375A32" w:rsidRPr="00133CE4">
        <w:rPr>
          <w:rFonts w:ascii="Verdana" w:hAnsi="Verdana"/>
        </w:rPr>
        <w:t xml:space="preserve">had more selective content and was </w:t>
      </w:r>
      <w:r w:rsidR="00077F09" w:rsidRPr="00133CE4">
        <w:rPr>
          <w:rFonts w:ascii="Verdana" w:hAnsi="Verdana"/>
        </w:rPr>
        <w:t>done a</w:t>
      </w:r>
      <w:r w:rsidR="00EF379D" w:rsidRPr="00133CE4">
        <w:rPr>
          <w:rFonts w:ascii="Verdana" w:hAnsi="Verdana"/>
        </w:rPr>
        <w:t>s a</w:t>
      </w:r>
      <w:r w:rsidR="007835F0" w:rsidRPr="00133CE4">
        <w:rPr>
          <w:rFonts w:ascii="Verdana" w:hAnsi="Verdana"/>
        </w:rPr>
        <w:t xml:space="preserve"> single session. It depended on </w:t>
      </w:r>
      <w:r w:rsidR="00E47995" w:rsidRPr="00133CE4">
        <w:rPr>
          <w:rFonts w:ascii="Verdana" w:hAnsi="Verdana"/>
        </w:rPr>
        <w:t xml:space="preserve">organisational </w:t>
      </w:r>
      <w:r w:rsidR="007835F0" w:rsidRPr="00133CE4">
        <w:rPr>
          <w:rFonts w:ascii="Verdana" w:hAnsi="Verdana"/>
        </w:rPr>
        <w:t>needs and context</w:t>
      </w:r>
      <w:r w:rsidR="00E47995" w:rsidRPr="00133CE4">
        <w:rPr>
          <w:rFonts w:ascii="Verdana" w:hAnsi="Verdana"/>
        </w:rPr>
        <w:t>s</w:t>
      </w:r>
      <w:r w:rsidR="007835F0" w:rsidRPr="00133CE4">
        <w:rPr>
          <w:rFonts w:ascii="Verdana" w:hAnsi="Verdana"/>
        </w:rPr>
        <w:t xml:space="preserve">. </w:t>
      </w:r>
    </w:p>
    <w:p w14:paraId="12F8262C" w14:textId="77777777" w:rsidR="00D50AB1" w:rsidRPr="00133CE4" w:rsidRDefault="00D50AB1" w:rsidP="00D50AB1">
      <w:pPr>
        <w:spacing w:line="257" w:lineRule="auto"/>
        <w:ind w:right="-6"/>
        <w:rPr>
          <w:rFonts w:ascii="Verdana" w:hAnsi="Verdana"/>
        </w:rPr>
      </w:pPr>
    </w:p>
    <w:p w14:paraId="183CB035" w14:textId="1FD5EBF6" w:rsidR="00903A25" w:rsidRPr="00133CE4" w:rsidRDefault="00053D38" w:rsidP="009817A6">
      <w:pPr>
        <w:spacing w:line="257" w:lineRule="auto"/>
        <w:ind w:right="-6"/>
        <w:rPr>
          <w:rFonts w:ascii="Verdana" w:hAnsi="Verdana"/>
        </w:rPr>
      </w:pPr>
      <w:r w:rsidRPr="00133CE4">
        <w:rPr>
          <w:rFonts w:ascii="Verdana" w:hAnsi="Verdana"/>
        </w:rPr>
        <w:t>A good example of tailoring to need was the training offered to</w:t>
      </w:r>
      <w:r w:rsidR="00FB5DC3" w:rsidRPr="00133CE4">
        <w:rPr>
          <w:rFonts w:ascii="Verdana" w:hAnsi="Verdana"/>
        </w:rPr>
        <w:t xml:space="preserve"> two</w:t>
      </w:r>
      <w:r w:rsidRPr="00133CE4">
        <w:rPr>
          <w:rFonts w:ascii="Verdana" w:hAnsi="Verdana"/>
        </w:rPr>
        <w:t xml:space="preserve"> Victorian women’s health services</w:t>
      </w:r>
      <w:r w:rsidR="00375A32" w:rsidRPr="00133CE4">
        <w:rPr>
          <w:rFonts w:ascii="Verdana" w:hAnsi="Verdana"/>
        </w:rPr>
        <w:t xml:space="preserve">: </w:t>
      </w:r>
      <w:r w:rsidRPr="00133CE4">
        <w:rPr>
          <w:rFonts w:ascii="Verdana" w:hAnsi="Verdana"/>
        </w:rPr>
        <w:t>Women’s Health East (WHE) and Women’s Health Loddon Mallee (WHLM)</w:t>
      </w:r>
      <w:r w:rsidR="00D50AB1" w:rsidRPr="00133CE4">
        <w:rPr>
          <w:rFonts w:ascii="Verdana" w:hAnsi="Verdana"/>
        </w:rPr>
        <w:t xml:space="preserve">. </w:t>
      </w:r>
      <w:r w:rsidR="009E1D06" w:rsidRPr="00133CE4">
        <w:rPr>
          <w:rFonts w:ascii="Verdana" w:hAnsi="Verdana"/>
        </w:rPr>
        <w:t>This</w:t>
      </w:r>
      <w:r w:rsidR="00D50AB1" w:rsidRPr="00133CE4">
        <w:rPr>
          <w:rFonts w:ascii="Verdana" w:hAnsi="Verdana"/>
        </w:rPr>
        <w:t xml:space="preserve"> training was </w:t>
      </w:r>
      <w:r w:rsidRPr="00133CE4">
        <w:rPr>
          <w:rFonts w:ascii="Verdana" w:hAnsi="Verdana"/>
        </w:rPr>
        <w:t xml:space="preserve">delivered </w:t>
      </w:r>
      <w:r w:rsidR="00FB5DC3" w:rsidRPr="00133CE4">
        <w:rPr>
          <w:rFonts w:ascii="Verdana" w:hAnsi="Verdana"/>
        </w:rPr>
        <w:t>in partnership with</w:t>
      </w:r>
      <w:r w:rsidRPr="00133CE4">
        <w:rPr>
          <w:rFonts w:ascii="Verdana" w:hAnsi="Verdana"/>
        </w:rPr>
        <w:t xml:space="preserve"> </w:t>
      </w:r>
      <w:r w:rsidR="00FB5DC3" w:rsidRPr="00133CE4">
        <w:rPr>
          <w:rFonts w:ascii="Verdana" w:hAnsi="Verdana"/>
        </w:rPr>
        <w:t>another</w:t>
      </w:r>
      <w:r w:rsidRPr="00133CE4">
        <w:rPr>
          <w:rFonts w:ascii="Verdana" w:hAnsi="Verdana"/>
        </w:rPr>
        <w:t xml:space="preserve"> WDV initiative</w:t>
      </w:r>
      <w:r w:rsidR="00D50AB1" w:rsidRPr="00133CE4">
        <w:rPr>
          <w:rFonts w:ascii="Verdana" w:hAnsi="Verdana"/>
        </w:rPr>
        <w:t xml:space="preserve">, the </w:t>
      </w:r>
      <w:r w:rsidRPr="00133CE4">
        <w:rPr>
          <w:rFonts w:ascii="Verdana" w:eastAsia="Calibri" w:hAnsi="Verdana"/>
          <w:lang w:val="en-GB"/>
        </w:rPr>
        <w:t>Women’s Health Services Capacity Building Project</w:t>
      </w:r>
      <w:r w:rsidR="00D50AB1" w:rsidRPr="00133CE4">
        <w:rPr>
          <w:rFonts w:ascii="Verdana" w:eastAsia="Calibri" w:hAnsi="Verdana"/>
          <w:lang w:val="en-GB"/>
        </w:rPr>
        <w:t xml:space="preserve">, which </w:t>
      </w:r>
      <w:r w:rsidRPr="00133CE4">
        <w:rPr>
          <w:rFonts w:ascii="Verdana" w:eastAsia="Calibri" w:hAnsi="Verdana"/>
          <w:lang w:val="en-GB"/>
        </w:rPr>
        <w:t>s</w:t>
      </w:r>
      <w:r w:rsidR="00FB5DC3" w:rsidRPr="00133CE4">
        <w:rPr>
          <w:rFonts w:ascii="Verdana" w:eastAsia="Calibri" w:hAnsi="Verdana"/>
          <w:lang w:val="en-GB"/>
        </w:rPr>
        <w:t>ought</w:t>
      </w:r>
      <w:r w:rsidRPr="00133CE4">
        <w:rPr>
          <w:rFonts w:ascii="Verdana" w:eastAsia="Calibri" w:hAnsi="Verdana"/>
          <w:lang w:val="en-GB"/>
        </w:rPr>
        <w:t xml:space="preserve"> to build the capacity of women’s health services as </w:t>
      </w:r>
      <w:r w:rsidR="00D50AB1" w:rsidRPr="00133CE4">
        <w:rPr>
          <w:rFonts w:ascii="Verdana" w:eastAsia="Calibri" w:hAnsi="Verdana"/>
          <w:lang w:val="en-GB"/>
        </w:rPr>
        <w:t xml:space="preserve">an important part of the specialist prevention workforce through strengthening their organisational policies, practices and programming in gender, disability and intersectionality. </w:t>
      </w:r>
      <w:r w:rsidR="00FB5DC3" w:rsidRPr="00133CE4">
        <w:rPr>
          <w:rFonts w:ascii="Verdana" w:eastAsia="Calibri" w:hAnsi="Verdana"/>
          <w:lang w:val="en-GB"/>
        </w:rPr>
        <w:t>Since w</w:t>
      </w:r>
      <w:r w:rsidR="00D50AB1" w:rsidRPr="00133CE4">
        <w:rPr>
          <w:rFonts w:ascii="Verdana" w:eastAsia="Calibri" w:hAnsi="Verdana"/>
          <w:lang w:val="en-GB"/>
        </w:rPr>
        <w:t>omen’s health services already have a solid baseline knowledge of prevention</w:t>
      </w:r>
      <w:r w:rsidR="009E1D06" w:rsidRPr="00133CE4">
        <w:rPr>
          <w:rFonts w:ascii="Verdana" w:eastAsia="Calibri" w:hAnsi="Verdana"/>
          <w:lang w:val="en-GB"/>
        </w:rPr>
        <w:t xml:space="preserve"> </w:t>
      </w:r>
      <w:r w:rsidR="00FB5DC3" w:rsidRPr="00133CE4">
        <w:rPr>
          <w:rFonts w:ascii="Verdana" w:eastAsia="Calibri" w:hAnsi="Verdana"/>
          <w:lang w:val="en-GB"/>
        </w:rPr>
        <w:t>(</w:t>
      </w:r>
      <w:r w:rsidR="009E1D06" w:rsidRPr="00133CE4">
        <w:rPr>
          <w:rFonts w:ascii="Verdana" w:eastAsia="Calibri" w:hAnsi="Verdana"/>
          <w:lang w:val="en-GB"/>
        </w:rPr>
        <w:t>it</w:t>
      </w:r>
      <w:r w:rsidR="00D50AB1" w:rsidRPr="00133CE4">
        <w:rPr>
          <w:rFonts w:ascii="Verdana" w:eastAsia="Calibri" w:hAnsi="Verdana"/>
          <w:lang w:val="en-GB"/>
        </w:rPr>
        <w:t xml:space="preserve"> is part of their core funded integrated health promotion activity</w:t>
      </w:r>
      <w:r w:rsidR="00FB5DC3" w:rsidRPr="00133CE4">
        <w:rPr>
          <w:rFonts w:ascii="Verdana" w:eastAsia="Calibri" w:hAnsi="Verdana"/>
          <w:lang w:val="en-GB"/>
        </w:rPr>
        <w:t xml:space="preserve">) the </w:t>
      </w:r>
      <w:r w:rsidR="00D50AB1" w:rsidRPr="00133CE4">
        <w:rPr>
          <w:rFonts w:ascii="Verdana" w:eastAsia="Calibri" w:hAnsi="Verdana"/>
          <w:lang w:val="en-GB"/>
        </w:rPr>
        <w:t xml:space="preserve">Program Team worked </w:t>
      </w:r>
      <w:r w:rsidR="00FB5DC3" w:rsidRPr="00133CE4">
        <w:rPr>
          <w:rFonts w:ascii="Verdana" w:eastAsia="Calibri" w:hAnsi="Verdana"/>
          <w:lang w:val="en-GB"/>
        </w:rPr>
        <w:t xml:space="preserve">closely </w:t>
      </w:r>
      <w:r w:rsidR="00D50AB1" w:rsidRPr="00133CE4">
        <w:rPr>
          <w:rFonts w:ascii="Verdana" w:eastAsia="Calibri" w:hAnsi="Verdana"/>
          <w:lang w:val="en-GB"/>
        </w:rPr>
        <w:t>with</w:t>
      </w:r>
      <w:r w:rsidR="00FB5DC3" w:rsidRPr="00133CE4">
        <w:rPr>
          <w:rFonts w:ascii="Verdana" w:eastAsia="Calibri" w:hAnsi="Verdana"/>
          <w:lang w:val="en-GB"/>
        </w:rPr>
        <w:t xml:space="preserve"> </w:t>
      </w:r>
      <w:r w:rsidR="009E1D06" w:rsidRPr="00133CE4">
        <w:rPr>
          <w:rFonts w:ascii="Verdana" w:eastAsia="Calibri" w:hAnsi="Verdana"/>
          <w:lang w:val="en-GB"/>
        </w:rPr>
        <w:t xml:space="preserve">colleagues in </w:t>
      </w:r>
      <w:r w:rsidR="00FB5DC3" w:rsidRPr="00133CE4">
        <w:rPr>
          <w:rFonts w:ascii="Verdana" w:eastAsia="Calibri" w:hAnsi="Verdana"/>
          <w:lang w:val="en-GB"/>
        </w:rPr>
        <w:t>their sister initiative</w:t>
      </w:r>
      <w:r w:rsidR="00D50AB1" w:rsidRPr="00133CE4">
        <w:rPr>
          <w:rFonts w:ascii="Verdana" w:eastAsia="Calibri" w:hAnsi="Verdana"/>
          <w:lang w:val="en-GB"/>
        </w:rPr>
        <w:t xml:space="preserve"> to tailor two sessions</w:t>
      </w:r>
      <w:r w:rsidR="00375A32" w:rsidRPr="00133CE4">
        <w:rPr>
          <w:rFonts w:ascii="Verdana" w:eastAsia="Calibri" w:hAnsi="Verdana"/>
          <w:lang w:val="en-GB"/>
        </w:rPr>
        <w:t xml:space="preserve"> each</w:t>
      </w:r>
      <w:r w:rsidR="00D50AB1" w:rsidRPr="00133CE4">
        <w:rPr>
          <w:rFonts w:ascii="Verdana" w:eastAsia="Calibri" w:hAnsi="Verdana"/>
          <w:lang w:val="en-GB"/>
        </w:rPr>
        <w:t xml:space="preserve"> for WHE and WLHM</w:t>
      </w:r>
      <w:r w:rsidR="00FB5DC3" w:rsidRPr="00133CE4">
        <w:rPr>
          <w:rFonts w:ascii="Verdana" w:eastAsia="Calibri" w:hAnsi="Verdana"/>
          <w:lang w:val="en-GB"/>
        </w:rPr>
        <w:t xml:space="preserve">. The </w:t>
      </w:r>
      <w:r w:rsidR="00375A32" w:rsidRPr="00133CE4">
        <w:rPr>
          <w:rFonts w:ascii="Verdana" w:eastAsia="Calibri" w:hAnsi="Verdana"/>
          <w:lang w:val="en-GB"/>
        </w:rPr>
        <w:t>sessions had</w:t>
      </w:r>
      <w:r w:rsidR="00D50AB1" w:rsidRPr="00133CE4">
        <w:rPr>
          <w:rFonts w:ascii="Verdana" w:eastAsia="Calibri" w:hAnsi="Verdana"/>
          <w:lang w:val="en-GB"/>
        </w:rPr>
        <w:t xml:space="preserve"> more in-depth </w:t>
      </w:r>
      <w:r w:rsidR="00D50AB1" w:rsidRPr="00133CE4">
        <w:rPr>
          <w:rFonts w:ascii="Verdana" w:hAnsi="Verdana"/>
        </w:rPr>
        <w:t>explorations</w:t>
      </w:r>
      <w:r w:rsidRPr="00133CE4">
        <w:rPr>
          <w:rFonts w:ascii="Verdana" w:hAnsi="Verdana"/>
        </w:rPr>
        <w:t xml:space="preserve"> </w:t>
      </w:r>
      <w:r w:rsidR="00D50AB1" w:rsidRPr="00133CE4">
        <w:rPr>
          <w:rFonts w:ascii="Verdana" w:hAnsi="Verdana"/>
        </w:rPr>
        <w:t>of</w:t>
      </w:r>
      <w:r w:rsidRPr="00133CE4">
        <w:rPr>
          <w:rFonts w:ascii="Verdana" w:hAnsi="Verdana"/>
        </w:rPr>
        <w:t xml:space="preserve"> disability theory</w:t>
      </w:r>
      <w:r w:rsidR="00D50AB1" w:rsidRPr="00133CE4">
        <w:rPr>
          <w:rFonts w:ascii="Verdana" w:hAnsi="Verdana"/>
        </w:rPr>
        <w:t xml:space="preserve">, </w:t>
      </w:r>
      <w:r w:rsidR="00310989" w:rsidRPr="00133CE4">
        <w:rPr>
          <w:rFonts w:ascii="Verdana" w:hAnsi="Verdana"/>
        </w:rPr>
        <w:t>ableism,</w:t>
      </w:r>
      <w:r w:rsidR="00D50AB1" w:rsidRPr="00133CE4">
        <w:rPr>
          <w:rFonts w:ascii="Verdana" w:hAnsi="Verdana"/>
        </w:rPr>
        <w:t xml:space="preserve"> </w:t>
      </w:r>
      <w:r w:rsidR="000B20D5" w:rsidRPr="00133CE4">
        <w:rPr>
          <w:rFonts w:ascii="Verdana" w:hAnsi="Verdana"/>
        </w:rPr>
        <w:t>and sexism as</w:t>
      </w:r>
      <w:r w:rsidR="00D50AB1" w:rsidRPr="00133CE4">
        <w:rPr>
          <w:rFonts w:ascii="Verdana" w:hAnsi="Verdana"/>
        </w:rPr>
        <w:t xml:space="preserve"> intersecting syste</w:t>
      </w:r>
      <w:r w:rsidR="000B20D5" w:rsidRPr="00133CE4">
        <w:rPr>
          <w:rFonts w:ascii="Verdana" w:hAnsi="Verdana"/>
        </w:rPr>
        <w:t>ms</w:t>
      </w:r>
      <w:r w:rsidR="009E1D06" w:rsidRPr="00133CE4">
        <w:rPr>
          <w:rFonts w:ascii="Verdana" w:hAnsi="Verdana"/>
        </w:rPr>
        <w:t>.</w:t>
      </w:r>
      <w:r w:rsidRPr="00133CE4">
        <w:rPr>
          <w:rFonts w:ascii="Verdana" w:hAnsi="Verdana"/>
        </w:rPr>
        <w:t xml:space="preserve"> </w:t>
      </w:r>
      <w:r w:rsidR="009E1D06" w:rsidRPr="00133CE4">
        <w:rPr>
          <w:rFonts w:ascii="Verdana" w:hAnsi="Verdana"/>
        </w:rPr>
        <w:t xml:space="preserve">The second session </w:t>
      </w:r>
      <w:r w:rsidR="00FB5DC3" w:rsidRPr="00133CE4">
        <w:rPr>
          <w:rFonts w:ascii="Verdana" w:hAnsi="Verdana"/>
        </w:rPr>
        <w:t xml:space="preserve">was a ‘deeper dive’ </w:t>
      </w:r>
      <w:r w:rsidR="009817A6" w:rsidRPr="00133CE4">
        <w:rPr>
          <w:rFonts w:ascii="Verdana" w:hAnsi="Verdana"/>
        </w:rPr>
        <w:t>into the</w:t>
      </w:r>
      <w:r w:rsidR="009E1D06" w:rsidRPr="00133CE4">
        <w:rPr>
          <w:rFonts w:ascii="Verdana" w:hAnsi="Verdana"/>
        </w:rPr>
        <w:t xml:space="preserve"> disability sector and what th</w:t>
      </w:r>
      <w:r w:rsidR="009817A6" w:rsidRPr="00133CE4">
        <w:rPr>
          <w:rFonts w:ascii="Verdana" w:hAnsi="Verdana"/>
        </w:rPr>
        <w:t xml:space="preserve">is </w:t>
      </w:r>
      <w:r w:rsidR="00310989" w:rsidRPr="00133CE4">
        <w:rPr>
          <w:rFonts w:ascii="Verdana" w:hAnsi="Verdana"/>
        </w:rPr>
        <w:t>looks</w:t>
      </w:r>
      <w:r w:rsidR="009E1D06" w:rsidRPr="00133CE4">
        <w:rPr>
          <w:rFonts w:ascii="Verdana" w:hAnsi="Verdana"/>
        </w:rPr>
        <w:t xml:space="preserve"> like under NDIS </w:t>
      </w:r>
      <w:r w:rsidR="00310989" w:rsidRPr="00133CE4">
        <w:rPr>
          <w:rFonts w:ascii="Verdana" w:hAnsi="Verdana"/>
        </w:rPr>
        <w:t>implementation and</w:t>
      </w:r>
      <w:r w:rsidR="009E1D06" w:rsidRPr="00133CE4">
        <w:rPr>
          <w:rFonts w:ascii="Verdana" w:hAnsi="Verdana"/>
        </w:rPr>
        <w:t xml:space="preserve"> </w:t>
      </w:r>
      <w:r w:rsidR="00D50AB1" w:rsidRPr="00133CE4">
        <w:rPr>
          <w:rFonts w:ascii="Verdana" w:hAnsi="Verdana"/>
        </w:rPr>
        <w:t xml:space="preserve">took participants through examples of </w:t>
      </w:r>
      <w:r w:rsidRPr="00133CE4">
        <w:rPr>
          <w:rFonts w:ascii="Verdana" w:hAnsi="Verdana"/>
        </w:rPr>
        <w:t xml:space="preserve">accessibility </w:t>
      </w:r>
      <w:r w:rsidR="009E1D06" w:rsidRPr="00133CE4">
        <w:rPr>
          <w:rFonts w:ascii="Verdana" w:hAnsi="Verdana"/>
        </w:rPr>
        <w:t>in</w:t>
      </w:r>
      <w:r w:rsidR="00D50AB1" w:rsidRPr="00133CE4">
        <w:rPr>
          <w:rFonts w:ascii="Verdana" w:hAnsi="Verdana"/>
        </w:rPr>
        <w:t xml:space="preserve"> organisational practices</w:t>
      </w:r>
      <w:r w:rsidR="009E1D06" w:rsidRPr="00133CE4">
        <w:rPr>
          <w:rFonts w:ascii="Verdana" w:hAnsi="Verdana"/>
        </w:rPr>
        <w:t xml:space="preserve"> </w:t>
      </w:r>
      <w:r w:rsidR="00D50AB1" w:rsidRPr="00133CE4">
        <w:rPr>
          <w:rFonts w:ascii="Verdana" w:hAnsi="Verdana"/>
        </w:rPr>
        <w:t>including communications (e.g.,</w:t>
      </w:r>
      <w:r w:rsidRPr="00133CE4">
        <w:rPr>
          <w:rFonts w:ascii="Verdana" w:hAnsi="Verdana"/>
        </w:rPr>
        <w:t xml:space="preserve"> website</w:t>
      </w:r>
      <w:r w:rsidR="00D50AB1" w:rsidRPr="00133CE4">
        <w:rPr>
          <w:rFonts w:ascii="Verdana" w:hAnsi="Verdana"/>
        </w:rPr>
        <w:t>s).</w:t>
      </w:r>
      <w:r w:rsidRPr="00133CE4">
        <w:rPr>
          <w:rFonts w:ascii="Verdana" w:hAnsi="Verdana"/>
        </w:rPr>
        <w:t xml:space="preserve"> </w:t>
      </w:r>
      <w:r w:rsidR="009E1D06" w:rsidRPr="00133CE4">
        <w:rPr>
          <w:rFonts w:ascii="Verdana" w:hAnsi="Verdana"/>
        </w:rPr>
        <w:t xml:space="preserve">This </w:t>
      </w:r>
      <w:r w:rsidR="009817A6" w:rsidRPr="00133CE4">
        <w:rPr>
          <w:rFonts w:ascii="Verdana" w:hAnsi="Verdana"/>
        </w:rPr>
        <w:t>tailored training example</w:t>
      </w:r>
      <w:r w:rsidR="000B20D5" w:rsidRPr="00133CE4">
        <w:rPr>
          <w:rFonts w:ascii="Verdana" w:hAnsi="Verdana"/>
        </w:rPr>
        <w:t xml:space="preserve"> </w:t>
      </w:r>
      <w:r w:rsidR="009E1D06" w:rsidRPr="00133CE4">
        <w:rPr>
          <w:rFonts w:ascii="Verdana" w:hAnsi="Verdana"/>
        </w:rPr>
        <w:t>showed that the Program Team had</w:t>
      </w:r>
      <w:r w:rsidRPr="00133CE4">
        <w:rPr>
          <w:rFonts w:ascii="Verdana" w:hAnsi="Verdana"/>
        </w:rPr>
        <w:t xml:space="preserve"> </w:t>
      </w:r>
      <w:r w:rsidR="000B20D5" w:rsidRPr="00133CE4">
        <w:rPr>
          <w:rFonts w:ascii="Verdana" w:hAnsi="Verdana"/>
        </w:rPr>
        <w:t xml:space="preserve">the skills and </w:t>
      </w:r>
      <w:r w:rsidRPr="00133CE4">
        <w:rPr>
          <w:rFonts w:ascii="Verdana" w:hAnsi="Verdana"/>
        </w:rPr>
        <w:t xml:space="preserve">scope to </w:t>
      </w:r>
      <w:r w:rsidR="009E1D06" w:rsidRPr="00133CE4">
        <w:rPr>
          <w:rFonts w:ascii="Verdana" w:hAnsi="Verdana"/>
        </w:rPr>
        <w:t xml:space="preserve">design and </w:t>
      </w:r>
      <w:r w:rsidRPr="00133CE4">
        <w:rPr>
          <w:rFonts w:ascii="Verdana" w:hAnsi="Verdana"/>
        </w:rPr>
        <w:t xml:space="preserve">deliver to a higher level </w:t>
      </w:r>
      <w:r w:rsidR="009E1D06" w:rsidRPr="00133CE4">
        <w:rPr>
          <w:rFonts w:ascii="Verdana" w:hAnsi="Verdana"/>
        </w:rPr>
        <w:t>of content</w:t>
      </w:r>
      <w:r w:rsidRPr="00133CE4">
        <w:rPr>
          <w:rFonts w:ascii="Verdana" w:hAnsi="Verdana"/>
        </w:rPr>
        <w:t xml:space="preserve"> when the cohort require</w:t>
      </w:r>
      <w:r w:rsidR="009E1D06" w:rsidRPr="00133CE4">
        <w:rPr>
          <w:rFonts w:ascii="Verdana" w:hAnsi="Verdana"/>
        </w:rPr>
        <w:t>d</w:t>
      </w:r>
      <w:r w:rsidRPr="00133CE4">
        <w:rPr>
          <w:rFonts w:ascii="Verdana" w:hAnsi="Verdana"/>
        </w:rPr>
        <w:t xml:space="preserve"> it.</w:t>
      </w:r>
      <w:r w:rsidR="009E1D06" w:rsidRPr="00133CE4">
        <w:rPr>
          <w:rFonts w:ascii="Verdana" w:hAnsi="Verdana"/>
        </w:rPr>
        <w:t xml:space="preserve"> </w:t>
      </w:r>
    </w:p>
    <w:p w14:paraId="0DE88810" w14:textId="77777777" w:rsidR="00D50AB1" w:rsidRPr="00133CE4" w:rsidRDefault="00D50AB1" w:rsidP="00D50AB1">
      <w:pPr>
        <w:spacing w:line="257" w:lineRule="auto"/>
        <w:ind w:right="-6"/>
        <w:rPr>
          <w:rFonts w:ascii="Verdana" w:hAnsi="Verdana"/>
        </w:rPr>
      </w:pPr>
    </w:p>
    <w:p w14:paraId="0B068150" w14:textId="0D45C362" w:rsidR="002A5C41" w:rsidRPr="00133CE4" w:rsidRDefault="007835F0" w:rsidP="00214531">
      <w:pPr>
        <w:spacing w:line="257" w:lineRule="auto"/>
        <w:ind w:right="-6"/>
        <w:rPr>
          <w:rFonts w:ascii="Verdana" w:hAnsi="Verdana"/>
        </w:rPr>
      </w:pPr>
      <w:r w:rsidRPr="00133CE4">
        <w:rPr>
          <w:rFonts w:ascii="Verdana" w:hAnsi="Verdana"/>
        </w:rPr>
        <w:t xml:space="preserve">Table 6 </w:t>
      </w:r>
      <w:r w:rsidR="003D6D8B" w:rsidRPr="00133CE4">
        <w:rPr>
          <w:rFonts w:ascii="Verdana" w:hAnsi="Verdana"/>
        </w:rPr>
        <w:t xml:space="preserve">and Table 7 </w:t>
      </w:r>
      <w:r w:rsidR="000215AE" w:rsidRPr="00133CE4">
        <w:rPr>
          <w:rFonts w:ascii="Verdana" w:hAnsi="Verdana"/>
        </w:rPr>
        <w:t>present</w:t>
      </w:r>
      <w:r w:rsidRPr="00133CE4">
        <w:rPr>
          <w:rFonts w:ascii="Verdana" w:hAnsi="Verdana"/>
        </w:rPr>
        <w:t xml:space="preserve"> the training</w:t>
      </w:r>
      <w:r w:rsidR="005F5F5C" w:rsidRPr="00133CE4">
        <w:rPr>
          <w:rFonts w:ascii="Verdana" w:hAnsi="Verdana"/>
        </w:rPr>
        <w:t xml:space="preserve"> programs </w:t>
      </w:r>
      <w:r w:rsidR="00B07BEE" w:rsidRPr="00133CE4">
        <w:rPr>
          <w:rFonts w:ascii="Verdana" w:hAnsi="Verdana"/>
        </w:rPr>
        <w:t xml:space="preserve">and sessions held </w:t>
      </w:r>
      <w:r w:rsidRPr="00133CE4">
        <w:rPr>
          <w:rFonts w:ascii="Verdana" w:hAnsi="Verdana"/>
        </w:rPr>
        <w:t xml:space="preserve">over the two-year period, July 2019 to June 2021, </w:t>
      </w:r>
      <w:r w:rsidR="00487221" w:rsidRPr="00133CE4">
        <w:rPr>
          <w:rFonts w:ascii="Verdana" w:hAnsi="Verdana"/>
        </w:rPr>
        <w:t>and the</w:t>
      </w:r>
      <w:r w:rsidRPr="00133CE4">
        <w:rPr>
          <w:rFonts w:ascii="Verdana" w:hAnsi="Verdana"/>
        </w:rPr>
        <w:t xml:space="preserve"> number of attendees at each</w:t>
      </w:r>
      <w:r w:rsidR="000A15DE" w:rsidRPr="00133CE4">
        <w:rPr>
          <w:rFonts w:ascii="Verdana" w:hAnsi="Verdana"/>
        </w:rPr>
        <w:t xml:space="preserve"> session</w:t>
      </w:r>
      <w:r w:rsidR="00B07BEE" w:rsidRPr="00133CE4">
        <w:rPr>
          <w:rFonts w:ascii="Verdana" w:hAnsi="Verdana"/>
        </w:rPr>
        <w:t xml:space="preserve">. </w:t>
      </w:r>
      <w:r w:rsidR="000162AA" w:rsidRPr="00133CE4">
        <w:rPr>
          <w:rFonts w:ascii="Verdana" w:hAnsi="Verdana"/>
        </w:rPr>
        <w:t>Over</w:t>
      </w:r>
      <w:r w:rsidR="0025596F" w:rsidRPr="00133CE4">
        <w:rPr>
          <w:rFonts w:ascii="Verdana" w:hAnsi="Verdana"/>
        </w:rPr>
        <w:t xml:space="preserve"> 6</w:t>
      </w:r>
      <w:r w:rsidR="00582D30" w:rsidRPr="00133CE4">
        <w:rPr>
          <w:rFonts w:ascii="Verdana" w:hAnsi="Verdana"/>
        </w:rPr>
        <w:t>5</w:t>
      </w:r>
      <w:r w:rsidR="0025596F" w:rsidRPr="00133CE4">
        <w:rPr>
          <w:rFonts w:ascii="Verdana" w:hAnsi="Verdana"/>
        </w:rPr>
        <w:t xml:space="preserve">0 </w:t>
      </w:r>
      <w:r w:rsidR="00AD54CC" w:rsidRPr="00133CE4">
        <w:rPr>
          <w:rFonts w:ascii="Verdana" w:hAnsi="Verdana"/>
        </w:rPr>
        <w:t xml:space="preserve">attendees turned up to the </w:t>
      </w:r>
      <w:r w:rsidR="00487221" w:rsidRPr="00133CE4">
        <w:rPr>
          <w:rFonts w:ascii="Verdana" w:hAnsi="Verdana"/>
        </w:rPr>
        <w:t>session</w:t>
      </w:r>
      <w:r w:rsidR="00AD54CC" w:rsidRPr="00133CE4">
        <w:rPr>
          <w:rFonts w:ascii="Verdana" w:hAnsi="Verdana"/>
        </w:rPr>
        <w:t>s as an aggregate</w:t>
      </w:r>
      <w:r w:rsidR="0025596F" w:rsidRPr="00133CE4">
        <w:rPr>
          <w:rFonts w:ascii="Verdana" w:hAnsi="Verdana"/>
        </w:rPr>
        <w:t xml:space="preserve">, noting that some of these </w:t>
      </w:r>
      <w:r w:rsidR="00487221" w:rsidRPr="00133CE4">
        <w:rPr>
          <w:rFonts w:ascii="Verdana" w:hAnsi="Verdana"/>
        </w:rPr>
        <w:t>would have been</w:t>
      </w:r>
      <w:r w:rsidR="0025596F" w:rsidRPr="00133CE4">
        <w:rPr>
          <w:rFonts w:ascii="Verdana" w:hAnsi="Verdana"/>
        </w:rPr>
        <w:t xml:space="preserve"> the same unique participant</w:t>
      </w:r>
      <w:r w:rsidR="00B329CE" w:rsidRPr="00133CE4">
        <w:rPr>
          <w:rFonts w:ascii="Verdana" w:hAnsi="Verdana"/>
        </w:rPr>
        <w:t>s</w:t>
      </w:r>
      <w:r w:rsidR="0025596F" w:rsidRPr="00133CE4">
        <w:rPr>
          <w:rFonts w:ascii="Verdana" w:hAnsi="Verdana"/>
        </w:rPr>
        <w:t xml:space="preserve"> </w:t>
      </w:r>
      <w:r w:rsidR="00487221" w:rsidRPr="00133CE4">
        <w:rPr>
          <w:rFonts w:ascii="Verdana" w:hAnsi="Verdana"/>
        </w:rPr>
        <w:t>in a program of</w:t>
      </w:r>
      <w:r w:rsidR="00B329CE" w:rsidRPr="00133CE4">
        <w:rPr>
          <w:rFonts w:ascii="Verdana" w:hAnsi="Verdana"/>
        </w:rPr>
        <w:t xml:space="preserve"> </w:t>
      </w:r>
      <w:r w:rsidR="00487221" w:rsidRPr="00133CE4">
        <w:rPr>
          <w:rFonts w:ascii="Verdana" w:hAnsi="Verdana"/>
        </w:rPr>
        <w:t>training</w:t>
      </w:r>
      <w:r w:rsidR="0025596F" w:rsidRPr="00133CE4">
        <w:rPr>
          <w:rFonts w:ascii="Verdana" w:hAnsi="Verdana"/>
        </w:rPr>
        <w:t xml:space="preserve">. All up, </w:t>
      </w:r>
      <w:r w:rsidR="00412A24" w:rsidRPr="00133CE4">
        <w:rPr>
          <w:rFonts w:ascii="Verdana" w:hAnsi="Verdana"/>
        </w:rPr>
        <w:t xml:space="preserve">four calendar training programs </w:t>
      </w:r>
      <w:r w:rsidR="00B329CE" w:rsidRPr="00133CE4">
        <w:rPr>
          <w:rFonts w:ascii="Verdana" w:hAnsi="Verdana"/>
        </w:rPr>
        <w:t xml:space="preserve">were </w:t>
      </w:r>
      <w:r w:rsidR="00412A24" w:rsidRPr="00133CE4">
        <w:rPr>
          <w:rFonts w:ascii="Verdana" w:hAnsi="Verdana"/>
        </w:rPr>
        <w:t xml:space="preserve">delivered </w:t>
      </w:r>
      <w:r w:rsidR="00B329CE" w:rsidRPr="00133CE4">
        <w:rPr>
          <w:rFonts w:ascii="Verdana" w:hAnsi="Verdana"/>
        </w:rPr>
        <w:t xml:space="preserve">(including a test run) </w:t>
      </w:r>
      <w:r w:rsidR="00412A24" w:rsidRPr="00133CE4">
        <w:rPr>
          <w:rFonts w:ascii="Verdana" w:hAnsi="Verdana"/>
        </w:rPr>
        <w:t xml:space="preserve">while </w:t>
      </w:r>
      <w:r w:rsidR="004F7A19" w:rsidRPr="00133CE4">
        <w:rPr>
          <w:rFonts w:ascii="Verdana" w:hAnsi="Verdana"/>
        </w:rPr>
        <w:t>nine</w:t>
      </w:r>
      <w:r w:rsidR="00412A24" w:rsidRPr="00133CE4">
        <w:rPr>
          <w:rFonts w:ascii="Verdana" w:hAnsi="Verdana"/>
        </w:rPr>
        <w:t xml:space="preserve"> </w:t>
      </w:r>
      <w:r w:rsidR="00E47995" w:rsidRPr="00133CE4">
        <w:rPr>
          <w:rFonts w:ascii="Verdana" w:hAnsi="Verdana"/>
        </w:rPr>
        <w:t xml:space="preserve">cross-sector </w:t>
      </w:r>
      <w:r w:rsidR="00412A24" w:rsidRPr="00133CE4">
        <w:rPr>
          <w:rFonts w:ascii="Verdana" w:hAnsi="Verdana"/>
        </w:rPr>
        <w:t xml:space="preserve">clients received tailored training. </w:t>
      </w:r>
      <w:r w:rsidR="005F5F5C" w:rsidRPr="00133CE4">
        <w:rPr>
          <w:rFonts w:ascii="Verdana" w:hAnsi="Verdana"/>
        </w:rPr>
        <w:t>The clients were</w:t>
      </w:r>
      <w:r w:rsidR="002A5C41" w:rsidRPr="00133CE4">
        <w:rPr>
          <w:rFonts w:ascii="Verdana" w:hAnsi="Verdana"/>
        </w:rPr>
        <w:t>:</w:t>
      </w:r>
      <w:r w:rsidR="00487221" w:rsidRPr="00133CE4">
        <w:rPr>
          <w:rFonts w:ascii="Verdana" w:hAnsi="Verdana"/>
        </w:rPr>
        <w:t xml:space="preserve"> </w:t>
      </w:r>
    </w:p>
    <w:p w14:paraId="3167BC89" w14:textId="77777777" w:rsidR="00707E9E" w:rsidRPr="00133CE4" w:rsidRDefault="00707E9E" w:rsidP="00707E9E">
      <w:pPr>
        <w:spacing w:line="257" w:lineRule="auto"/>
        <w:rPr>
          <w:rFonts w:ascii="Verdana" w:hAnsi="Verdana"/>
          <w:sz w:val="10"/>
          <w:szCs w:val="10"/>
        </w:rPr>
      </w:pPr>
    </w:p>
    <w:p w14:paraId="46247DCC" w14:textId="07DD58AB" w:rsidR="00707E9E" w:rsidRPr="00133CE4" w:rsidRDefault="005F5F5C"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Melba Support Services</w:t>
      </w:r>
      <w:r w:rsidR="002A4BA5" w:rsidRPr="00133CE4">
        <w:rPr>
          <w:rFonts w:ascii="Verdana" w:eastAsia="Calibri" w:hAnsi="Verdana"/>
          <w:lang w:val="en-GB"/>
        </w:rPr>
        <w:t xml:space="preserve">; </w:t>
      </w:r>
    </w:p>
    <w:p w14:paraId="519F5D34" w14:textId="281A87BB" w:rsidR="004F7A19" w:rsidRPr="00133CE4" w:rsidRDefault="004F7A19"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Banyule City Council; </w:t>
      </w:r>
    </w:p>
    <w:p w14:paraId="62013751" w14:textId="41D44810" w:rsidR="004F7A19" w:rsidRPr="00133CE4" w:rsidRDefault="005F5F5C"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RMIT School of Urban and Social Studies (GUSS)</w:t>
      </w:r>
      <w:r w:rsidR="002A4BA5" w:rsidRPr="00133CE4">
        <w:rPr>
          <w:rFonts w:ascii="Verdana" w:eastAsia="Calibri" w:hAnsi="Verdana"/>
          <w:lang w:val="en-GB"/>
        </w:rPr>
        <w:t xml:space="preserve"> (now School of Social Care and Health);</w:t>
      </w:r>
    </w:p>
    <w:p w14:paraId="01915D9C" w14:textId="609EEE51" w:rsidR="00707E9E" w:rsidRPr="00133CE4" w:rsidRDefault="005F5F5C"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WHE and WHLM</w:t>
      </w:r>
      <w:r w:rsidR="00053D38" w:rsidRPr="00133CE4">
        <w:rPr>
          <w:rFonts w:ascii="Verdana" w:eastAsia="Calibri" w:hAnsi="Verdana"/>
          <w:lang w:val="en-GB"/>
        </w:rPr>
        <w:t xml:space="preserve"> </w:t>
      </w:r>
      <w:r w:rsidR="002A4BA5" w:rsidRPr="00133CE4">
        <w:rPr>
          <w:rFonts w:ascii="Verdana" w:eastAsia="Calibri" w:hAnsi="Verdana"/>
          <w:lang w:val="en-GB"/>
        </w:rPr>
        <w:t xml:space="preserve">in partnership with the </w:t>
      </w:r>
      <w:r w:rsidRPr="00133CE4">
        <w:rPr>
          <w:rFonts w:ascii="Verdana" w:eastAsia="Calibri" w:hAnsi="Verdana"/>
          <w:lang w:val="en-GB"/>
        </w:rPr>
        <w:t xml:space="preserve">Women’s Health Services Capacity Building Project; </w:t>
      </w:r>
    </w:p>
    <w:p w14:paraId="1F7B4983" w14:textId="77777777" w:rsidR="00707E9E" w:rsidRPr="00133CE4" w:rsidRDefault="005F5F5C"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 xml:space="preserve">Genetics Support Network Victoria (GSNV); </w:t>
      </w:r>
    </w:p>
    <w:p w14:paraId="52005349" w14:textId="73F18F0F" w:rsidR="00EE438B" w:rsidRPr="00133CE4" w:rsidRDefault="002A5C41"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Northern Metropolitan Region (NMR)</w:t>
      </w:r>
      <w:r w:rsidR="002B682B">
        <w:rPr>
          <w:rFonts w:ascii="Verdana" w:eastAsia="Calibri" w:hAnsi="Verdana"/>
          <w:lang w:val="en-GB"/>
        </w:rPr>
        <w:t xml:space="preserve"> C</w:t>
      </w:r>
      <w:r w:rsidR="00265D18">
        <w:rPr>
          <w:rFonts w:ascii="Verdana" w:eastAsia="Calibri" w:hAnsi="Verdana"/>
          <w:lang w:val="en-GB"/>
        </w:rPr>
        <w:t>ouncils</w:t>
      </w:r>
      <w:r w:rsidRPr="00133CE4">
        <w:rPr>
          <w:rFonts w:ascii="Verdana" w:eastAsia="Calibri" w:hAnsi="Verdana"/>
          <w:lang w:val="en-GB"/>
        </w:rPr>
        <w:t xml:space="preserve"> (Banyule, Nillumbik</w:t>
      </w:r>
      <w:r w:rsidR="00265D18">
        <w:rPr>
          <w:rFonts w:ascii="Verdana" w:eastAsia="Calibri" w:hAnsi="Verdana"/>
          <w:lang w:val="en-GB"/>
        </w:rPr>
        <w:t>,</w:t>
      </w:r>
      <w:r w:rsidRPr="00133CE4">
        <w:rPr>
          <w:rFonts w:ascii="Verdana" w:eastAsia="Calibri" w:hAnsi="Verdana"/>
          <w:lang w:val="en-GB"/>
        </w:rPr>
        <w:t xml:space="preserve"> Whittlesea)</w:t>
      </w:r>
    </w:p>
    <w:p w14:paraId="39F55E77" w14:textId="1E4B837F" w:rsidR="00707E9E" w:rsidRPr="00133CE4" w:rsidRDefault="005F5F5C" w:rsidP="00A91B7E">
      <w:pPr>
        <w:numPr>
          <w:ilvl w:val="0"/>
          <w:numId w:val="3"/>
        </w:numPr>
        <w:spacing w:line="257" w:lineRule="auto"/>
        <w:ind w:right="-6"/>
        <w:rPr>
          <w:rFonts w:ascii="Verdana" w:eastAsia="Calibri" w:hAnsi="Verdana"/>
          <w:lang w:val="en-GB"/>
        </w:rPr>
      </w:pPr>
      <w:r w:rsidRPr="00133CE4">
        <w:rPr>
          <w:rFonts w:ascii="Verdana" w:eastAsia="Calibri" w:hAnsi="Verdana"/>
          <w:lang w:val="en-GB"/>
        </w:rPr>
        <w:t>Relationships Australia</w:t>
      </w:r>
      <w:r w:rsidR="00AF2821" w:rsidRPr="00133CE4">
        <w:rPr>
          <w:rFonts w:ascii="Verdana" w:eastAsia="Calibri" w:hAnsi="Verdana"/>
          <w:lang w:val="en-GB"/>
        </w:rPr>
        <w:t xml:space="preserve"> V</w:t>
      </w:r>
      <w:r w:rsidRPr="00133CE4">
        <w:rPr>
          <w:rFonts w:ascii="Verdana" w:eastAsia="Calibri" w:hAnsi="Verdana"/>
          <w:lang w:val="en-GB"/>
        </w:rPr>
        <w:t>ictoria</w:t>
      </w:r>
      <w:r w:rsidR="00AF2821" w:rsidRPr="00133CE4">
        <w:rPr>
          <w:rFonts w:ascii="Verdana" w:eastAsia="Calibri" w:hAnsi="Verdana"/>
          <w:lang w:val="en-GB"/>
        </w:rPr>
        <w:t xml:space="preserve"> (RAV)</w:t>
      </w:r>
      <w:r w:rsidRPr="00133CE4">
        <w:rPr>
          <w:rFonts w:ascii="Verdana" w:eastAsia="Calibri" w:hAnsi="Verdana"/>
          <w:lang w:val="en-GB"/>
        </w:rPr>
        <w:t xml:space="preserve">; and </w:t>
      </w:r>
    </w:p>
    <w:p w14:paraId="5C959A8E" w14:textId="503C21D7" w:rsidR="0025596F" w:rsidRPr="00133CE4" w:rsidRDefault="005F5F5C" w:rsidP="00A91B7E">
      <w:pPr>
        <w:numPr>
          <w:ilvl w:val="0"/>
          <w:numId w:val="3"/>
        </w:numPr>
        <w:spacing w:line="257" w:lineRule="auto"/>
        <w:ind w:left="714" w:right="-6" w:hanging="357"/>
        <w:rPr>
          <w:rFonts w:ascii="Verdana" w:eastAsia="Calibri" w:hAnsi="Verdana"/>
          <w:lang w:val="en-GB"/>
        </w:rPr>
      </w:pPr>
      <w:r w:rsidRPr="00133CE4">
        <w:rPr>
          <w:rFonts w:ascii="Verdana" w:eastAsia="Calibri" w:hAnsi="Verdana"/>
          <w:lang w:val="en-GB"/>
        </w:rPr>
        <w:t xml:space="preserve">Gender and Disability Workforce Development Program </w:t>
      </w:r>
      <w:r w:rsidR="00707E9E" w:rsidRPr="00133CE4">
        <w:rPr>
          <w:rFonts w:ascii="Verdana" w:eastAsia="Calibri" w:hAnsi="Verdana"/>
          <w:lang w:val="en-GB"/>
        </w:rPr>
        <w:t>C</w:t>
      </w:r>
      <w:r w:rsidR="00A46AA1">
        <w:rPr>
          <w:rFonts w:ascii="Verdana" w:eastAsia="Calibri" w:hAnsi="Verdana"/>
          <w:lang w:val="en-GB"/>
        </w:rPr>
        <w:t>o</w:t>
      </w:r>
      <w:r w:rsidR="00707E9E" w:rsidRPr="00133CE4">
        <w:rPr>
          <w:rFonts w:ascii="Verdana" w:eastAsia="Calibri" w:hAnsi="Verdana"/>
          <w:lang w:val="en-GB"/>
        </w:rPr>
        <w:t>P</w:t>
      </w:r>
      <w:r w:rsidRPr="00133CE4">
        <w:rPr>
          <w:rFonts w:ascii="Verdana" w:eastAsia="Calibri" w:hAnsi="Verdana"/>
          <w:lang w:val="en-GB"/>
        </w:rPr>
        <w:t>.</w:t>
      </w:r>
      <w:r w:rsidR="00EE438B" w:rsidRPr="00133CE4">
        <w:rPr>
          <w:rFonts w:ascii="Verdana" w:eastAsia="Calibri" w:hAnsi="Verdana"/>
          <w:lang w:val="en-GB"/>
        </w:rPr>
        <w:t xml:space="preserve"> </w:t>
      </w:r>
    </w:p>
    <w:p w14:paraId="64E96FE4" w14:textId="77777777" w:rsidR="00847EEE" w:rsidRPr="00133CE4" w:rsidRDefault="00847EEE" w:rsidP="00847EEE">
      <w:pPr>
        <w:spacing w:line="257" w:lineRule="auto"/>
        <w:ind w:right="561"/>
        <w:rPr>
          <w:rFonts w:ascii="Verdana" w:eastAsia="Calibri" w:hAnsi="Verdana"/>
          <w:lang w:val="en-GB"/>
        </w:rPr>
      </w:pPr>
    </w:p>
    <w:p w14:paraId="07E66C49" w14:textId="18257EE9" w:rsidR="00177B99" w:rsidRPr="00133CE4" w:rsidRDefault="00847EEE" w:rsidP="00CB5270">
      <w:pPr>
        <w:spacing w:line="257" w:lineRule="auto"/>
        <w:ind w:right="-6"/>
        <w:rPr>
          <w:rFonts w:ascii="Verdana" w:eastAsia="Calibri" w:hAnsi="Verdana"/>
          <w:lang w:val="en-GB"/>
        </w:rPr>
      </w:pPr>
      <w:r w:rsidRPr="00133CE4">
        <w:rPr>
          <w:rFonts w:ascii="Verdana" w:eastAsia="Calibri" w:hAnsi="Verdana"/>
          <w:lang w:val="en-GB"/>
        </w:rPr>
        <w:t>Tailored training was also delivered to WHE through WDV’s partnership with th</w:t>
      </w:r>
      <w:r w:rsidR="00077F09" w:rsidRPr="00133CE4">
        <w:rPr>
          <w:rFonts w:ascii="Verdana" w:eastAsia="Calibri" w:hAnsi="Verdana"/>
          <w:lang w:val="en-GB"/>
        </w:rPr>
        <w:t>at</w:t>
      </w:r>
      <w:r w:rsidRPr="00133CE4">
        <w:rPr>
          <w:rFonts w:ascii="Verdana" w:eastAsia="Calibri" w:hAnsi="Verdana"/>
          <w:lang w:val="en-GB"/>
        </w:rPr>
        <w:t xml:space="preserve"> organisation for another initiative, Margins to the Mainstream: Preventing violence against women with disabilities (M2M).</w:t>
      </w:r>
      <w:r w:rsidR="007E06ED" w:rsidRPr="00133CE4">
        <w:rPr>
          <w:rStyle w:val="FootnoteReference"/>
          <w:rFonts w:ascii="Verdana" w:eastAsia="Calibri" w:hAnsi="Verdana"/>
          <w:lang w:val="en-GB"/>
        </w:rPr>
        <w:footnoteReference w:id="6"/>
      </w:r>
      <w:r w:rsidRPr="00133CE4">
        <w:rPr>
          <w:rFonts w:ascii="Verdana" w:eastAsia="Calibri" w:hAnsi="Verdana"/>
          <w:lang w:val="en-GB"/>
        </w:rPr>
        <w:t xml:space="preserve"> While not a client as such, </w:t>
      </w:r>
      <w:r w:rsidR="00AD54CC" w:rsidRPr="00133CE4">
        <w:rPr>
          <w:rFonts w:ascii="Verdana" w:eastAsia="Calibri" w:hAnsi="Verdana"/>
          <w:lang w:val="en-GB"/>
        </w:rPr>
        <w:t>the WHE/M2M</w:t>
      </w:r>
      <w:r w:rsidRPr="00133CE4">
        <w:rPr>
          <w:rFonts w:ascii="Verdana" w:eastAsia="Calibri" w:hAnsi="Verdana"/>
          <w:lang w:val="en-GB"/>
        </w:rPr>
        <w:t xml:space="preserve"> training is included in Table 7 as a demonstration of </w:t>
      </w:r>
      <w:r w:rsidR="00AD54CC" w:rsidRPr="00133CE4">
        <w:rPr>
          <w:rFonts w:ascii="Verdana" w:eastAsia="Calibri" w:hAnsi="Verdana"/>
          <w:lang w:val="en-GB"/>
        </w:rPr>
        <w:t>training</w:t>
      </w:r>
      <w:r w:rsidRPr="00133CE4">
        <w:rPr>
          <w:rFonts w:ascii="Verdana" w:eastAsia="Calibri" w:hAnsi="Verdana"/>
          <w:lang w:val="en-GB"/>
        </w:rPr>
        <w:t xml:space="preserve"> output.</w:t>
      </w:r>
    </w:p>
    <w:p w14:paraId="71827A39" w14:textId="77777777" w:rsidR="00CB5270" w:rsidRPr="00953F94" w:rsidRDefault="00CB5270" w:rsidP="00114290">
      <w:pPr>
        <w:spacing w:after="120" w:line="257" w:lineRule="auto"/>
        <w:ind w:right="-6"/>
        <w:rPr>
          <w:rFonts w:ascii="Verdana" w:eastAsia="Calibri" w:hAnsi="Verdana"/>
          <w:sz w:val="18"/>
          <w:szCs w:val="18"/>
          <w:lang w:val="en-GB"/>
        </w:rPr>
      </w:pPr>
    </w:p>
    <w:tbl>
      <w:tblPr>
        <w:tblStyle w:val="TableGrid"/>
        <w:tblW w:w="0" w:type="auto"/>
        <w:jc w:val="center"/>
        <w:tblLook w:val="04A0" w:firstRow="1" w:lastRow="0" w:firstColumn="1" w:lastColumn="0" w:noHBand="0" w:noVBand="1"/>
      </w:tblPr>
      <w:tblGrid>
        <w:gridCol w:w="2122"/>
        <w:gridCol w:w="4120"/>
        <w:gridCol w:w="1272"/>
      </w:tblGrid>
      <w:tr w:rsidR="00093217" w:rsidRPr="00133CE4" w14:paraId="732F488C" w14:textId="77777777" w:rsidTr="002D55CA">
        <w:trPr>
          <w:trHeight w:val="567"/>
          <w:jc w:val="center"/>
        </w:trPr>
        <w:tc>
          <w:tcPr>
            <w:tcW w:w="6242" w:type="dxa"/>
            <w:gridSpan w:val="2"/>
            <w:vAlign w:val="center"/>
          </w:tcPr>
          <w:p w14:paraId="2631B33E" w14:textId="161A563F" w:rsidR="00093217" w:rsidRPr="00133CE4" w:rsidRDefault="00093217" w:rsidP="00953F94">
            <w:pPr>
              <w:snapToGrid w:val="0"/>
              <w:spacing w:before="40" w:after="40"/>
              <w:rPr>
                <w:rFonts w:ascii="Verdana" w:hAnsi="Verdana"/>
                <w:b/>
                <w:bCs/>
                <w:sz w:val="20"/>
                <w:szCs w:val="20"/>
              </w:rPr>
            </w:pPr>
            <w:r w:rsidRPr="00133CE4">
              <w:rPr>
                <w:rFonts w:ascii="Verdana" w:hAnsi="Verdana"/>
                <w:b/>
                <w:bCs/>
                <w:sz w:val="20"/>
                <w:szCs w:val="20"/>
              </w:rPr>
              <w:t xml:space="preserve">Calendar </w:t>
            </w:r>
            <w:r w:rsidR="00412A24" w:rsidRPr="00133CE4">
              <w:rPr>
                <w:rFonts w:ascii="Verdana" w:hAnsi="Verdana"/>
                <w:b/>
                <w:bCs/>
                <w:sz w:val="20"/>
                <w:szCs w:val="20"/>
              </w:rPr>
              <w:t>t</w:t>
            </w:r>
            <w:r w:rsidRPr="00133CE4">
              <w:rPr>
                <w:rFonts w:ascii="Verdana" w:hAnsi="Verdana"/>
                <w:b/>
                <w:bCs/>
                <w:sz w:val="20"/>
                <w:szCs w:val="20"/>
              </w:rPr>
              <w:t xml:space="preserve">raining </w:t>
            </w:r>
            <w:r w:rsidR="00412A24" w:rsidRPr="00133CE4">
              <w:rPr>
                <w:rFonts w:ascii="Verdana" w:hAnsi="Verdana"/>
                <w:b/>
                <w:bCs/>
                <w:sz w:val="20"/>
                <w:szCs w:val="20"/>
              </w:rPr>
              <w:t>program</w:t>
            </w:r>
            <w:r w:rsidR="00EF379D" w:rsidRPr="00133CE4">
              <w:rPr>
                <w:rFonts w:ascii="Verdana" w:hAnsi="Verdana"/>
                <w:b/>
                <w:bCs/>
                <w:sz w:val="20"/>
                <w:szCs w:val="20"/>
              </w:rPr>
              <w:t xml:space="preserve"> </w:t>
            </w:r>
            <w:r w:rsidRPr="00133CE4">
              <w:rPr>
                <w:rFonts w:ascii="Verdana" w:hAnsi="Verdana"/>
                <w:b/>
                <w:bCs/>
                <w:sz w:val="20"/>
                <w:szCs w:val="20"/>
              </w:rPr>
              <w:t xml:space="preserve">2019 to 2021 </w:t>
            </w:r>
          </w:p>
        </w:tc>
        <w:tc>
          <w:tcPr>
            <w:tcW w:w="1272" w:type="dxa"/>
          </w:tcPr>
          <w:p w14:paraId="5BB61422" w14:textId="4FC6FBF4" w:rsidR="00093217" w:rsidRPr="00133CE4" w:rsidRDefault="00160326" w:rsidP="00953F94">
            <w:pPr>
              <w:snapToGrid w:val="0"/>
              <w:spacing w:before="40" w:after="40"/>
              <w:jc w:val="center"/>
              <w:rPr>
                <w:rFonts w:ascii="Verdana" w:hAnsi="Verdana"/>
                <w:b/>
                <w:bCs/>
                <w:sz w:val="18"/>
                <w:szCs w:val="18"/>
              </w:rPr>
            </w:pPr>
            <w:r w:rsidRPr="00133CE4">
              <w:rPr>
                <w:rFonts w:ascii="Verdana" w:hAnsi="Verdana"/>
                <w:b/>
                <w:bCs/>
                <w:sz w:val="18"/>
                <w:szCs w:val="18"/>
              </w:rPr>
              <w:t>Attendees (#)</w:t>
            </w:r>
          </w:p>
        </w:tc>
      </w:tr>
      <w:tr w:rsidR="00093217" w:rsidRPr="00133CE4" w14:paraId="1601AC11" w14:textId="77777777" w:rsidTr="002D55CA">
        <w:trPr>
          <w:jc w:val="center"/>
        </w:trPr>
        <w:tc>
          <w:tcPr>
            <w:tcW w:w="2122" w:type="dxa"/>
            <w:vMerge w:val="restart"/>
          </w:tcPr>
          <w:p w14:paraId="17BC6B7A" w14:textId="25ECFCA5" w:rsidR="00093217" w:rsidRPr="00133CE4" w:rsidRDefault="00093217" w:rsidP="00953F94">
            <w:pPr>
              <w:snapToGrid w:val="0"/>
              <w:spacing w:before="40" w:after="40"/>
              <w:rPr>
                <w:rFonts w:ascii="Verdana" w:hAnsi="Verdana"/>
                <w:sz w:val="20"/>
                <w:szCs w:val="20"/>
              </w:rPr>
            </w:pPr>
            <w:r w:rsidRPr="00133CE4">
              <w:rPr>
                <w:rFonts w:ascii="Verdana" w:hAnsi="Verdana"/>
                <w:sz w:val="20"/>
                <w:szCs w:val="20"/>
              </w:rPr>
              <w:t>May</w:t>
            </w:r>
            <w:r w:rsidR="00FF5302" w:rsidRPr="00133CE4">
              <w:rPr>
                <w:rFonts w:ascii="Verdana" w:hAnsi="Verdana"/>
                <w:sz w:val="20"/>
                <w:szCs w:val="20"/>
              </w:rPr>
              <w:t xml:space="preserve"> to </w:t>
            </w:r>
            <w:r w:rsidRPr="00133CE4">
              <w:rPr>
                <w:rFonts w:ascii="Verdana" w:hAnsi="Verdana"/>
                <w:sz w:val="20"/>
                <w:szCs w:val="20"/>
              </w:rPr>
              <w:t xml:space="preserve">Jun 2020 </w:t>
            </w:r>
          </w:p>
        </w:tc>
        <w:tc>
          <w:tcPr>
            <w:tcW w:w="4120" w:type="dxa"/>
          </w:tcPr>
          <w:p w14:paraId="3273DB79" w14:textId="4B0631A8" w:rsidR="00093217" w:rsidRPr="00133CE4" w:rsidRDefault="00093217" w:rsidP="00953F94">
            <w:pPr>
              <w:snapToGrid w:val="0"/>
              <w:spacing w:before="40" w:after="40"/>
              <w:rPr>
                <w:rFonts w:ascii="Verdana" w:hAnsi="Verdana"/>
                <w:sz w:val="20"/>
                <w:szCs w:val="20"/>
              </w:rPr>
            </w:pPr>
            <w:r w:rsidRPr="00133CE4">
              <w:rPr>
                <w:rFonts w:ascii="Verdana" w:hAnsi="Verdana"/>
                <w:sz w:val="20"/>
                <w:szCs w:val="20"/>
              </w:rPr>
              <w:t>‘A Right to Respect’ Session 1 (test)</w:t>
            </w:r>
          </w:p>
        </w:tc>
        <w:tc>
          <w:tcPr>
            <w:tcW w:w="1272" w:type="dxa"/>
          </w:tcPr>
          <w:p w14:paraId="21B7749F" w14:textId="6FE9C5F4" w:rsidR="00093217" w:rsidRPr="00133CE4" w:rsidRDefault="00093217" w:rsidP="00953F94">
            <w:pPr>
              <w:snapToGrid w:val="0"/>
              <w:spacing w:before="40" w:after="40"/>
              <w:jc w:val="center"/>
              <w:rPr>
                <w:rFonts w:ascii="Verdana" w:hAnsi="Verdana"/>
                <w:sz w:val="20"/>
                <w:szCs w:val="20"/>
              </w:rPr>
            </w:pPr>
            <w:r w:rsidRPr="00133CE4">
              <w:rPr>
                <w:rFonts w:ascii="Verdana" w:hAnsi="Verdana"/>
                <w:sz w:val="20"/>
                <w:szCs w:val="20"/>
              </w:rPr>
              <w:t>12</w:t>
            </w:r>
          </w:p>
        </w:tc>
      </w:tr>
      <w:tr w:rsidR="00093217" w:rsidRPr="00133CE4" w14:paraId="4A9FE78F" w14:textId="77777777" w:rsidTr="002D55CA">
        <w:trPr>
          <w:jc w:val="center"/>
        </w:trPr>
        <w:tc>
          <w:tcPr>
            <w:tcW w:w="2122" w:type="dxa"/>
            <w:vMerge/>
          </w:tcPr>
          <w:p w14:paraId="5932B368" w14:textId="77777777" w:rsidR="00093217" w:rsidRPr="00133CE4" w:rsidRDefault="00093217" w:rsidP="00953F94">
            <w:pPr>
              <w:snapToGrid w:val="0"/>
              <w:spacing w:before="40" w:after="40"/>
              <w:rPr>
                <w:rFonts w:ascii="Verdana" w:hAnsi="Verdana"/>
                <w:sz w:val="21"/>
                <w:szCs w:val="21"/>
              </w:rPr>
            </w:pPr>
          </w:p>
        </w:tc>
        <w:tc>
          <w:tcPr>
            <w:tcW w:w="4120" w:type="dxa"/>
          </w:tcPr>
          <w:p w14:paraId="09199592" w14:textId="4C68FCF7" w:rsidR="00093217" w:rsidRPr="00133CE4" w:rsidRDefault="00093217" w:rsidP="00953F94">
            <w:pPr>
              <w:snapToGrid w:val="0"/>
              <w:spacing w:before="40" w:after="40"/>
              <w:rPr>
                <w:rFonts w:ascii="Verdana" w:hAnsi="Verdana"/>
                <w:sz w:val="20"/>
                <w:szCs w:val="20"/>
              </w:rPr>
            </w:pPr>
            <w:r w:rsidRPr="00133CE4">
              <w:rPr>
                <w:rFonts w:ascii="Verdana" w:hAnsi="Verdana"/>
                <w:sz w:val="20"/>
                <w:szCs w:val="20"/>
              </w:rPr>
              <w:t>‘A Right to Respect’ Session 2 (test)</w:t>
            </w:r>
          </w:p>
        </w:tc>
        <w:tc>
          <w:tcPr>
            <w:tcW w:w="1272" w:type="dxa"/>
          </w:tcPr>
          <w:p w14:paraId="358BAE06" w14:textId="47407094" w:rsidR="00093217" w:rsidRPr="00133CE4" w:rsidRDefault="00093217" w:rsidP="00953F94">
            <w:pPr>
              <w:snapToGrid w:val="0"/>
              <w:spacing w:before="40" w:after="40"/>
              <w:jc w:val="center"/>
              <w:rPr>
                <w:rFonts w:ascii="Verdana" w:hAnsi="Verdana"/>
                <w:sz w:val="20"/>
                <w:szCs w:val="20"/>
              </w:rPr>
            </w:pPr>
            <w:r w:rsidRPr="00133CE4">
              <w:rPr>
                <w:rFonts w:ascii="Verdana" w:hAnsi="Verdana"/>
                <w:sz w:val="20"/>
                <w:szCs w:val="20"/>
              </w:rPr>
              <w:t>12</w:t>
            </w:r>
          </w:p>
        </w:tc>
      </w:tr>
      <w:tr w:rsidR="00093217" w:rsidRPr="00133CE4" w14:paraId="24C5CD91" w14:textId="77777777" w:rsidTr="002D55CA">
        <w:trPr>
          <w:jc w:val="center"/>
        </w:trPr>
        <w:tc>
          <w:tcPr>
            <w:tcW w:w="2122" w:type="dxa"/>
            <w:vMerge/>
          </w:tcPr>
          <w:p w14:paraId="73832872" w14:textId="77777777" w:rsidR="00093217" w:rsidRPr="00133CE4" w:rsidRDefault="00093217" w:rsidP="00953F94">
            <w:pPr>
              <w:snapToGrid w:val="0"/>
              <w:spacing w:before="40" w:after="40"/>
              <w:rPr>
                <w:rFonts w:ascii="Verdana" w:hAnsi="Verdana"/>
                <w:sz w:val="21"/>
                <w:szCs w:val="21"/>
              </w:rPr>
            </w:pPr>
          </w:p>
        </w:tc>
        <w:tc>
          <w:tcPr>
            <w:tcW w:w="4120" w:type="dxa"/>
          </w:tcPr>
          <w:p w14:paraId="09B392E8" w14:textId="19826E5D" w:rsidR="00093217" w:rsidRPr="00133CE4" w:rsidRDefault="00093217" w:rsidP="00953F94">
            <w:pPr>
              <w:snapToGrid w:val="0"/>
              <w:spacing w:before="40" w:after="40"/>
              <w:rPr>
                <w:rFonts w:ascii="Verdana" w:hAnsi="Verdana"/>
                <w:sz w:val="20"/>
                <w:szCs w:val="20"/>
              </w:rPr>
            </w:pPr>
            <w:r w:rsidRPr="00133CE4">
              <w:rPr>
                <w:rFonts w:ascii="Verdana" w:hAnsi="Verdana"/>
                <w:sz w:val="20"/>
                <w:szCs w:val="20"/>
              </w:rPr>
              <w:t>‘A Right to Respect’ Session 3 (test)</w:t>
            </w:r>
          </w:p>
        </w:tc>
        <w:tc>
          <w:tcPr>
            <w:tcW w:w="1272" w:type="dxa"/>
          </w:tcPr>
          <w:p w14:paraId="49177A90" w14:textId="3DFBC94F" w:rsidR="00093217" w:rsidRPr="00133CE4" w:rsidRDefault="00093217" w:rsidP="00953F94">
            <w:pPr>
              <w:snapToGrid w:val="0"/>
              <w:spacing w:before="40" w:after="40"/>
              <w:jc w:val="center"/>
              <w:rPr>
                <w:rFonts w:ascii="Verdana" w:hAnsi="Verdana"/>
                <w:sz w:val="20"/>
                <w:szCs w:val="20"/>
              </w:rPr>
            </w:pPr>
            <w:r w:rsidRPr="00133CE4">
              <w:rPr>
                <w:rFonts w:ascii="Verdana" w:hAnsi="Verdana"/>
                <w:sz w:val="20"/>
                <w:szCs w:val="20"/>
              </w:rPr>
              <w:t>12</w:t>
            </w:r>
          </w:p>
        </w:tc>
      </w:tr>
      <w:tr w:rsidR="00707E9E" w:rsidRPr="00133CE4" w14:paraId="51BFC430" w14:textId="77777777" w:rsidTr="002D55CA">
        <w:trPr>
          <w:jc w:val="center"/>
        </w:trPr>
        <w:tc>
          <w:tcPr>
            <w:tcW w:w="2122" w:type="dxa"/>
            <w:vMerge w:val="restart"/>
          </w:tcPr>
          <w:p w14:paraId="4C6FCA3D" w14:textId="6DAD742B" w:rsidR="00707E9E" w:rsidRPr="00133CE4" w:rsidRDefault="00707E9E" w:rsidP="00953F94">
            <w:pPr>
              <w:snapToGrid w:val="0"/>
              <w:spacing w:before="40" w:after="40"/>
              <w:rPr>
                <w:rFonts w:ascii="Verdana" w:hAnsi="Verdana"/>
                <w:sz w:val="21"/>
                <w:szCs w:val="21"/>
              </w:rPr>
            </w:pPr>
            <w:r w:rsidRPr="00133CE4">
              <w:rPr>
                <w:rFonts w:ascii="Verdana" w:hAnsi="Verdana"/>
                <w:sz w:val="20"/>
                <w:szCs w:val="20"/>
              </w:rPr>
              <w:t>Sept to Nov 2020</w:t>
            </w:r>
          </w:p>
        </w:tc>
        <w:tc>
          <w:tcPr>
            <w:tcW w:w="4120" w:type="dxa"/>
          </w:tcPr>
          <w:p w14:paraId="77AE6A1D" w14:textId="77777777" w:rsidR="00707E9E" w:rsidRPr="00133CE4" w:rsidRDefault="00707E9E" w:rsidP="00953F94">
            <w:pPr>
              <w:snapToGrid w:val="0"/>
              <w:spacing w:before="40" w:after="40"/>
              <w:rPr>
                <w:rFonts w:ascii="Verdana" w:hAnsi="Verdana"/>
                <w:sz w:val="20"/>
                <w:szCs w:val="20"/>
              </w:rPr>
            </w:pPr>
            <w:r w:rsidRPr="00133CE4">
              <w:rPr>
                <w:rFonts w:ascii="Verdana" w:hAnsi="Verdana"/>
                <w:sz w:val="20"/>
                <w:szCs w:val="20"/>
              </w:rPr>
              <w:t xml:space="preserve">‘A Right to Respect’ Session 1 </w:t>
            </w:r>
          </w:p>
        </w:tc>
        <w:tc>
          <w:tcPr>
            <w:tcW w:w="1272" w:type="dxa"/>
          </w:tcPr>
          <w:p w14:paraId="7929C036" w14:textId="77777777" w:rsidR="00707E9E" w:rsidRPr="00133CE4" w:rsidRDefault="00707E9E" w:rsidP="00953F94">
            <w:pPr>
              <w:snapToGrid w:val="0"/>
              <w:spacing w:before="40" w:after="40"/>
              <w:jc w:val="center"/>
              <w:rPr>
                <w:rFonts w:ascii="Verdana" w:hAnsi="Verdana"/>
                <w:sz w:val="20"/>
                <w:szCs w:val="20"/>
              </w:rPr>
            </w:pPr>
            <w:r w:rsidRPr="00133CE4">
              <w:rPr>
                <w:rFonts w:ascii="Verdana" w:hAnsi="Verdana"/>
                <w:sz w:val="20"/>
                <w:szCs w:val="20"/>
              </w:rPr>
              <w:t>26</w:t>
            </w:r>
          </w:p>
        </w:tc>
      </w:tr>
      <w:tr w:rsidR="00707E9E" w:rsidRPr="00133CE4" w14:paraId="5BB8E4BE" w14:textId="77777777" w:rsidTr="002D55CA">
        <w:trPr>
          <w:jc w:val="center"/>
        </w:trPr>
        <w:tc>
          <w:tcPr>
            <w:tcW w:w="2122" w:type="dxa"/>
            <w:vMerge/>
          </w:tcPr>
          <w:p w14:paraId="44D646EB" w14:textId="77777777" w:rsidR="00707E9E" w:rsidRPr="00133CE4" w:rsidRDefault="00707E9E" w:rsidP="00953F94">
            <w:pPr>
              <w:snapToGrid w:val="0"/>
              <w:spacing w:before="40" w:after="40"/>
              <w:rPr>
                <w:rFonts w:ascii="Verdana" w:hAnsi="Verdana"/>
                <w:sz w:val="21"/>
                <w:szCs w:val="21"/>
              </w:rPr>
            </w:pPr>
          </w:p>
        </w:tc>
        <w:tc>
          <w:tcPr>
            <w:tcW w:w="4120" w:type="dxa"/>
          </w:tcPr>
          <w:p w14:paraId="6B6B8B45" w14:textId="77777777" w:rsidR="00707E9E" w:rsidRPr="00133CE4" w:rsidRDefault="00707E9E" w:rsidP="00953F94">
            <w:pPr>
              <w:snapToGrid w:val="0"/>
              <w:spacing w:before="40" w:after="40"/>
              <w:rPr>
                <w:rFonts w:ascii="Verdana" w:hAnsi="Verdana"/>
                <w:sz w:val="20"/>
                <w:szCs w:val="20"/>
              </w:rPr>
            </w:pPr>
            <w:r w:rsidRPr="00133CE4">
              <w:rPr>
                <w:rFonts w:ascii="Verdana" w:hAnsi="Verdana"/>
                <w:sz w:val="20"/>
                <w:szCs w:val="20"/>
              </w:rPr>
              <w:t xml:space="preserve">‘A Right to Respect’ Session 2 </w:t>
            </w:r>
          </w:p>
        </w:tc>
        <w:tc>
          <w:tcPr>
            <w:tcW w:w="1272" w:type="dxa"/>
          </w:tcPr>
          <w:p w14:paraId="17CAD778" w14:textId="77777777" w:rsidR="00707E9E" w:rsidRPr="00133CE4" w:rsidRDefault="00707E9E" w:rsidP="00953F94">
            <w:pPr>
              <w:snapToGrid w:val="0"/>
              <w:spacing w:before="40" w:after="40"/>
              <w:jc w:val="center"/>
              <w:rPr>
                <w:rFonts w:ascii="Verdana" w:hAnsi="Verdana"/>
                <w:sz w:val="20"/>
                <w:szCs w:val="20"/>
              </w:rPr>
            </w:pPr>
            <w:r w:rsidRPr="00133CE4">
              <w:rPr>
                <w:rFonts w:ascii="Verdana" w:hAnsi="Verdana"/>
                <w:sz w:val="20"/>
                <w:szCs w:val="20"/>
              </w:rPr>
              <w:t>24</w:t>
            </w:r>
          </w:p>
        </w:tc>
      </w:tr>
      <w:tr w:rsidR="00707E9E" w:rsidRPr="00133CE4" w14:paraId="0E6A04C2" w14:textId="77777777" w:rsidTr="002D55CA">
        <w:trPr>
          <w:jc w:val="center"/>
        </w:trPr>
        <w:tc>
          <w:tcPr>
            <w:tcW w:w="2122" w:type="dxa"/>
            <w:vMerge/>
          </w:tcPr>
          <w:p w14:paraId="5F2C382B" w14:textId="77777777" w:rsidR="00707E9E" w:rsidRPr="00133CE4" w:rsidRDefault="00707E9E" w:rsidP="00953F94">
            <w:pPr>
              <w:snapToGrid w:val="0"/>
              <w:spacing w:before="40" w:after="40"/>
              <w:rPr>
                <w:rFonts w:ascii="Verdana" w:hAnsi="Verdana"/>
                <w:sz w:val="21"/>
                <w:szCs w:val="21"/>
              </w:rPr>
            </w:pPr>
          </w:p>
        </w:tc>
        <w:tc>
          <w:tcPr>
            <w:tcW w:w="4120" w:type="dxa"/>
          </w:tcPr>
          <w:p w14:paraId="3E73C015" w14:textId="77777777" w:rsidR="00707E9E" w:rsidRPr="00133CE4" w:rsidRDefault="00707E9E" w:rsidP="00953F94">
            <w:pPr>
              <w:snapToGrid w:val="0"/>
              <w:spacing w:before="40" w:after="40"/>
              <w:rPr>
                <w:rFonts w:ascii="Verdana" w:hAnsi="Verdana"/>
                <w:sz w:val="20"/>
                <w:szCs w:val="20"/>
              </w:rPr>
            </w:pPr>
            <w:r w:rsidRPr="00133CE4">
              <w:rPr>
                <w:rFonts w:ascii="Verdana" w:hAnsi="Verdana"/>
                <w:sz w:val="20"/>
                <w:szCs w:val="20"/>
              </w:rPr>
              <w:t xml:space="preserve">‘A Right to Respect’ Session 3 </w:t>
            </w:r>
          </w:p>
        </w:tc>
        <w:tc>
          <w:tcPr>
            <w:tcW w:w="1272" w:type="dxa"/>
          </w:tcPr>
          <w:p w14:paraId="799CC622" w14:textId="77777777" w:rsidR="00707E9E" w:rsidRPr="00133CE4" w:rsidRDefault="00707E9E" w:rsidP="00953F94">
            <w:pPr>
              <w:snapToGrid w:val="0"/>
              <w:spacing w:before="40" w:after="40"/>
              <w:jc w:val="center"/>
              <w:rPr>
                <w:rFonts w:ascii="Verdana" w:hAnsi="Verdana"/>
                <w:sz w:val="20"/>
                <w:szCs w:val="20"/>
              </w:rPr>
            </w:pPr>
            <w:r w:rsidRPr="00133CE4">
              <w:rPr>
                <w:rFonts w:ascii="Verdana" w:hAnsi="Verdana"/>
                <w:sz w:val="20"/>
                <w:szCs w:val="20"/>
              </w:rPr>
              <w:t>25</w:t>
            </w:r>
          </w:p>
        </w:tc>
      </w:tr>
      <w:tr w:rsidR="00412A24" w:rsidRPr="00133CE4" w14:paraId="18EC76AA" w14:textId="77777777" w:rsidTr="002D55CA">
        <w:trPr>
          <w:jc w:val="center"/>
        </w:trPr>
        <w:tc>
          <w:tcPr>
            <w:tcW w:w="2122" w:type="dxa"/>
            <w:vMerge w:val="restart"/>
          </w:tcPr>
          <w:p w14:paraId="536BF2B1" w14:textId="11CED34F" w:rsidR="00412A24" w:rsidRPr="00133CE4" w:rsidRDefault="00412A24" w:rsidP="00953F94">
            <w:pPr>
              <w:snapToGrid w:val="0"/>
              <w:spacing w:before="40" w:after="40"/>
              <w:rPr>
                <w:rFonts w:ascii="Verdana" w:hAnsi="Verdana"/>
                <w:sz w:val="21"/>
                <w:szCs w:val="21"/>
              </w:rPr>
            </w:pPr>
            <w:r w:rsidRPr="00133CE4">
              <w:rPr>
                <w:rFonts w:ascii="Verdana" w:hAnsi="Verdana"/>
                <w:sz w:val="20"/>
                <w:szCs w:val="20"/>
              </w:rPr>
              <w:t>Sept 2020</w:t>
            </w:r>
          </w:p>
        </w:tc>
        <w:tc>
          <w:tcPr>
            <w:tcW w:w="4120" w:type="dxa"/>
          </w:tcPr>
          <w:p w14:paraId="6F4A40EC" w14:textId="1D4896CC" w:rsidR="00412A24" w:rsidRPr="00133CE4" w:rsidRDefault="00412A24" w:rsidP="00953F94">
            <w:pPr>
              <w:snapToGrid w:val="0"/>
              <w:spacing w:before="40" w:after="40"/>
              <w:rPr>
                <w:rFonts w:ascii="Verdana" w:hAnsi="Verdana"/>
                <w:sz w:val="20"/>
                <w:szCs w:val="20"/>
              </w:rPr>
            </w:pPr>
            <w:r w:rsidRPr="00133CE4">
              <w:rPr>
                <w:rFonts w:ascii="Verdana" w:hAnsi="Verdana"/>
                <w:sz w:val="20"/>
                <w:szCs w:val="20"/>
              </w:rPr>
              <w:t xml:space="preserve">‘A Right to Respect’ Session 1 </w:t>
            </w:r>
          </w:p>
        </w:tc>
        <w:tc>
          <w:tcPr>
            <w:tcW w:w="1272" w:type="dxa"/>
          </w:tcPr>
          <w:p w14:paraId="0EA988A9" w14:textId="430A6486" w:rsidR="00412A24" w:rsidRPr="00133CE4" w:rsidRDefault="00412A24" w:rsidP="00953F94">
            <w:pPr>
              <w:snapToGrid w:val="0"/>
              <w:spacing w:before="40" w:after="40"/>
              <w:jc w:val="center"/>
              <w:rPr>
                <w:rFonts w:ascii="Verdana" w:hAnsi="Verdana"/>
                <w:sz w:val="20"/>
                <w:szCs w:val="20"/>
              </w:rPr>
            </w:pPr>
            <w:r w:rsidRPr="00133CE4">
              <w:rPr>
                <w:rFonts w:ascii="Verdana" w:hAnsi="Verdana"/>
                <w:sz w:val="20"/>
                <w:szCs w:val="20"/>
              </w:rPr>
              <w:t>13</w:t>
            </w:r>
          </w:p>
        </w:tc>
      </w:tr>
      <w:tr w:rsidR="00412A24" w:rsidRPr="00133CE4" w14:paraId="002EDDB7" w14:textId="77777777" w:rsidTr="002D55CA">
        <w:trPr>
          <w:jc w:val="center"/>
        </w:trPr>
        <w:tc>
          <w:tcPr>
            <w:tcW w:w="2122" w:type="dxa"/>
            <w:vMerge/>
          </w:tcPr>
          <w:p w14:paraId="0DA0D1CB" w14:textId="77777777" w:rsidR="00412A24" w:rsidRPr="00133CE4" w:rsidRDefault="00412A24" w:rsidP="00953F94">
            <w:pPr>
              <w:snapToGrid w:val="0"/>
              <w:spacing w:before="40" w:after="40"/>
              <w:rPr>
                <w:rFonts w:ascii="Verdana" w:hAnsi="Verdana"/>
                <w:sz w:val="21"/>
                <w:szCs w:val="21"/>
              </w:rPr>
            </w:pPr>
          </w:p>
        </w:tc>
        <w:tc>
          <w:tcPr>
            <w:tcW w:w="4120" w:type="dxa"/>
          </w:tcPr>
          <w:p w14:paraId="6D9D04BA" w14:textId="47CED1A2" w:rsidR="00412A24" w:rsidRPr="00133CE4" w:rsidRDefault="00412A24" w:rsidP="00953F94">
            <w:pPr>
              <w:snapToGrid w:val="0"/>
              <w:spacing w:before="40" w:after="40"/>
              <w:rPr>
                <w:rFonts w:ascii="Verdana" w:hAnsi="Verdana"/>
                <w:sz w:val="20"/>
                <w:szCs w:val="20"/>
              </w:rPr>
            </w:pPr>
            <w:r w:rsidRPr="00133CE4">
              <w:rPr>
                <w:rFonts w:ascii="Verdana" w:hAnsi="Verdana"/>
                <w:sz w:val="20"/>
                <w:szCs w:val="20"/>
              </w:rPr>
              <w:t xml:space="preserve">‘A Right to Respect’ Session 2 </w:t>
            </w:r>
          </w:p>
        </w:tc>
        <w:tc>
          <w:tcPr>
            <w:tcW w:w="1272" w:type="dxa"/>
          </w:tcPr>
          <w:p w14:paraId="3BCB4550" w14:textId="453F504A" w:rsidR="00412A24" w:rsidRPr="00133CE4" w:rsidRDefault="00412A24" w:rsidP="00953F94">
            <w:pPr>
              <w:snapToGrid w:val="0"/>
              <w:spacing w:before="40" w:after="40"/>
              <w:jc w:val="center"/>
              <w:rPr>
                <w:rFonts w:ascii="Verdana" w:hAnsi="Verdana"/>
                <w:sz w:val="20"/>
                <w:szCs w:val="20"/>
              </w:rPr>
            </w:pPr>
            <w:r w:rsidRPr="00133CE4">
              <w:rPr>
                <w:rFonts w:ascii="Verdana" w:hAnsi="Verdana"/>
                <w:sz w:val="20"/>
                <w:szCs w:val="20"/>
              </w:rPr>
              <w:t>13</w:t>
            </w:r>
          </w:p>
        </w:tc>
      </w:tr>
      <w:tr w:rsidR="00412A24" w:rsidRPr="00133CE4" w14:paraId="1360B628" w14:textId="77777777" w:rsidTr="002D55CA">
        <w:trPr>
          <w:jc w:val="center"/>
        </w:trPr>
        <w:tc>
          <w:tcPr>
            <w:tcW w:w="2122" w:type="dxa"/>
            <w:vMerge/>
          </w:tcPr>
          <w:p w14:paraId="0D8A6C36" w14:textId="77777777" w:rsidR="00412A24" w:rsidRPr="00133CE4" w:rsidRDefault="00412A24" w:rsidP="00953F94">
            <w:pPr>
              <w:snapToGrid w:val="0"/>
              <w:spacing w:before="40" w:after="40"/>
              <w:rPr>
                <w:rFonts w:ascii="Verdana" w:hAnsi="Verdana"/>
                <w:sz w:val="21"/>
                <w:szCs w:val="21"/>
              </w:rPr>
            </w:pPr>
          </w:p>
        </w:tc>
        <w:tc>
          <w:tcPr>
            <w:tcW w:w="4120" w:type="dxa"/>
          </w:tcPr>
          <w:p w14:paraId="12660200" w14:textId="1B8D0DB1" w:rsidR="00412A24" w:rsidRPr="00133CE4" w:rsidRDefault="00412A24" w:rsidP="00953F94">
            <w:pPr>
              <w:snapToGrid w:val="0"/>
              <w:spacing w:before="40" w:after="40"/>
              <w:rPr>
                <w:rFonts w:ascii="Verdana" w:hAnsi="Verdana"/>
                <w:sz w:val="20"/>
                <w:szCs w:val="20"/>
              </w:rPr>
            </w:pPr>
            <w:r w:rsidRPr="00133CE4">
              <w:rPr>
                <w:rFonts w:ascii="Verdana" w:hAnsi="Verdana"/>
                <w:sz w:val="20"/>
                <w:szCs w:val="20"/>
              </w:rPr>
              <w:t xml:space="preserve">‘A Right to Respect’ Session 3 </w:t>
            </w:r>
          </w:p>
        </w:tc>
        <w:tc>
          <w:tcPr>
            <w:tcW w:w="1272" w:type="dxa"/>
          </w:tcPr>
          <w:p w14:paraId="6E677E2F" w14:textId="4CDBFADE" w:rsidR="00412A24" w:rsidRPr="00133CE4" w:rsidRDefault="00412A24" w:rsidP="00953F94">
            <w:pPr>
              <w:snapToGrid w:val="0"/>
              <w:spacing w:before="40" w:after="40"/>
              <w:jc w:val="center"/>
              <w:rPr>
                <w:rFonts w:ascii="Verdana" w:hAnsi="Verdana"/>
                <w:sz w:val="20"/>
                <w:szCs w:val="20"/>
              </w:rPr>
            </w:pPr>
            <w:r w:rsidRPr="00133CE4">
              <w:rPr>
                <w:rFonts w:ascii="Verdana" w:hAnsi="Verdana"/>
                <w:sz w:val="20"/>
                <w:szCs w:val="20"/>
              </w:rPr>
              <w:t>13</w:t>
            </w:r>
          </w:p>
        </w:tc>
      </w:tr>
      <w:tr w:rsidR="001F5995" w:rsidRPr="00133CE4" w14:paraId="06B9472B" w14:textId="77777777" w:rsidTr="002D55CA">
        <w:trPr>
          <w:jc w:val="center"/>
        </w:trPr>
        <w:tc>
          <w:tcPr>
            <w:tcW w:w="2122" w:type="dxa"/>
            <w:vMerge w:val="restart"/>
          </w:tcPr>
          <w:p w14:paraId="02A33702" w14:textId="7780907F" w:rsidR="001F5995" w:rsidRPr="00133CE4" w:rsidRDefault="001F5995" w:rsidP="00953F94">
            <w:pPr>
              <w:snapToGrid w:val="0"/>
              <w:spacing w:before="40" w:after="40"/>
              <w:rPr>
                <w:rFonts w:ascii="Verdana" w:hAnsi="Verdana"/>
                <w:sz w:val="21"/>
                <w:szCs w:val="21"/>
              </w:rPr>
            </w:pPr>
            <w:r w:rsidRPr="00133CE4">
              <w:rPr>
                <w:rFonts w:ascii="Verdana" w:hAnsi="Verdana"/>
                <w:sz w:val="20"/>
                <w:szCs w:val="20"/>
              </w:rPr>
              <w:t>Mar 2021</w:t>
            </w:r>
            <w:r w:rsidRPr="00133CE4">
              <w:rPr>
                <w:rFonts w:ascii="Verdana" w:hAnsi="Verdana"/>
                <w:sz w:val="21"/>
                <w:szCs w:val="21"/>
              </w:rPr>
              <w:t xml:space="preserve"> </w:t>
            </w:r>
          </w:p>
        </w:tc>
        <w:tc>
          <w:tcPr>
            <w:tcW w:w="4120" w:type="dxa"/>
          </w:tcPr>
          <w:p w14:paraId="4A82052B" w14:textId="050DA270" w:rsidR="001F5995" w:rsidRPr="00133CE4" w:rsidRDefault="001F5995" w:rsidP="00953F94">
            <w:pPr>
              <w:snapToGrid w:val="0"/>
              <w:spacing w:before="40" w:after="40"/>
              <w:rPr>
                <w:rFonts w:ascii="Verdana" w:hAnsi="Verdana"/>
                <w:sz w:val="20"/>
                <w:szCs w:val="20"/>
              </w:rPr>
            </w:pPr>
            <w:r w:rsidRPr="00133CE4">
              <w:rPr>
                <w:rFonts w:ascii="Verdana" w:hAnsi="Verdana"/>
                <w:sz w:val="20"/>
                <w:szCs w:val="20"/>
              </w:rPr>
              <w:t xml:space="preserve">‘A Right to Respect’ Session 1 </w:t>
            </w:r>
          </w:p>
        </w:tc>
        <w:tc>
          <w:tcPr>
            <w:tcW w:w="1272" w:type="dxa"/>
          </w:tcPr>
          <w:p w14:paraId="790D1A5C" w14:textId="7C8DB9C5" w:rsidR="001F5995" w:rsidRPr="00133CE4" w:rsidRDefault="001F5995" w:rsidP="00953F94">
            <w:pPr>
              <w:snapToGrid w:val="0"/>
              <w:spacing w:before="40" w:after="40"/>
              <w:jc w:val="center"/>
              <w:rPr>
                <w:rFonts w:ascii="Verdana" w:hAnsi="Verdana"/>
                <w:sz w:val="20"/>
                <w:szCs w:val="20"/>
              </w:rPr>
            </w:pPr>
            <w:r w:rsidRPr="00133CE4">
              <w:rPr>
                <w:rFonts w:ascii="Verdana" w:hAnsi="Verdana"/>
                <w:sz w:val="20"/>
                <w:szCs w:val="20"/>
              </w:rPr>
              <w:t>17</w:t>
            </w:r>
          </w:p>
        </w:tc>
      </w:tr>
      <w:tr w:rsidR="001F5995" w:rsidRPr="00133CE4" w14:paraId="230B37D8" w14:textId="77777777" w:rsidTr="002D55CA">
        <w:trPr>
          <w:jc w:val="center"/>
        </w:trPr>
        <w:tc>
          <w:tcPr>
            <w:tcW w:w="2122" w:type="dxa"/>
            <w:vMerge/>
          </w:tcPr>
          <w:p w14:paraId="68993B59" w14:textId="77777777" w:rsidR="001F5995" w:rsidRPr="00133CE4" w:rsidRDefault="001F5995" w:rsidP="00953F94">
            <w:pPr>
              <w:snapToGrid w:val="0"/>
              <w:spacing w:before="40" w:after="40"/>
              <w:rPr>
                <w:rFonts w:ascii="Verdana" w:hAnsi="Verdana"/>
                <w:sz w:val="21"/>
                <w:szCs w:val="21"/>
              </w:rPr>
            </w:pPr>
          </w:p>
        </w:tc>
        <w:tc>
          <w:tcPr>
            <w:tcW w:w="4120" w:type="dxa"/>
          </w:tcPr>
          <w:p w14:paraId="5986BF17" w14:textId="771D4B38" w:rsidR="001F5995" w:rsidRPr="00133CE4" w:rsidRDefault="001F5995" w:rsidP="00953F94">
            <w:pPr>
              <w:snapToGrid w:val="0"/>
              <w:spacing w:before="40" w:after="40"/>
              <w:rPr>
                <w:rFonts w:ascii="Verdana" w:hAnsi="Verdana"/>
                <w:sz w:val="20"/>
                <w:szCs w:val="20"/>
              </w:rPr>
            </w:pPr>
            <w:r w:rsidRPr="00133CE4">
              <w:rPr>
                <w:rFonts w:ascii="Verdana" w:hAnsi="Verdana"/>
                <w:sz w:val="20"/>
                <w:szCs w:val="20"/>
              </w:rPr>
              <w:t xml:space="preserve">‘A Right to Respect’ Session 2 </w:t>
            </w:r>
          </w:p>
        </w:tc>
        <w:tc>
          <w:tcPr>
            <w:tcW w:w="1272" w:type="dxa"/>
          </w:tcPr>
          <w:p w14:paraId="215DB591" w14:textId="3D91E52D" w:rsidR="001F5995" w:rsidRPr="00133CE4" w:rsidRDefault="001F5995" w:rsidP="00953F94">
            <w:pPr>
              <w:snapToGrid w:val="0"/>
              <w:spacing w:before="40" w:after="40"/>
              <w:jc w:val="center"/>
              <w:rPr>
                <w:rFonts w:ascii="Verdana" w:hAnsi="Verdana"/>
                <w:sz w:val="20"/>
                <w:szCs w:val="20"/>
              </w:rPr>
            </w:pPr>
            <w:r w:rsidRPr="00133CE4">
              <w:rPr>
                <w:rFonts w:ascii="Verdana" w:hAnsi="Verdana"/>
                <w:sz w:val="20"/>
                <w:szCs w:val="20"/>
              </w:rPr>
              <w:t>23</w:t>
            </w:r>
          </w:p>
        </w:tc>
      </w:tr>
      <w:tr w:rsidR="001F5995" w:rsidRPr="00133CE4" w14:paraId="65CC2CC7" w14:textId="77777777" w:rsidTr="002D55CA">
        <w:trPr>
          <w:jc w:val="center"/>
        </w:trPr>
        <w:tc>
          <w:tcPr>
            <w:tcW w:w="2122" w:type="dxa"/>
            <w:vMerge/>
          </w:tcPr>
          <w:p w14:paraId="5DB020D6" w14:textId="77777777" w:rsidR="001F5995" w:rsidRPr="00133CE4" w:rsidRDefault="001F5995" w:rsidP="00953F94">
            <w:pPr>
              <w:snapToGrid w:val="0"/>
              <w:spacing w:before="40" w:after="40"/>
              <w:rPr>
                <w:rFonts w:ascii="Verdana" w:hAnsi="Verdana"/>
                <w:sz w:val="21"/>
                <w:szCs w:val="21"/>
              </w:rPr>
            </w:pPr>
          </w:p>
        </w:tc>
        <w:tc>
          <w:tcPr>
            <w:tcW w:w="4120" w:type="dxa"/>
          </w:tcPr>
          <w:p w14:paraId="48E89F83" w14:textId="39DBADD0" w:rsidR="001F5995" w:rsidRPr="00133CE4" w:rsidRDefault="001F5995" w:rsidP="00953F94">
            <w:pPr>
              <w:snapToGrid w:val="0"/>
              <w:spacing w:before="40" w:after="40"/>
              <w:rPr>
                <w:rFonts w:ascii="Verdana" w:hAnsi="Verdana"/>
                <w:sz w:val="20"/>
                <w:szCs w:val="20"/>
              </w:rPr>
            </w:pPr>
            <w:r w:rsidRPr="00133CE4">
              <w:rPr>
                <w:rFonts w:ascii="Verdana" w:hAnsi="Verdana"/>
                <w:sz w:val="20"/>
                <w:szCs w:val="20"/>
              </w:rPr>
              <w:t xml:space="preserve">‘A Right to Respect’ Session 3 </w:t>
            </w:r>
          </w:p>
        </w:tc>
        <w:tc>
          <w:tcPr>
            <w:tcW w:w="1272" w:type="dxa"/>
          </w:tcPr>
          <w:p w14:paraId="1F3C4267" w14:textId="40D639D4" w:rsidR="001F5995" w:rsidRPr="00133CE4" w:rsidRDefault="001F5995" w:rsidP="00953F94">
            <w:pPr>
              <w:snapToGrid w:val="0"/>
              <w:spacing w:before="40" w:after="40"/>
              <w:jc w:val="center"/>
              <w:rPr>
                <w:rFonts w:ascii="Verdana" w:hAnsi="Verdana"/>
                <w:sz w:val="20"/>
                <w:szCs w:val="20"/>
              </w:rPr>
            </w:pPr>
            <w:r w:rsidRPr="00133CE4">
              <w:rPr>
                <w:rFonts w:ascii="Verdana" w:hAnsi="Verdana"/>
                <w:sz w:val="20"/>
                <w:szCs w:val="20"/>
              </w:rPr>
              <w:t>18</w:t>
            </w:r>
          </w:p>
        </w:tc>
      </w:tr>
      <w:tr w:rsidR="0025596F" w:rsidRPr="00133CE4" w14:paraId="4DD6B582" w14:textId="77777777" w:rsidTr="002D55CA">
        <w:trPr>
          <w:trHeight w:val="392"/>
          <w:jc w:val="center"/>
        </w:trPr>
        <w:tc>
          <w:tcPr>
            <w:tcW w:w="6242" w:type="dxa"/>
            <w:gridSpan w:val="2"/>
          </w:tcPr>
          <w:p w14:paraId="0B5F0E40" w14:textId="77777777" w:rsidR="0025596F" w:rsidRPr="00133CE4" w:rsidRDefault="0025596F" w:rsidP="00953F94">
            <w:pPr>
              <w:snapToGrid w:val="0"/>
              <w:spacing w:before="40" w:after="40"/>
              <w:rPr>
                <w:rFonts w:ascii="Verdana" w:hAnsi="Verdana"/>
                <w:sz w:val="20"/>
                <w:szCs w:val="20"/>
              </w:rPr>
            </w:pPr>
          </w:p>
        </w:tc>
        <w:tc>
          <w:tcPr>
            <w:tcW w:w="1272" w:type="dxa"/>
            <w:vAlign w:val="center"/>
          </w:tcPr>
          <w:p w14:paraId="58B25E40" w14:textId="101F1B1A" w:rsidR="0025596F" w:rsidRPr="00133CE4" w:rsidRDefault="0025596F" w:rsidP="00953F94">
            <w:pPr>
              <w:snapToGrid w:val="0"/>
              <w:spacing w:before="40" w:after="40"/>
              <w:jc w:val="center"/>
              <w:rPr>
                <w:rFonts w:ascii="Verdana" w:hAnsi="Verdana"/>
                <w:b/>
                <w:bCs/>
                <w:sz w:val="20"/>
                <w:szCs w:val="20"/>
              </w:rPr>
            </w:pPr>
            <w:r w:rsidRPr="00133CE4">
              <w:rPr>
                <w:rFonts w:ascii="Verdana" w:hAnsi="Verdana"/>
                <w:b/>
                <w:bCs/>
                <w:sz w:val="20"/>
                <w:szCs w:val="20"/>
              </w:rPr>
              <w:t>208</w:t>
            </w:r>
          </w:p>
        </w:tc>
      </w:tr>
    </w:tbl>
    <w:p w14:paraId="5AB78487" w14:textId="6F9EB5DC" w:rsidR="00F0264A" w:rsidRPr="00ED4324" w:rsidRDefault="00F0264A" w:rsidP="00A326D5">
      <w:pPr>
        <w:spacing w:before="80"/>
        <w:jc w:val="center"/>
        <w:rPr>
          <w:rFonts w:ascii="Verdana" w:hAnsi="Verdana"/>
          <w:sz w:val="18"/>
          <w:szCs w:val="18"/>
        </w:rPr>
      </w:pPr>
      <w:r w:rsidRPr="00ED4324">
        <w:rPr>
          <w:rFonts w:ascii="Verdana" w:eastAsia="Calibri" w:hAnsi="Verdana"/>
          <w:sz w:val="16"/>
          <w:szCs w:val="16"/>
        </w:rPr>
        <w:t xml:space="preserve">Table 6 – Calendar training </w:t>
      </w:r>
      <w:r w:rsidR="005F5F5C" w:rsidRPr="00ED4324">
        <w:rPr>
          <w:rFonts w:ascii="Verdana" w:eastAsia="Calibri" w:hAnsi="Verdana"/>
          <w:sz w:val="16"/>
          <w:szCs w:val="16"/>
        </w:rPr>
        <w:t>program</w:t>
      </w:r>
      <w:r w:rsidR="002C0861" w:rsidRPr="00ED4324">
        <w:rPr>
          <w:rFonts w:ascii="Verdana" w:eastAsia="Calibri" w:hAnsi="Verdana"/>
          <w:sz w:val="16"/>
          <w:szCs w:val="16"/>
        </w:rPr>
        <w:t xml:space="preserve"> and number of attendees</w:t>
      </w:r>
      <w:r w:rsidR="00836230" w:rsidRPr="00ED4324">
        <w:rPr>
          <w:rFonts w:ascii="Verdana" w:eastAsia="Calibri" w:hAnsi="Verdana"/>
          <w:sz w:val="16"/>
          <w:szCs w:val="16"/>
        </w:rPr>
        <w:t>, 2019 to 2021</w:t>
      </w:r>
    </w:p>
    <w:p w14:paraId="37D185E6" w14:textId="77777777" w:rsidR="00DF6A5F" w:rsidRPr="00133CE4" w:rsidRDefault="00DF6A5F" w:rsidP="00DF6A5F">
      <w:pPr>
        <w:spacing w:line="257" w:lineRule="auto"/>
        <w:rPr>
          <w:rFonts w:ascii="Verdana" w:hAnsi="Verdana"/>
          <w:color w:val="FF0000"/>
        </w:rPr>
      </w:pPr>
    </w:p>
    <w:tbl>
      <w:tblPr>
        <w:tblStyle w:val="TableGrid"/>
        <w:tblW w:w="0" w:type="auto"/>
        <w:jc w:val="center"/>
        <w:tblLook w:val="04A0" w:firstRow="1" w:lastRow="0" w:firstColumn="1" w:lastColumn="0" w:noHBand="0" w:noVBand="1"/>
      </w:tblPr>
      <w:tblGrid>
        <w:gridCol w:w="2796"/>
        <w:gridCol w:w="5587"/>
        <w:gridCol w:w="1240"/>
      </w:tblGrid>
      <w:tr w:rsidR="00EF379D" w:rsidRPr="00133CE4" w14:paraId="175FDB30" w14:textId="77777777" w:rsidTr="00953F94">
        <w:trPr>
          <w:trHeight w:val="554"/>
          <w:jc w:val="center"/>
        </w:trPr>
        <w:tc>
          <w:tcPr>
            <w:tcW w:w="8500" w:type="dxa"/>
            <w:gridSpan w:val="2"/>
            <w:vAlign w:val="center"/>
          </w:tcPr>
          <w:p w14:paraId="38C76374" w14:textId="49FBA6FC" w:rsidR="00EF379D" w:rsidRPr="00133CE4" w:rsidRDefault="00A95EAC" w:rsidP="00953F94">
            <w:pPr>
              <w:snapToGrid w:val="0"/>
              <w:spacing w:before="40" w:after="40"/>
              <w:rPr>
                <w:rFonts w:ascii="Verdana" w:hAnsi="Verdana"/>
                <w:b/>
                <w:bCs/>
                <w:sz w:val="20"/>
                <w:szCs w:val="20"/>
              </w:rPr>
            </w:pPr>
            <w:r w:rsidRPr="00133CE4">
              <w:rPr>
                <w:rFonts w:ascii="Verdana" w:hAnsi="Verdana"/>
                <w:b/>
                <w:bCs/>
                <w:sz w:val="20"/>
                <w:szCs w:val="20"/>
              </w:rPr>
              <w:t>T</w:t>
            </w:r>
            <w:r w:rsidR="00EF379D" w:rsidRPr="00133CE4">
              <w:rPr>
                <w:rFonts w:ascii="Verdana" w:hAnsi="Verdana"/>
                <w:b/>
                <w:bCs/>
                <w:sz w:val="20"/>
                <w:szCs w:val="20"/>
              </w:rPr>
              <w:t xml:space="preserve">ailored training 2019 to 2021 </w:t>
            </w:r>
          </w:p>
        </w:tc>
        <w:tc>
          <w:tcPr>
            <w:tcW w:w="1099" w:type="dxa"/>
          </w:tcPr>
          <w:p w14:paraId="543F31A1" w14:textId="77777777" w:rsidR="00EF379D" w:rsidRPr="00133CE4" w:rsidRDefault="00EF379D" w:rsidP="00953F94">
            <w:pPr>
              <w:snapToGrid w:val="0"/>
              <w:spacing w:before="40" w:after="40"/>
              <w:jc w:val="center"/>
              <w:rPr>
                <w:rFonts w:ascii="Verdana" w:hAnsi="Verdana"/>
                <w:b/>
                <w:bCs/>
                <w:sz w:val="18"/>
                <w:szCs w:val="18"/>
              </w:rPr>
            </w:pPr>
            <w:r w:rsidRPr="00133CE4">
              <w:rPr>
                <w:rFonts w:ascii="Verdana" w:hAnsi="Verdana"/>
                <w:b/>
                <w:bCs/>
                <w:sz w:val="18"/>
                <w:szCs w:val="18"/>
              </w:rPr>
              <w:t>Attendees (#)</w:t>
            </w:r>
          </w:p>
        </w:tc>
      </w:tr>
      <w:tr w:rsidR="005F5F5C" w:rsidRPr="00133CE4" w14:paraId="0FB7C710" w14:textId="77777777" w:rsidTr="004C2437">
        <w:trPr>
          <w:trHeight w:val="145"/>
          <w:jc w:val="center"/>
        </w:trPr>
        <w:tc>
          <w:tcPr>
            <w:tcW w:w="2830" w:type="dxa"/>
          </w:tcPr>
          <w:p w14:paraId="536870EA" w14:textId="66056C33" w:rsidR="005F5F5C" w:rsidRPr="00DE069F" w:rsidRDefault="005F5F5C" w:rsidP="00953F94">
            <w:pPr>
              <w:snapToGrid w:val="0"/>
              <w:spacing w:before="40" w:after="40"/>
              <w:rPr>
                <w:rFonts w:ascii="Verdana" w:hAnsi="Verdana"/>
                <w:sz w:val="18"/>
                <w:szCs w:val="18"/>
              </w:rPr>
            </w:pPr>
            <w:r w:rsidRPr="00DE069F">
              <w:rPr>
                <w:rFonts w:ascii="Verdana" w:hAnsi="Verdana"/>
                <w:sz w:val="18"/>
                <w:szCs w:val="18"/>
              </w:rPr>
              <w:t>Melba</w:t>
            </w:r>
            <w:r w:rsidR="00FF5302" w:rsidRPr="00DE069F">
              <w:rPr>
                <w:rFonts w:ascii="Verdana" w:hAnsi="Verdana"/>
                <w:sz w:val="18"/>
                <w:szCs w:val="18"/>
              </w:rPr>
              <w:t xml:space="preserve"> (Jul 2019)</w:t>
            </w:r>
          </w:p>
        </w:tc>
        <w:tc>
          <w:tcPr>
            <w:tcW w:w="5670" w:type="dxa"/>
          </w:tcPr>
          <w:p w14:paraId="68C0AEDA" w14:textId="1D2CE691" w:rsidR="005F5F5C" w:rsidRPr="00133CE4" w:rsidRDefault="005F5F5C" w:rsidP="00953F94">
            <w:pPr>
              <w:snapToGrid w:val="0"/>
              <w:spacing w:before="40" w:after="40"/>
              <w:ind w:right="-107"/>
              <w:rPr>
                <w:rFonts w:ascii="Verdana" w:hAnsi="Verdana"/>
                <w:sz w:val="20"/>
                <w:szCs w:val="20"/>
              </w:rPr>
            </w:pPr>
            <w:r w:rsidRPr="00133CE4">
              <w:rPr>
                <w:rFonts w:ascii="Verdana" w:hAnsi="Verdana"/>
                <w:sz w:val="20"/>
                <w:szCs w:val="20"/>
              </w:rPr>
              <w:t>Intro</w:t>
            </w:r>
            <w:r w:rsidR="00FF5302" w:rsidRPr="00133CE4">
              <w:rPr>
                <w:rFonts w:ascii="Verdana" w:hAnsi="Verdana"/>
                <w:sz w:val="20"/>
                <w:szCs w:val="20"/>
              </w:rPr>
              <w:t xml:space="preserve">duction: </w:t>
            </w:r>
            <w:r w:rsidRPr="00133CE4">
              <w:rPr>
                <w:rFonts w:ascii="Verdana" w:hAnsi="Verdana"/>
                <w:sz w:val="20"/>
                <w:szCs w:val="20"/>
              </w:rPr>
              <w:t xml:space="preserve">Prevention of Violence against Women with Disabilities </w:t>
            </w:r>
          </w:p>
        </w:tc>
        <w:tc>
          <w:tcPr>
            <w:tcW w:w="1099" w:type="dxa"/>
          </w:tcPr>
          <w:p w14:paraId="4300C5F9" w14:textId="2E201FF7" w:rsidR="005F5F5C"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64</w:t>
            </w:r>
          </w:p>
        </w:tc>
      </w:tr>
      <w:tr w:rsidR="00114290" w:rsidRPr="00133CE4" w14:paraId="459C7F84" w14:textId="77777777" w:rsidTr="004C2437">
        <w:trPr>
          <w:jc w:val="center"/>
        </w:trPr>
        <w:tc>
          <w:tcPr>
            <w:tcW w:w="2830" w:type="dxa"/>
          </w:tcPr>
          <w:p w14:paraId="6092819C" w14:textId="0FE83F0B" w:rsidR="00114290" w:rsidRPr="00DE069F" w:rsidRDefault="00114290" w:rsidP="00953F94">
            <w:pPr>
              <w:snapToGrid w:val="0"/>
              <w:spacing w:before="40" w:after="40"/>
              <w:ind w:right="-136"/>
              <w:rPr>
                <w:rFonts w:ascii="Verdana" w:hAnsi="Verdana"/>
                <w:sz w:val="18"/>
                <w:szCs w:val="18"/>
              </w:rPr>
            </w:pPr>
            <w:r w:rsidRPr="00DE069F">
              <w:rPr>
                <w:rFonts w:ascii="Verdana" w:hAnsi="Verdana"/>
                <w:sz w:val="18"/>
                <w:szCs w:val="18"/>
              </w:rPr>
              <w:t xml:space="preserve">Banyule Council (Nov 2019) </w:t>
            </w:r>
          </w:p>
        </w:tc>
        <w:tc>
          <w:tcPr>
            <w:tcW w:w="5670" w:type="dxa"/>
          </w:tcPr>
          <w:p w14:paraId="6F832140" w14:textId="77777777" w:rsidR="00114290" w:rsidRPr="00133CE4" w:rsidRDefault="00114290" w:rsidP="00953F94">
            <w:pPr>
              <w:snapToGrid w:val="0"/>
              <w:spacing w:before="40" w:after="40"/>
              <w:ind w:right="-109"/>
              <w:rPr>
                <w:rFonts w:ascii="Verdana" w:hAnsi="Verdana"/>
                <w:sz w:val="20"/>
                <w:szCs w:val="20"/>
              </w:rPr>
            </w:pPr>
            <w:r w:rsidRPr="00133CE4">
              <w:rPr>
                <w:rFonts w:ascii="Verdana" w:hAnsi="Verdana"/>
                <w:sz w:val="20"/>
                <w:szCs w:val="20"/>
              </w:rPr>
              <w:t>Introduction: Prevention of Violence against Women with Disabilities</w:t>
            </w:r>
          </w:p>
        </w:tc>
        <w:tc>
          <w:tcPr>
            <w:tcW w:w="1099" w:type="dxa"/>
          </w:tcPr>
          <w:p w14:paraId="149F7D74" w14:textId="77777777" w:rsidR="00114290" w:rsidRPr="00133CE4" w:rsidRDefault="00114290" w:rsidP="00953F94">
            <w:pPr>
              <w:snapToGrid w:val="0"/>
              <w:spacing w:before="40" w:after="40"/>
              <w:jc w:val="center"/>
              <w:rPr>
                <w:rFonts w:ascii="Verdana" w:hAnsi="Verdana"/>
                <w:sz w:val="20"/>
                <w:szCs w:val="20"/>
              </w:rPr>
            </w:pPr>
            <w:r w:rsidRPr="00133CE4">
              <w:rPr>
                <w:rFonts w:ascii="Verdana" w:hAnsi="Verdana"/>
                <w:sz w:val="20"/>
                <w:szCs w:val="20"/>
              </w:rPr>
              <w:t>30</w:t>
            </w:r>
          </w:p>
        </w:tc>
      </w:tr>
      <w:tr w:rsidR="00AF2821" w:rsidRPr="00133CE4" w14:paraId="687ABD8A" w14:textId="77777777" w:rsidTr="004C2437">
        <w:trPr>
          <w:trHeight w:val="346"/>
          <w:jc w:val="center"/>
        </w:trPr>
        <w:tc>
          <w:tcPr>
            <w:tcW w:w="2830" w:type="dxa"/>
            <w:vMerge w:val="restart"/>
          </w:tcPr>
          <w:p w14:paraId="611A4F6C" w14:textId="4C983C5D" w:rsidR="00AF2821" w:rsidRPr="00DE069F" w:rsidRDefault="00AF2821" w:rsidP="00953F94">
            <w:pPr>
              <w:snapToGrid w:val="0"/>
              <w:spacing w:before="40" w:after="40"/>
              <w:ind w:right="-109"/>
              <w:rPr>
                <w:rFonts w:ascii="Verdana" w:hAnsi="Verdana"/>
                <w:sz w:val="18"/>
                <w:szCs w:val="18"/>
              </w:rPr>
            </w:pPr>
            <w:r w:rsidRPr="00DE069F">
              <w:rPr>
                <w:rFonts w:ascii="Verdana" w:hAnsi="Verdana"/>
                <w:sz w:val="18"/>
                <w:szCs w:val="18"/>
              </w:rPr>
              <w:t>GUSS (Sept, Nov 2019)</w:t>
            </w:r>
          </w:p>
        </w:tc>
        <w:tc>
          <w:tcPr>
            <w:tcW w:w="5670" w:type="dxa"/>
          </w:tcPr>
          <w:p w14:paraId="4965D6F9" w14:textId="242CF964"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Introduction: Gender and Disability </w:t>
            </w:r>
          </w:p>
        </w:tc>
        <w:tc>
          <w:tcPr>
            <w:tcW w:w="1099" w:type="dxa"/>
          </w:tcPr>
          <w:p w14:paraId="62F4E825" w14:textId="217713E9"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7</w:t>
            </w:r>
          </w:p>
        </w:tc>
      </w:tr>
      <w:tr w:rsidR="00AF2821" w:rsidRPr="00133CE4" w14:paraId="6E4E2FF6" w14:textId="77777777" w:rsidTr="004C2437">
        <w:trPr>
          <w:trHeight w:val="346"/>
          <w:jc w:val="center"/>
        </w:trPr>
        <w:tc>
          <w:tcPr>
            <w:tcW w:w="2830" w:type="dxa"/>
            <w:vMerge/>
          </w:tcPr>
          <w:p w14:paraId="1969BC69" w14:textId="77777777" w:rsidR="00AF2821" w:rsidRPr="00DE069F" w:rsidRDefault="00AF2821" w:rsidP="00953F94">
            <w:pPr>
              <w:snapToGrid w:val="0"/>
              <w:spacing w:before="40" w:after="40"/>
              <w:ind w:right="-109"/>
              <w:rPr>
                <w:rFonts w:ascii="Verdana" w:hAnsi="Verdana"/>
                <w:sz w:val="18"/>
                <w:szCs w:val="18"/>
              </w:rPr>
            </w:pPr>
          </w:p>
        </w:tc>
        <w:tc>
          <w:tcPr>
            <w:tcW w:w="5670" w:type="dxa"/>
          </w:tcPr>
          <w:p w14:paraId="086DC879" w14:textId="44D020E6"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Introduction: Gender and Disability </w:t>
            </w:r>
          </w:p>
        </w:tc>
        <w:tc>
          <w:tcPr>
            <w:tcW w:w="1099" w:type="dxa"/>
          </w:tcPr>
          <w:p w14:paraId="76B08E40" w14:textId="69DB01FB"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17</w:t>
            </w:r>
          </w:p>
        </w:tc>
      </w:tr>
      <w:tr w:rsidR="00AF2821" w:rsidRPr="00133CE4" w14:paraId="67F337FB" w14:textId="77777777" w:rsidTr="004C2437">
        <w:trPr>
          <w:trHeight w:val="346"/>
          <w:jc w:val="center"/>
        </w:trPr>
        <w:tc>
          <w:tcPr>
            <w:tcW w:w="2830" w:type="dxa"/>
            <w:vMerge/>
          </w:tcPr>
          <w:p w14:paraId="7C362774" w14:textId="77777777" w:rsidR="00AF2821" w:rsidRPr="00DE069F" w:rsidRDefault="00AF2821" w:rsidP="00953F94">
            <w:pPr>
              <w:snapToGrid w:val="0"/>
              <w:spacing w:before="40" w:after="40"/>
              <w:ind w:right="-109"/>
              <w:rPr>
                <w:rFonts w:ascii="Verdana" w:hAnsi="Verdana"/>
                <w:sz w:val="18"/>
                <w:szCs w:val="18"/>
              </w:rPr>
            </w:pPr>
          </w:p>
        </w:tc>
        <w:tc>
          <w:tcPr>
            <w:tcW w:w="5670" w:type="dxa"/>
          </w:tcPr>
          <w:p w14:paraId="44948E04" w14:textId="7F8AFCC7"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Introduction: Gender and Disability </w:t>
            </w:r>
          </w:p>
        </w:tc>
        <w:tc>
          <w:tcPr>
            <w:tcW w:w="1099" w:type="dxa"/>
          </w:tcPr>
          <w:p w14:paraId="1219197B" w14:textId="11E7FC30"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9</w:t>
            </w:r>
          </w:p>
        </w:tc>
      </w:tr>
      <w:tr w:rsidR="00AF2821" w:rsidRPr="00133CE4" w14:paraId="61C51EA8" w14:textId="77777777" w:rsidTr="004C2437">
        <w:trPr>
          <w:jc w:val="center"/>
        </w:trPr>
        <w:tc>
          <w:tcPr>
            <w:tcW w:w="2830" w:type="dxa"/>
            <w:vMerge w:val="restart"/>
          </w:tcPr>
          <w:p w14:paraId="1CD99DBE" w14:textId="0FD74FE8" w:rsidR="00AF2821" w:rsidRPr="00DE069F" w:rsidRDefault="00AF2821" w:rsidP="00953F94">
            <w:pPr>
              <w:snapToGrid w:val="0"/>
              <w:spacing w:before="40" w:after="40"/>
              <w:ind w:right="-136"/>
              <w:rPr>
                <w:rFonts w:ascii="Verdana" w:hAnsi="Verdana"/>
                <w:sz w:val="18"/>
                <w:szCs w:val="18"/>
              </w:rPr>
            </w:pPr>
            <w:r w:rsidRPr="00DE069F">
              <w:rPr>
                <w:rFonts w:ascii="Verdana" w:hAnsi="Verdana"/>
                <w:sz w:val="18"/>
                <w:szCs w:val="18"/>
              </w:rPr>
              <w:t>WHE (May 2020)</w:t>
            </w:r>
          </w:p>
        </w:tc>
        <w:tc>
          <w:tcPr>
            <w:tcW w:w="5670" w:type="dxa"/>
          </w:tcPr>
          <w:p w14:paraId="6385380B" w14:textId="1610E17E"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Introduction: Gender and Disability </w:t>
            </w:r>
          </w:p>
        </w:tc>
        <w:tc>
          <w:tcPr>
            <w:tcW w:w="1099" w:type="dxa"/>
          </w:tcPr>
          <w:p w14:paraId="08C3FCC7" w14:textId="7969BF60"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10</w:t>
            </w:r>
          </w:p>
        </w:tc>
      </w:tr>
      <w:tr w:rsidR="00AF2821" w:rsidRPr="00133CE4" w14:paraId="5222C234" w14:textId="77777777" w:rsidTr="004C2437">
        <w:trPr>
          <w:jc w:val="center"/>
        </w:trPr>
        <w:tc>
          <w:tcPr>
            <w:tcW w:w="2830" w:type="dxa"/>
            <w:vMerge/>
          </w:tcPr>
          <w:p w14:paraId="5DB0EA51" w14:textId="77777777" w:rsidR="00AF2821" w:rsidRPr="00DE069F" w:rsidRDefault="00AF2821" w:rsidP="00953F94">
            <w:pPr>
              <w:snapToGrid w:val="0"/>
              <w:spacing w:before="40" w:after="40"/>
              <w:ind w:right="-136"/>
              <w:rPr>
                <w:rFonts w:ascii="Verdana" w:hAnsi="Verdana"/>
                <w:sz w:val="18"/>
                <w:szCs w:val="18"/>
              </w:rPr>
            </w:pPr>
          </w:p>
        </w:tc>
        <w:tc>
          <w:tcPr>
            <w:tcW w:w="5670" w:type="dxa"/>
          </w:tcPr>
          <w:p w14:paraId="671A015C" w14:textId="48693E2E"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Accessibility and Inclusion </w:t>
            </w:r>
          </w:p>
        </w:tc>
        <w:tc>
          <w:tcPr>
            <w:tcW w:w="1099" w:type="dxa"/>
          </w:tcPr>
          <w:p w14:paraId="6BB321C0" w14:textId="6A4BEFC5"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10</w:t>
            </w:r>
          </w:p>
        </w:tc>
      </w:tr>
      <w:tr w:rsidR="00AF2821" w:rsidRPr="00133CE4" w14:paraId="5C665003" w14:textId="77777777" w:rsidTr="004C2437">
        <w:trPr>
          <w:jc w:val="center"/>
        </w:trPr>
        <w:tc>
          <w:tcPr>
            <w:tcW w:w="2830" w:type="dxa"/>
            <w:vMerge w:val="restart"/>
          </w:tcPr>
          <w:p w14:paraId="4A5B822E" w14:textId="52212A9B" w:rsidR="00AF2821" w:rsidRPr="00DE069F" w:rsidRDefault="00AF2821" w:rsidP="00953F94">
            <w:pPr>
              <w:snapToGrid w:val="0"/>
              <w:spacing w:before="40" w:after="40"/>
              <w:ind w:right="-136"/>
              <w:rPr>
                <w:rFonts w:ascii="Verdana" w:hAnsi="Verdana"/>
                <w:sz w:val="18"/>
                <w:szCs w:val="18"/>
              </w:rPr>
            </w:pPr>
            <w:r w:rsidRPr="00DE069F">
              <w:rPr>
                <w:rFonts w:ascii="Verdana" w:hAnsi="Verdana"/>
                <w:sz w:val="18"/>
                <w:szCs w:val="18"/>
              </w:rPr>
              <w:t>WHLM (May 2020)</w:t>
            </w:r>
          </w:p>
        </w:tc>
        <w:tc>
          <w:tcPr>
            <w:tcW w:w="5670" w:type="dxa"/>
          </w:tcPr>
          <w:p w14:paraId="339E0AC2" w14:textId="6CD61570"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Introduction: Gender and Disability</w:t>
            </w:r>
          </w:p>
        </w:tc>
        <w:tc>
          <w:tcPr>
            <w:tcW w:w="1099" w:type="dxa"/>
          </w:tcPr>
          <w:p w14:paraId="510F8B78" w14:textId="1AE0239E"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10</w:t>
            </w:r>
          </w:p>
        </w:tc>
      </w:tr>
      <w:tr w:rsidR="00AF2821" w:rsidRPr="00133CE4" w14:paraId="6226438C" w14:textId="77777777" w:rsidTr="004C2437">
        <w:trPr>
          <w:jc w:val="center"/>
        </w:trPr>
        <w:tc>
          <w:tcPr>
            <w:tcW w:w="2830" w:type="dxa"/>
            <w:vMerge/>
          </w:tcPr>
          <w:p w14:paraId="5C185FA0" w14:textId="77777777" w:rsidR="00AF2821" w:rsidRPr="00DE069F" w:rsidRDefault="00AF2821" w:rsidP="00953F94">
            <w:pPr>
              <w:snapToGrid w:val="0"/>
              <w:spacing w:before="40" w:after="40"/>
              <w:ind w:right="-136"/>
              <w:rPr>
                <w:rFonts w:ascii="Verdana" w:hAnsi="Verdana"/>
                <w:sz w:val="18"/>
                <w:szCs w:val="18"/>
              </w:rPr>
            </w:pPr>
          </w:p>
        </w:tc>
        <w:tc>
          <w:tcPr>
            <w:tcW w:w="5670" w:type="dxa"/>
          </w:tcPr>
          <w:p w14:paraId="2E19637A" w14:textId="4C0EFA69"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Accessibility and Inclusion </w:t>
            </w:r>
          </w:p>
        </w:tc>
        <w:tc>
          <w:tcPr>
            <w:tcW w:w="1099" w:type="dxa"/>
          </w:tcPr>
          <w:p w14:paraId="1F0A1DCF" w14:textId="1151DD34"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10</w:t>
            </w:r>
          </w:p>
        </w:tc>
      </w:tr>
      <w:tr w:rsidR="00847EEE" w:rsidRPr="00133CE4" w14:paraId="2DFF2DC0" w14:textId="77777777" w:rsidTr="004C2437">
        <w:trPr>
          <w:jc w:val="center"/>
        </w:trPr>
        <w:tc>
          <w:tcPr>
            <w:tcW w:w="2830" w:type="dxa"/>
            <w:vMerge w:val="restart"/>
          </w:tcPr>
          <w:p w14:paraId="28D48959" w14:textId="3E746BAB" w:rsidR="00847EEE" w:rsidRPr="00DE069F" w:rsidRDefault="00847EEE" w:rsidP="00953F94">
            <w:pPr>
              <w:snapToGrid w:val="0"/>
              <w:spacing w:before="40" w:after="40"/>
              <w:rPr>
                <w:rFonts w:ascii="Verdana" w:hAnsi="Verdana"/>
                <w:sz w:val="18"/>
                <w:szCs w:val="18"/>
              </w:rPr>
            </w:pPr>
            <w:r w:rsidRPr="00DE069F">
              <w:rPr>
                <w:rFonts w:ascii="Verdana" w:hAnsi="Verdana"/>
                <w:sz w:val="18"/>
                <w:szCs w:val="18"/>
              </w:rPr>
              <w:t>WHE/M2M (Jun 2020)</w:t>
            </w:r>
          </w:p>
        </w:tc>
        <w:tc>
          <w:tcPr>
            <w:tcW w:w="5670" w:type="dxa"/>
          </w:tcPr>
          <w:p w14:paraId="7CA5D8D8" w14:textId="1F8BCB92" w:rsidR="00847EEE" w:rsidRPr="00133CE4" w:rsidRDefault="00847EEE" w:rsidP="00953F94">
            <w:pPr>
              <w:snapToGrid w:val="0"/>
              <w:spacing w:before="40" w:after="40"/>
              <w:ind w:right="35"/>
              <w:rPr>
                <w:rFonts w:ascii="Verdana" w:hAnsi="Verdana"/>
                <w:sz w:val="20"/>
                <w:szCs w:val="20"/>
              </w:rPr>
            </w:pPr>
            <w:r w:rsidRPr="00133CE4">
              <w:rPr>
                <w:rFonts w:ascii="Verdana" w:hAnsi="Verdana"/>
                <w:sz w:val="20"/>
                <w:szCs w:val="20"/>
              </w:rPr>
              <w:t>Introduction: Prevention of Violence against Women with Disabilities</w:t>
            </w:r>
          </w:p>
        </w:tc>
        <w:tc>
          <w:tcPr>
            <w:tcW w:w="1099" w:type="dxa"/>
          </w:tcPr>
          <w:p w14:paraId="017CDB8C" w14:textId="4D2ED2BC" w:rsidR="00847EEE" w:rsidRPr="00133CE4" w:rsidRDefault="00701772" w:rsidP="00953F94">
            <w:pPr>
              <w:snapToGrid w:val="0"/>
              <w:spacing w:before="40" w:after="40"/>
              <w:jc w:val="center"/>
              <w:rPr>
                <w:rFonts w:ascii="Verdana" w:hAnsi="Verdana"/>
                <w:sz w:val="20"/>
                <w:szCs w:val="20"/>
              </w:rPr>
            </w:pPr>
            <w:r w:rsidRPr="00133CE4">
              <w:rPr>
                <w:rFonts w:ascii="Verdana" w:hAnsi="Verdana"/>
                <w:sz w:val="20"/>
                <w:szCs w:val="20"/>
              </w:rPr>
              <w:t>8</w:t>
            </w:r>
          </w:p>
        </w:tc>
      </w:tr>
      <w:tr w:rsidR="00847EEE" w:rsidRPr="00133CE4" w14:paraId="6FF8AA1F" w14:textId="77777777" w:rsidTr="004C2437">
        <w:trPr>
          <w:jc w:val="center"/>
        </w:trPr>
        <w:tc>
          <w:tcPr>
            <w:tcW w:w="2830" w:type="dxa"/>
            <w:vMerge/>
          </w:tcPr>
          <w:p w14:paraId="2E7FFF89" w14:textId="77777777" w:rsidR="00847EEE" w:rsidRPr="00DE069F" w:rsidRDefault="00847EEE" w:rsidP="00953F94">
            <w:pPr>
              <w:snapToGrid w:val="0"/>
              <w:spacing w:before="40" w:after="40"/>
              <w:rPr>
                <w:rFonts w:ascii="Verdana" w:hAnsi="Verdana"/>
                <w:sz w:val="18"/>
                <w:szCs w:val="18"/>
              </w:rPr>
            </w:pPr>
          </w:p>
        </w:tc>
        <w:tc>
          <w:tcPr>
            <w:tcW w:w="5670" w:type="dxa"/>
          </w:tcPr>
          <w:p w14:paraId="7F7AEE34" w14:textId="039E759A" w:rsidR="00847EEE" w:rsidRPr="00133CE4" w:rsidRDefault="00847EEE" w:rsidP="00953F94">
            <w:pPr>
              <w:snapToGrid w:val="0"/>
              <w:spacing w:before="40" w:after="40"/>
              <w:ind w:right="35"/>
              <w:rPr>
                <w:rFonts w:ascii="Verdana" w:hAnsi="Verdana"/>
                <w:sz w:val="20"/>
                <w:szCs w:val="20"/>
              </w:rPr>
            </w:pPr>
            <w:r w:rsidRPr="00133CE4">
              <w:rPr>
                <w:rFonts w:ascii="Verdana" w:hAnsi="Verdana"/>
                <w:sz w:val="20"/>
                <w:szCs w:val="20"/>
              </w:rPr>
              <w:t>Introduction: Prevention of Violence against Women with Disabilities</w:t>
            </w:r>
          </w:p>
        </w:tc>
        <w:tc>
          <w:tcPr>
            <w:tcW w:w="1099" w:type="dxa"/>
          </w:tcPr>
          <w:p w14:paraId="2A112D04" w14:textId="3EE33E15" w:rsidR="00847EEE" w:rsidRPr="00133CE4" w:rsidRDefault="00507FEA" w:rsidP="00953F94">
            <w:pPr>
              <w:snapToGrid w:val="0"/>
              <w:spacing w:before="40" w:after="40"/>
              <w:jc w:val="center"/>
              <w:rPr>
                <w:rFonts w:ascii="Verdana" w:hAnsi="Verdana"/>
                <w:sz w:val="20"/>
                <w:szCs w:val="20"/>
              </w:rPr>
            </w:pPr>
            <w:r w:rsidRPr="00133CE4">
              <w:rPr>
                <w:rFonts w:ascii="Verdana" w:hAnsi="Verdana"/>
                <w:sz w:val="20"/>
                <w:szCs w:val="20"/>
              </w:rPr>
              <w:t>24</w:t>
            </w:r>
          </w:p>
        </w:tc>
      </w:tr>
      <w:tr w:rsidR="00EF379D" w:rsidRPr="00133CE4" w14:paraId="29EC9B7E" w14:textId="77777777" w:rsidTr="004C2437">
        <w:trPr>
          <w:jc w:val="center"/>
        </w:trPr>
        <w:tc>
          <w:tcPr>
            <w:tcW w:w="2830" w:type="dxa"/>
            <w:vMerge w:val="restart"/>
          </w:tcPr>
          <w:p w14:paraId="619C5432" w14:textId="0B447614" w:rsidR="00EF379D" w:rsidRPr="00DE069F" w:rsidRDefault="002A5C41" w:rsidP="00953F94">
            <w:pPr>
              <w:snapToGrid w:val="0"/>
              <w:spacing w:before="40" w:after="40"/>
              <w:rPr>
                <w:rFonts w:ascii="Verdana" w:hAnsi="Verdana"/>
                <w:sz w:val="18"/>
                <w:szCs w:val="18"/>
              </w:rPr>
            </w:pPr>
            <w:r w:rsidRPr="00DE069F">
              <w:rPr>
                <w:rFonts w:ascii="Verdana" w:hAnsi="Verdana"/>
                <w:sz w:val="18"/>
                <w:szCs w:val="18"/>
              </w:rPr>
              <w:t xml:space="preserve">GSNV </w:t>
            </w:r>
            <w:r w:rsidR="00FF5302" w:rsidRPr="00DE069F">
              <w:rPr>
                <w:rFonts w:ascii="Verdana" w:hAnsi="Verdana"/>
                <w:sz w:val="18"/>
                <w:szCs w:val="18"/>
              </w:rPr>
              <w:t>(Sept, Nov 2020</w:t>
            </w:r>
            <w:r w:rsidR="00AF2821" w:rsidRPr="00DE069F">
              <w:rPr>
                <w:rFonts w:ascii="Verdana" w:hAnsi="Verdana"/>
                <w:sz w:val="18"/>
                <w:szCs w:val="18"/>
              </w:rPr>
              <w:t>)</w:t>
            </w:r>
          </w:p>
        </w:tc>
        <w:tc>
          <w:tcPr>
            <w:tcW w:w="5670" w:type="dxa"/>
          </w:tcPr>
          <w:p w14:paraId="4556FF12" w14:textId="6335FD67" w:rsidR="00EF379D" w:rsidRPr="00133CE4" w:rsidRDefault="00B902CB" w:rsidP="00953F94">
            <w:pPr>
              <w:snapToGrid w:val="0"/>
              <w:spacing w:before="40" w:after="40"/>
              <w:rPr>
                <w:rFonts w:ascii="Verdana" w:hAnsi="Verdana"/>
                <w:sz w:val="20"/>
                <w:szCs w:val="20"/>
              </w:rPr>
            </w:pPr>
            <w:r w:rsidRPr="00133CE4">
              <w:rPr>
                <w:rFonts w:ascii="Verdana" w:hAnsi="Verdana"/>
                <w:sz w:val="20"/>
                <w:szCs w:val="20"/>
              </w:rPr>
              <w:t>Webinar p</w:t>
            </w:r>
            <w:r w:rsidR="002A5C41" w:rsidRPr="00133CE4">
              <w:rPr>
                <w:rFonts w:ascii="Verdana" w:hAnsi="Verdana"/>
                <w:sz w:val="20"/>
                <w:szCs w:val="20"/>
              </w:rPr>
              <w:t xml:space="preserve">anel of women with lived experience </w:t>
            </w:r>
            <w:r w:rsidR="00EF379D" w:rsidRPr="00133CE4">
              <w:rPr>
                <w:rFonts w:ascii="Verdana" w:hAnsi="Verdana"/>
                <w:sz w:val="20"/>
                <w:szCs w:val="20"/>
              </w:rPr>
              <w:t xml:space="preserve"> </w:t>
            </w:r>
          </w:p>
        </w:tc>
        <w:tc>
          <w:tcPr>
            <w:tcW w:w="1099" w:type="dxa"/>
          </w:tcPr>
          <w:p w14:paraId="35842783" w14:textId="50CB9C4C" w:rsidR="00EF379D"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162</w:t>
            </w:r>
          </w:p>
        </w:tc>
      </w:tr>
      <w:tr w:rsidR="002A5C41" w:rsidRPr="00133CE4" w14:paraId="1E867C81" w14:textId="77777777" w:rsidTr="004C2437">
        <w:trPr>
          <w:trHeight w:val="48"/>
          <w:jc w:val="center"/>
        </w:trPr>
        <w:tc>
          <w:tcPr>
            <w:tcW w:w="2830" w:type="dxa"/>
            <w:vMerge/>
          </w:tcPr>
          <w:p w14:paraId="7515EE83" w14:textId="77777777" w:rsidR="002A5C41" w:rsidRPr="00DE069F" w:rsidRDefault="002A5C41" w:rsidP="00953F94">
            <w:pPr>
              <w:snapToGrid w:val="0"/>
              <w:spacing w:before="40" w:after="40"/>
              <w:rPr>
                <w:rFonts w:ascii="Verdana" w:hAnsi="Verdana"/>
                <w:sz w:val="18"/>
                <w:szCs w:val="18"/>
              </w:rPr>
            </w:pPr>
          </w:p>
        </w:tc>
        <w:tc>
          <w:tcPr>
            <w:tcW w:w="5670" w:type="dxa"/>
          </w:tcPr>
          <w:p w14:paraId="656C0B34" w14:textId="1881F209" w:rsidR="002A5C41" w:rsidRPr="00133CE4" w:rsidRDefault="002A5C41" w:rsidP="00953F94">
            <w:pPr>
              <w:snapToGrid w:val="0"/>
              <w:spacing w:before="40" w:after="40"/>
              <w:rPr>
                <w:rFonts w:ascii="Verdana" w:hAnsi="Verdana"/>
                <w:sz w:val="20"/>
                <w:szCs w:val="20"/>
              </w:rPr>
            </w:pPr>
            <w:r w:rsidRPr="00133CE4">
              <w:rPr>
                <w:rFonts w:ascii="Verdana" w:hAnsi="Verdana"/>
                <w:sz w:val="20"/>
                <w:szCs w:val="20"/>
              </w:rPr>
              <w:t xml:space="preserve">Tailored training session  </w:t>
            </w:r>
          </w:p>
        </w:tc>
        <w:tc>
          <w:tcPr>
            <w:tcW w:w="1099" w:type="dxa"/>
          </w:tcPr>
          <w:p w14:paraId="7CF6AE37" w14:textId="2E37F19E" w:rsidR="002A5C4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2</w:t>
            </w:r>
          </w:p>
        </w:tc>
      </w:tr>
      <w:tr w:rsidR="00E30D5A" w:rsidRPr="00133CE4" w14:paraId="1CCED3A2" w14:textId="77777777" w:rsidTr="004C2437">
        <w:trPr>
          <w:trHeight w:val="286"/>
          <w:jc w:val="center"/>
        </w:trPr>
        <w:tc>
          <w:tcPr>
            <w:tcW w:w="2830" w:type="dxa"/>
          </w:tcPr>
          <w:p w14:paraId="22C8CBAC" w14:textId="2BC36172" w:rsidR="00E30D5A" w:rsidRPr="00DE069F" w:rsidRDefault="00E30D5A" w:rsidP="00953F94">
            <w:pPr>
              <w:snapToGrid w:val="0"/>
              <w:spacing w:before="40" w:after="40"/>
              <w:ind w:right="-136"/>
              <w:rPr>
                <w:rFonts w:ascii="Verdana" w:hAnsi="Verdana"/>
                <w:sz w:val="18"/>
                <w:szCs w:val="18"/>
              </w:rPr>
            </w:pPr>
            <w:r w:rsidRPr="00DE069F">
              <w:rPr>
                <w:rFonts w:ascii="Verdana" w:hAnsi="Verdana"/>
                <w:sz w:val="18"/>
                <w:szCs w:val="18"/>
              </w:rPr>
              <w:t>Program C</w:t>
            </w:r>
            <w:r w:rsidR="00A46AA1">
              <w:rPr>
                <w:rFonts w:ascii="Verdana" w:hAnsi="Verdana"/>
                <w:sz w:val="18"/>
                <w:szCs w:val="18"/>
              </w:rPr>
              <w:t>o</w:t>
            </w:r>
            <w:r w:rsidRPr="00DE069F">
              <w:rPr>
                <w:rFonts w:ascii="Verdana" w:hAnsi="Verdana"/>
                <w:sz w:val="18"/>
                <w:szCs w:val="18"/>
              </w:rPr>
              <w:t>P (Nov 2020)</w:t>
            </w:r>
          </w:p>
        </w:tc>
        <w:tc>
          <w:tcPr>
            <w:tcW w:w="5670" w:type="dxa"/>
          </w:tcPr>
          <w:p w14:paraId="0C3A5762" w14:textId="4777E97E" w:rsidR="00E30D5A" w:rsidRPr="00133CE4" w:rsidRDefault="00B902CB" w:rsidP="00953F94">
            <w:pPr>
              <w:snapToGrid w:val="0"/>
              <w:spacing w:before="40" w:after="40"/>
              <w:rPr>
                <w:rFonts w:ascii="Verdana" w:hAnsi="Verdana"/>
                <w:sz w:val="20"/>
                <w:szCs w:val="20"/>
              </w:rPr>
            </w:pPr>
            <w:r w:rsidRPr="00133CE4">
              <w:rPr>
                <w:rFonts w:ascii="Verdana" w:hAnsi="Verdana"/>
                <w:sz w:val="20"/>
                <w:szCs w:val="20"/>
              </w:rPr>
              <w:t xml:space="preserve">Tailored training session </w:t>
            </w:r>
          </w:p>
        </w:tc>
        <w:tc>
          <w:tcPr>
            <w:tcW w:w="1099" w:type="dxa"/>
          </w:tcPr>
          <w:p w14:paraId="35371289" w14:textId="20EDC8F3" w:rsidR="00E30D5A"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7</w:t>
            </w:r>
          </w:p>
        </w:tc>
      </w:tr>
      <w:tr w:rsidR="002A5C41" w:rsidRPr="00133CE4" w14:paraId="550052C2" w14:textId="77777777" w:rsidTr="004C2437">
        <w:trPr>
          <w:trHeight w:val="286"/>
          <w:jc w:val="center"/>
        </w:trPr>
        <w:tc>
          <w:tcPr>
            <w:tcW w:w="2830" w:type="dxa"/>
          </w:tcPr>
          <w:p w14:paraId="35B599BE" w14:textId="6BD4E157" w:rsidR="002A5C41" w:rsidRPr="00DE069F" w:rsidRDefault="00FF5302" w:rsidP="00953F94">
            <w:pPr>
              <w:snapToGrid w:val="0"/>
              <w:spacing w:before="40" w:after="40"/>
              <w:ind w:right="-136"/>
              <w:rPr>
                <w:rFonts w:ascii="Verdana" w:hAnsi="Verdana"/>
                <w:sz w:val="18"/>
                <w:szCs w:val="18"/>
              </w:rPr>
            </w:pPr>
            <w:r w:rsidRPr="00DE069F">
              <w:rPr>
                <w:rFonts w:ascii="Verdana" w:hAnsi="Verdana"/>
                <w:sz w:val="18"/>
                <w:szCs w:val="18"/>
              </w:rPr>
              <w:t xml:space="preserve">NMR </w:t>
            </w:r>
            <w:r w:rsidR="002A5C41" w:rsidRPr="00DE069F">
              <w:rPr>
                <w:rFonts w:ascii="Verdana" w:hAnsi="Verdana"/>
                <w:sz w:val="18"/>
                <w:szCs w:val="18"/>
              </w:rPr>
              <w:t>Councils</w:t>
            </w:r>
            <w:r w:rsidRPr="00DE069F">
              <w:rPr>
                <w:rFonts w:ascii="Verdana" w:hAnsi="Verdana"/>
                <w:sz w:val="18"/>
                <w:szCs w:val="18"/>
              </w:rPr>
              <w:t xml:space="preserve"> (Dec 2020)</w:t>
            </w:r>
          </w:p>
        </w:tc>
        <w:tc>
          <w:tcPr>
            <w:tcW w:w="5670" w:type="dxa"/>
          </w:tcPr>
          <w:p w14:paraId="12D7D1B0" w14:textId="6F36987C" w:rsidR="002A5C41" w:rsidRPr="00133CE4" w:rsidRDefault="002A5C41" w:rsidP="00953F94">
            <w:pPr>
              <w:snapToGrid w:val="0"/>
              <w:spacing w:before="40" w:after="40"/>
              <w:rPr>
                <w:rFonts w:ascii="Verdana" w:hAnsi="Verdana"/>
                <w:sz w:val="20"/>
                <w:szCs w:val="20"/>
              </w:rPr>
            </w:pPr>
            <w:r w:rsidRPr="00133CE4">
              <w:rPr>
                <w:rFonts w:ascii="Verdana" w:hAnsi="Verdana"/>
                <w:sz w:val="20"/>
                <w:szCs w:val="20"/>
              </w:rPr>
              <w:t xml:space="preserve">Tailored training session  </w:t>
            </w:r>
          </w:p>
        </w:tc>
        <w:tc>
          <w:tcPr>
            <w:tcW w:w="1099" w:type="dxa"/>
          </w:tcPr>
          <w:p w14:paraId="7C94013C" w14:textId="46DCD540" w:rsidR="002A5C4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22</w:t>
            </w:r>
          </w:p>
        </w:tc>
      </w:tr>
      <w:tr w:rsidR="00AF2821" w:rsidRPr="00133CE4" w14:paraId="74445F6C" w14:textId="77777777" w:rsidTr="004C2437">
        <w:trPr>
          <w:trHeight w:val="286"/>
          <w:jc w:val="center"/>
        </w:trPr>
        <w:tc>
          <w:tcPr>
            <w:tcW w:w="2830" w:type="dxa"/>
            <w:vMerge w:val="restart"/>
          </w:tcPr>
          <w:p w14:paraId="1164F7B5" w14:textId="2147478E" w:rsidR="00AF2821" w:rsidRPr="00DE069F" w:rsidRDefault="00AF2821" w:rsidP="00953F94">
            <w:pPr>
              <w:snapToGrid w:val="0"/>
              <w:spacing w:before="40" w:after="40"/>
              <w:ind w:right="-136"/>
              <w:rPr>
                <w:rFonts w:ascii="Verdana" w:hAnsi="Verdana"/>
                <w:sz w:val="18"/>
                <w:szCs w:val="18"/>
              </w:rPr>
            </w:pPr>
            <w:r w:rsidRPr="00DE069F">
              <w:rPr>
                <w:rFonts w:ascii="Verdana" w:hAnsi="Verdana"/>
                <w:sz w:val="18"/>
                <w:szCs w:val="18"/>
              </w:rPr>
              <w:t xml:space="preserve">RAV (Feb 2021) </w:t>
            </w:r>
          </w:p>
        </w:tc>
        <w:tc>
          <w:tcPr>
            <w:tcW w:w="5670" w:type="dxa"/>
          </w:tcPr>
          <w:p w14:paraId="697F9C77" w14:textId="2BADB81A"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‘A Right to Respect’ Session 1</w:t>
            </w:r>
          </w:p>
        </w:tc>
        <w:tc>
          <w:tcPr>
            <w:tcW w:w="1099" w:type="dxa"/>
          </w:tcPr>
          <w:p w14:paraId="5FA26688" w14:textId="69440545"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19</w:t>
            </w:r>
          </w:p>
        </w:tc>
      </w:tr>
      <w:tr w:rsidR="00AF2821" w:rsidRPr="00133CE4" w14:paraId="117E3F33" w14:textId="77777777" w:rsidTr="004C2437">
        <w:trPr>
          <w:trHeight w:val="286"/>
          <w:jc w:val="center"/>
        </w:trPr>
        <w:tc>
          <w:tcPr>
            <w:tcW w:w="2830" w:type="dxa"/>
            <w:vMerge/>
          </w:tcPr>
          <w:p w14:paraId="3B752D15" w14:textId="77777777" w:rsidR="00AF2821" w:rsidRPr="00133CE4" w:rsidRDefault="00AF2821" w:rsidP="00953F94">
            <w:pPr>
              <w:snapToGrid w:val="0"/>
              <w:spacing w:before="40" w:after="40"/>
              <w:ind w:right="-136"/>
              <w:rPr>
                <w:rFonts w:ascii="Verdana" w:hAnsi="Verdana"/>
                <w:sz w:val="20"/>
                <w:szCs w:val="20"/>
              </w:rPr>
            </w:pPr>
          </w:p>
        </w:tc>
        <w:tc>
          <w:tcPr>
            <w:tcW w:w="5670" w:type="dxa"/>
          </w:tcPr>
          <w:p w14:paraId="194F4ECE" w14:textId="1D1B934D"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‘A Right to Respect’ Session 2 </w:t>
            </w:r>
          </w:p>
        </w:tc>
        <w:tc>
          <w:tcPr>
            <w:tcW w:w="1099" w:type="dxa"/>
          </w:tcPr>
          <w:p w14:paraId="128EF5F4" w14:textId="7FBD7174"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19</w:t>
            </w:r>
          </w:p>
        </w:tc>
      </w:tr>
      <w:tr w:rsidR="00AF2821" w:rsidRPr="00133CE4" w14:paraId="73C9BDF0" w14:textId="77777777" w:rsidTr="004C2437">
        <w:trPr>
          <w:trHeight w:val="286"/>
          <w:jc w:val="center"/>
        </w:trPr>
        <w:tc>
          <w:tcPr>
            <w:tcW w:w="2830" w:type="dxa"/>
            <w:vMerge/>
          </w:tcPr>
          <w:p w14:paraId="2D57580A" w14:textId="77777777" w:rsidR="00AF2821" w:rsidRPr="00133CE4" w:rsidRDefault="00AF2821" w:rsidP="00953F94">
            <w:pPr>
              <w:snapToGrid w:val="0"/>
              <w:spacing w:before="40" w:after="40"/>
              <w:ind w:right="-136"/>
              <w:rPr>
                <w:rFonts w:ascii="Verdana" w:hAnsi="Verdana"/>
                <w:sz w:val="20"/>
                <w:szCs w:val="20"/>
              </w:rPr>
            </w:pPr>
          </w:p>
        </w:tc>
        <w:tc>
          <w:tcPr>
            <w:tcW w:w="5670" w:type="dxa"/>
          </w:tcPr>
          <w:p w14:paraId="0AD9542C" w14:textId="45EEC125" w:rsidR="00AF2821" w:rsidRPr="00133CE4" w:rsidRDefault="00AF2821" w:rsidP="00953F94">
            <w:pPr>
              <w:snapToGrid w:val="0"/>
              <w:spacing w:before="40" w:after="40"/>
              <w:rPr>
                <w:rFonts w:ascii="Verdana" w:hAnsi="Verdana"/>
                <w:sz w:val="20"/>
                <w:szCs w:val="20"/>
              </w:rPr>
            </w:pPr>
            <w:r w:rsidRPr="00133CE4">
              <w:rPr>
                <w:rFonts w:ascii="Verdana" w:hAnsi="Verdana"/>
                <w:sz w:val="20"/>
                <w:szCs w:val="20"/>
              </w:rPr>
              <w:t xml:space="preserve">‘A Right to Respect’ Session 3 </w:t>
            </w:r>
          </w:p>
        </w:tc>
        <w:tc>
          <w:tcPr>
            <w:tcW w:w="1099" w:type="dxa"/>
          </w:tcPr>
          <w:p w14:paraId="4E7EDBF9" w14:textId="6FD18997" w:rsidR="00AF2821" w:rsidRPr="00133CE4" w:rsidRDefault="00B902CB" w:rsidP="00953F94">
            <w:pPr>
              <w:snapToGrid w:val="0"/>
              <w:spacing w:before="40" w:after="40"/>
              <w:jc w:val="center"/>
              <w:rPr>
                <w:rFonts w:ascii="Verdana" w:hAnsi="Verdana"/>
                <w:sz w:val="20"/>
                <w:szCs w:val="20"/>
              </w:rPr>
            </w:pPr>
            <w:r w:rsidRPr="00133CE4">
              <w:rPr>
                <w:rFonts w:ascii="Verdana" w:hAnsi="Verdana"/>
                <w:sz w:val="20"/>
                <w:szCs w:val="20"/>
              </w:rPr>
              <w:t>21</w:t>
            </w:r>
          </w:p>
        </w:tc>
      </w:tr>
      <w:tr w:rsidR="0025596F" w:rsidRPr="00133CE4" w14:paraId="126719BC" w14:textId="77777777" w:rsidTr="00953F94">
        <w:trPr>
          <w:trHeight w:val="391"/>
          <w:jc w:val="center"/>
        </w:trPr>
        <w:tc>
          <w:tcPr>
            <w:tcW w:w="8500" w:type="dxa"/>
            <w:gridSpan w:val="2"/>
          </w:tcPr>
          <w:p w14:paraId="061451B4" w14:textId="77777777" w:rsidR="0025596F" w:rsidRPr="00133CE4" w:rsidRDefault="0025596F" w:rsidP="00953F94">
            <w:pPr>
              <w:snapToGrid w:val="0"/>
              <w:spacing w:before="40" w:after="40"/>
              <w:rPr>
                <w:rFonts w:ascii="Verdana" w:hAnsi="Verdana"/>
                <w:sz w:val="20"/>
                <w:szCs w:val="20"/>
              </w:rPr>
            </w:pPr>
          </w:p>
        </w:tc>
        <w:tc>
          <w:tcPr>
            <w:tcW w:w="1099" w:type="dxa"/>
          </w:tcPr>
          <w:p w14:paraId="548F240E" w14:textId="306DF31D" w:rsidR="0025596F" w:rsidRPr="00133CE4" w:rsidRDefault="00701772" w:rsidP="00953F94">
            <w:pPr>
              <w:snapToGrid w:val="0"/>
              <w:spacing w:before="40" w:after="40"/>
              <w:jc w:val="center"/>
              <w:rPr>
                <w:rFonts w:ascii="Verdana" w:hAnsi="Verdana"/>
                <w:b/>
                <w:bCs/>
                <w:sz w:val="20"/>
                <w:szCs w:val="20"/>
              </w:rPr>
            </w:pPr>
            <w:r w:rsidRPr="00133CE4">
              <w:rPr>
                <w:rFonts w:ascii="Verdana" w:hAnsi="Verdana"/>
                <w:b/>
                <w:bCs/>
                <w:sz w:val="20"/>
                <w:szCs w:val="20"/>
              </w:rPr>
              <w:t>4</w:t>
            </w:r>
            <w:r w:rsidR="007D00BB" w:rsidRPr="00133CE4">
              <w:rPr>
                <w:rFonts w:ascii="Verdana" w:hAnsi="Verdana"/>
                <w:b/>
                <w:bCs/>
                <w:sz w:val="20"/>
                <w:szCs w:val="20"/>
              </w:rPr>
              <w:t>5</w:t>
            </w:r>
            <w:r w:rsidRPr="00133CE4">
              <w:rPr>
                <w:rFonts w:ascii="Verdana" w:hAnsi="Verdana"/>
                <w:b/>
                <w:bCs/>
                <w:sz w:val="20"/>
                <w:szCs w:val="20"/>
              </w:rPr>
              <w:t>1</w:t>
            </w:r>
          </w:p>
        </w:tc>
      </w:tr>
    </w:tbl>
    <w:p w14:paraId="3E40AD0D" w14:textId="53295F6A" w:rsidR="00EF379D" w:rsidRPr="004F159B" w:rsidRDefault="00EF379D" w:rsidP="00900E55">
      <w:pPr>
        <w:spacing w:before="80" w:after="120"/>
        <w:jc w:val="center"/>
        <w:rPr>
          <w:rFonts w:ascii="Verdana" w:hAnsi="Verdana"/>
          <w:sz w:val="16"/>
          <w:szCs w:val="16"/>
        </w:rPr>
      </w:pPr>
      <w:r w:rsidRPr="004F159B">
        <w:rPr>
          <w:rFonts w:ascii="Verdana" w:eastAsia="Calibri" w:hAnsi="Verdana"/>
          <w:sz w:val="16"/>
          <w:szCs w:val="16"/>
        </w:rPr>
        <w:t>Table 7 – Clients of tailored training and number of attendees</w:t>
      </w:r>
      <w:r w:rsidR="00836230" w:rsidRPr="004F159B">
        <w:rPr>
          <w:rFonts w:ascii="Verdana" w:eastAsia="Calibri" w:hAnsi="Verdana"/>
          <w:sz w:val="16"/>
          <w:szCs w:val="16"/>
        </w:rPr>
        <w:t>, 2019 to 2021</w:t>
      </w:r>
      <w:r w:rsidRPr="004F159B">
        <w:rPr>
          <w:rFonts w:ascii="Verdana" w:eastAsia="Calibri" w:hAnsi="Verdana"/>
          <w:sz w:val="16"/>
          <w:szCs w:val="16"/>
        </w:rPr>
        <w:t xml:space="preserve"> </w:t>
      </w:r>
    </w:p>
    <w:p w14:paraId="49DCE73C" w14:textId="71AB6D29" w:rsidR="0066060A" w:rsidRPr="00133CE4" w:rsidRDefault="00916EDB" w:rsidP="00582D30">
      <w:pPr>
        <w:pStyle w:val="Heading3"/>
        <w:spacing w:before="300" w:after="120" w:line="276" w:lineRule="auto"/>
        <w:rPr>
          <w:rFonts w:ascii="Verdana" w:hAnsi="Verdana"/>
          <w:b/>
          <w:bCs/>
          <w:sz w:val="22"/>
          <w:szCs w:val="22"/>
        </w:rPr>
      </w:pPr>
      <w:bookmarkStart w:id="43" w:name="_Training_co-design_and"/>
      <w:bookmarkStart w:id="44" w:name="_Toc115872709"/>
      <w:bookmarkEnd w:id="43"/>
      <w:r w:rsidRPr="00133CE4">
        <w:rPr>
          <w:rFonts w:ascii="Verdana" w:hAnsi="Verdana"/>
          <w:b/>
          <w:bCs/>
          <w:sz w:val="22"/>
          <w:szCs w:val="22"/>
        </w:rPr>
        <w:t>Training c</w:t>
      </w:r>
      <w:r w:rsidR="000215AE" w:rsidRPr="00133CE4">
        <w:rPr>
          <w:rFonts w:ascii="Verdana" w:hAnsi="Verdana"/>
          <w:b/>
          <w:bCs/>
          <w:sz w:val="22"/>
          <w:szCs w:val="22"/>
        </w:rPr>
        <w:t>o-design</w:t>
      </w:r>
      <w:r w:rsidR="00D402A4" w:rsidRPr="00133CE4">
        <w:rPr>
          <w:rFonts w:ascii="Verdana" w:hAnsi="Verdana"/>
          <w:b/>
          <w:bCs/>
          <w:sz w:val="22"/>
          <w:szCs w:val="22"/>
        </w:rPr>
        <w:t xml:space="preserve"> and </w:t>
      </w:r>
      <w:r w:rsidR="00EE44EA" w:rsidRPr="00133CE4">
        <w:rPr>
          <w:rFonts w:ascii="Verdana" w:hAnsi="Verdana"/>
          <w:b/>
          <w:bCs/>
          <w:sz w:val="22"/>
          <w:szCs w:val="22"/>
        </w:rPr>
        <w:t>evolution</w:t>
      </w:r>
      <w:bookmarkEnd w:id="44"/>
      <w:r w:rsidR="00EE44EA" w:rsidRPr="00133CE4">
        <w:rPr>
          <w:rFonts w:ascii="Verdana" w:hAnsi="Verdana"/>
          <w:b/>
          <w:bCs/>
          <w:sz w:val="22"/>
          <w:szCs w:val="22"/>
        </w:rPr>
        <w:t xml:space="preserve"> </w:t>
      </w:r>
      <w:r w:rsidR="00BE71D6" w:rsidRPr="00133CE4">
        <w:rPr>
          <w:rFonts w:ascii="Verdana" w:hAnsi="Verdana"/>
          <w:b/>
          <w:bCs/>
          <w:sz w:val="22"/>
          <w:szCs w:val="22"/>
        </w:rPr>
        <w:t xml:space="preserve"> </w:t>
      </w:r>
      <w:r w:rsidR="00CD7A8B" w:rsidRPr="00133CE4">
        <w:rPr>
          <w:rFonts w:ascii="Verdana" w:hAnsi="Verdana"/>
          <w:b/>
          <w:bCs/>
          <w:sz w:val="22"/>
          <w:szCs w:val="22"/>
        </w:rPr>
        <w:t xml:space="preserve"> </w:t>
      </w:r>
      <w:r w:rsidR="00D402A4" w:rsidRPr="00133CE4">
        <w:rPr>
          <w:rFonts w:ascii="Verdana" w:hAnsi="Verdana"/>
          <w:b/>
          <w:bCs/>
          <w:sz w:val="22"/>
          <w:szCs w:val="22"/>
        </w:rPr>
        <w:t xml:space="preserve"> </w:t>
      </w:r>
    </w:p>
    <w:p w14:paraId="3CAAE1C2" w14:textId="34744E94" w:rsidR="00FC2ECC" w:rsidRPr="00133CE4" w:rsidRDefault="00882DEA" w:rsidP="00A96A23">
      <w:pPr>
        <w:spacing w:line="257" w:lineRule="auto"/>
        <w:ind w:right="-6"/>
        <w:rPr>
          <w:rFonts w:ascii="Verdana" w:hAnsi="Verdana"/>
        </w:rPr>
      </w:pPr>
      <w:r w:rsidRPr="00133CE4">
        <w:rPr>
          <w:rFonts w:ascii="Verdana" w:hAnsi="Verdana"/>
        </w:rPr>
        <w:t>As mentioned earlier in this report, lived experience was built into the staffing profile of the Program Team</w:t>
      </w:r>
      <w:r w:rsidR="00BE6324" w:rsidRPr="00133CE4">
        <w:rPr>
          <w:rFonts w:ascii="Verdana" w:hAnsi="Verdana"/>
        </w:rPr>
        <w:t>, through</w:t>
      </w:r>
      <w:r w:rsidR="00DE0D91" w:rsidRPr="00133CE4">
        <w:rPr>
          <w:rFonts w:ascii="Verdana" w:hAnsi="Verdana"/>
        </w:rPr>
        <w:t xml:space="preserve"> </w:t>
      </w:r>
      <w:r w:rsidR="00A96A23">
        <w:rPr>
          <w:rFonts w:ascii="Verdana" w:hAnsi="Verdana"/>
        </w:rPr>
        <w:t xml:space="preserve">the </w:t>
      </w:r>
      <w:r w:rsidR="00BE6324" w:rsidRPr="00133CE4">
        <w:rPr>
          <w:rFonts w:ascii="Verdana" w:hAnsi="Verdana"/>
        </w:rPr>
        <w:t xml:space="preserve">positions </w:t>
      </w:r>
      <w:r w:rsidR="00C66A4A" w:rsidRPr="00133CE4">
        <w:rPr>
          <w:rFonts w:ascii="Verdana" w:hAnsi="Verdana"/>
        </w:rPr>
        <w:t>of</w:t>
      </w:r>
      <w:r w:rsidR="00DE0D91" w:rsidRPr="00133CE4">
        <w:rPr>
          <w:rFonts w:ascii="Verdana" w:hAnsi="Verdana"/>
        </w:rPr>
        <w:t xml:space="preserve"> </w:t>
      </w:r>
      <w:r w:rsidR="00A96A23">
        <w:rPr>
          <w:rFonts w:ascii="Verdana" w:hAnsi="Verdana"/>
        </w:rPr>
        <w:t xml:space="preserve">the </w:t>
      </w:r>
      <w:r w:rsidR="00DE0D91" w:rsidRPr="00133CE4">
        <w:rPr>
          <w:rFonts w:ascii="Verdana" w:hAnsi="Verdana"/>
        </w:rPr>
        <w:t>Program Team Leader, Lived Experience Specialist, and Program Lived Experience Program Officer, Co-facilitation. In fact, more than 50% (three out of five)</w:t>
      </w:r>
      <w:r w:rsidRPr="00133CE4">
        <w:rPr>
          <w:rFonts w:ascii="Verdana" w:hAnsi="Verdana"/>
        </w:rPr>
        <w:t xml:space="preserve"> </w:t>
      </w:r>
      <w:r w:rsidR="00DE0D91" w:rsidRPr="00133CE4">
        <w:rPr>
          <w:rFonts w:ascii="Verdana" w:hAnsi="Verdana"/>
        </w:rPr>
        <w:t>of the Program Team</w:t>
      </w:r>
      <w:r w:rsidRPr="00133CE4">
        <w:rPr>
          <w:rFonts w:ascii="Verdana" w:hAnsi="Verdana"/>
        </w:rPr>
        <w:t xml:space="preserve"> identified as </w:t>
      </w:r>
      <w:r w:rsidR="00DE0D91" w:rsidRPr="00133CE4">
        <w:rPr>
          <w:rFonts w:ascii="Verdana" w:hAnsi="Verdana"/>
        </w:rPr>
        <w:t>experts in lived experience (</w:t>
      </w:r>
      <w:r w:rsidR="007F5DBB" w:rsidRPr="00133CE4">
        <w:rPr>
          <w:rFonts w:ascii="Verdana" w:hAnsi="Verdana"/>
        </w:rPr>
        <w:t xml:space="preserve">i.e., </w:t>
      </w:r>
      <w:r w:rsidR="00DE0D91" w:rsidRPr="00133CE4">
        <w:rPr>
          <w:rFonts w:ascii="Verdana" w:hAnsi="Verdana"/>
        </w:rPr>
        <w:t>gender and disability) with the balance of the team being gender or prevention experts</w:t>
      </w:r>
      <w:r w:rsidR="0019413C" w:rsidRPr="00133CE4">
        <w:rPr>
          <w:rFonts w:ascii="Verdana" w:hAnsi="Verdana"/>
        </w:rPr>
        <w:t xml:space="preserve">. </w:t>
      </w:r>
      <w:r w:rsidR="00E6298F" w:rsidRPr="00133CE4">
        <w:rPr>
          <w:rFonts w:ascii="Verdana" w:hAnsi="Verdana"/>
        </w:rPr>
        <w:t xml:space="preserve">This meant that </w:t>
      </w:r>
      <w:r w:rsidR="00DE0D91" w:rsidRPr="00133CE4">
        <w:rPr>
          <w:rFonts w:ascii="Verdana" w:hAnsi="Verdana"/>
        </w:rPr>
        <w:t xml:space="preserve">a collective </w:t>
      </w:r>
      <w:r w:rsidR="007F5DBB" w:rsidRPr="00133CE4">
        <w:rPr>
          <w:rFonts w:ascii="Verdana" w:hAnsi="Verdana"/>
        </w:rPr>
        <w:t>source</w:t>
      </w:r>
      <w:r w:rsidR="00DE0D91" w:rsidRPr="00133CE4">
        <w:rPr>
          <w:rFonts w:ascii="Verdana" w:hAnsi="Verdana"/>
        </w:rPr>
        <w:t xml:space="preserve"> of </w:t>
      </w:r>
      <w:r w:rsidR="0019413C" w:rsidRPr="00133CE4">
        <w:rPr>
          <w:rFonts w:ascii="Verdana" w:hAnsi="Verdana"/>
        </w:rPr>
        <w:t xml:space="preserve">disability </w:t>
      </w:r>
      <w:r w:rsidR="0019413C" w:rsidRPr="00133CE4">
        <w:rPr>
          <w:rFonts w:ascii="Verdana" w:hAnsi="Verdana"/>
          <w:i/>
          <w:iCs/>
        </w:rPr>
        <w:t>and</w:t>
      </w:r>
      <w:r w:rsidR="0019413C" w:rsidRPr="00133CE4">
        <w:rPr>
          <w:rFonts w:ascii="Verdana" w:hAnsi="Verdana"/>
        </w:rPr>
        <w:t xml:space="preserve"> gender expertise w</w:t>
      </w:r>
      <w:r w:rsidR="00DE0D91" w:rsidRPr="00133CE4">
        <w:rPr>
          <w:rFonts w:ascii="Verdana" w:hAnsi="Verdana"/>
        </w:rPr>
        <w:t>as</w:t>
      </w:r>
      <w:r w:rsidR="0019413C" w:rsidRPr="00133CE4">
        <w:rPr>
          <w:rFonts w:ascii="Verdana" w:hAnsi="Verdana"/>
        </w:rPr>
        <w:t xml:space="preserve"> </w:t>
      </w:r>
      <w:r w:rsidR="00DE0D91" w:rsidRPr="00133CE4">
        <w:rPr>
          <w:rFonts w:ascii="Verdana" w:hAnsi="Verdana"/>
        </w:rPr>
        <w:t>readily available for</w:t>
      </w:r>
      <w:r w:rsidR="0019413C" w:rsidRPr="00133CE4">
        <w:rPr>
          <w:rFonts w:ascii="Verdana" w:hAnsi="Verdana"/>
        </w:rPr>
        <w:t xml:space="preserve"> </w:t>
      </w:r>
      <w:r w:rsidR="00DE0D91" w:rsidRPr="00133CE4">
        <w:rPr>
          <w:rFonts w:ascii="Verdana" w:hAnsi="Verdana"/>
        </w:rPr>
        <w:t xml:space="preserve">the development of the training content. </w:t>
      </w:r>
    </w:p>
    <w:p w14:paraId="55090E1F" w14:textId="0F046616" w:rsidR="00C770BA" w:rsidRPr="00133CE4" w:rsidRDefault="00C770BA" w:rsidP="00B902CB">
      <w:pPr>
        <w:spacing w:line="257" w:lineRule="auto"/>
        <w:rPr>
          <w:rFonts w:ascii="Verdana" w:hAnsi="Verdana"/>
          <w:sz w:val="10"/>
          <w:szCs w:val="10"/>
        </w:rPr>
      </w:pPr>
    </w:p>
    <w:p w14:paraId="0D31E914" w14:textId="5B1EFF5C" w:rsidR="00DE0D91" w:rsidRPr="00133CE4" w:rsidRDefault="00FC2ECC" w:rsidP="00A91B7E">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core framework</w:t>
      </w:r>
      <w:r w:rsidR="00DE0D91" w:rsidRPr="00133CE4">
        <w:rPr>
          <w:rFonts w:ascii="Verdana" w:eastAsia="Times New Roman" w:hAnsi="Verdana"/>
          <w:color w:val="5C1D64" w:themeColor="accent5"/>
          <w:lang w:eastAsia="en-GB"/>
        </w:rPr>
        <w:t xml:space="preserve"> for the training</w:t>
      </w:r>
      <w:r w:rsidRPr="00133CE4">
        <w:rPr>
          <w:rFonts w:ascii="Verdana" w:eastAsia="Times New Roman" w:hAnsi="Verdana"/>
          <w:color w:val="5C1D64" w:themeColor="accent5"/>
          <w:lang w:eastAsia="en-GB"/>
        </w:rPr>
        <w:t xml:space="preserve"> is </w:t>
      </w:r>
      <w:r w:rsidRPr="00133CE4">
        <w:rPr>
          <w:rFonts w:ascii="Verdana" w:eastAsia="Times New Roman" w:hAnsi="Verdana"/>
          <w:i/>
          <w:iCs/>
          <w:color w:val="5C1D64" w:themeColor="accent5"/>
          <w:lang w:eastAsia="en-GB"/>
        </w:rPr>
        <w:t>Change the Story</w:t>
      </w:r>
      <w:r w:rsidRPr="00133CE4">
        <w:rPr>
          <w:rFonts w:ascii="Verdana" w:eastAsia="Times New Roman" w:hAnsi="Verdana"/>
          <w:color w:val="5C1D64" w:themeColor="accent5"/>
          <w:lang w:eastAsia="en-GB"/>
        </w:rPr>
        <w:t>. We spen</w:t>
      </w:r>
      <w:r w:rsidR="00DE0D91" w:rsidRPr="00133CE4">
        <w:rPr>
          <w:rFonts w:ascii="Verdana" w:eastAsia="Times New Roman" w:hAnsi="Verdana"/>
          <w:color w:val="5C1D64" w:themeColor="accent5"/>
          <w:lang w:eastAsia="en-GB"/>
        </w:rPr>
        <w:t>t</w:t>
      </w:r>
      <w:r w:rsidRPr="00133CE4">
        <w:rPr>
          <w:rFonts w:ascii="Verdana" w:eastAsia="Times New Roman" w:hAnsi="Verdana"/>
          <w:color w:val="5C1D64" w:themeColor="accent5"/>
          <w:lang w:eastAsia="en-GB"/>
        </w:rPr>
        <w:t xml:space="preserve"> a lot of time applying a disability lens to </w:t>
      </w:r>
      <w:r w:rsidR="001B1DCB" w:rsidRPr="00133CE4">
        <w:rPr>
          <w:rFonts w:ascii="Verdana" w:eastAsia="Times New Roman" w:hAnsi="Verdana"/>
          <w:color w:val="5C1D64" w:themeColor="accent5"/>
          <w:lang w:eastAsia="en-GB"/>
        </w:rPr>
        <w:t>that and</w:t>
      </w:r>
      <w:r w:rsidRPr="00133CE4">
        <w:rPr>
          <w:rFonts w:ascii="Verdana" w:eastAsia="Times New Roman" w:hAnsi="Verdana"/>
          <w:color w:val="5C1D64" w:themeColor="accent5"/>
          <w:lang w:eastAsia="en-GB"/>
        </w:rPr>
        <w:t xml:space="preserve"> making sure that the content we </w:t>
      </w:r>
      <w:r w:rsidR="007F5DBB" w:rsidRPr="00133CE4">
        <w:rPr>
          <w:rFonts w:ascii="Verdana" w:eastAsia="Times New Roman" w:hAnsi="Verdana"/>
          <w:color w:val="5C1D64" w:themeColor="accent5"/>
          <w:lang w:eastAsia="en-GB"/>
        </w:rPr>
        <w:t xml:space="preserve">were </w:t>
      </w:r>
      <w:r w:rsidRPr="00133CE4">
        <w:rPr>
          <w:rFonts w:ascii="Verdana" w:eastAsia="Times New Roman" w:hAnsi="Verdana"/>
          <w:color w:val="5C1D64" w:themeColor="accent5"/>
          <w:lang w:eastAsia="en-GB"/>
        </w:rPr>
        <w:t>present</w:t>
      </w:r>
      <w:r w:rsidR="007F5DBB" w:rsidRPr="00133CE4">
        <w:rPr>
          <w:rFonts w:ascii="Verdana" w:eastAsia="Times New Roman" w:hAnsi="Verdana"/>
          <w:color w:val="5C1D64" w:themeColor="accent5"/>
          <w:lang w:eastAsia="en-GB"/>
        </w:rPr>
        <w:t>ing was</w:t>
      </w:r>
      <w:r w:rsidRPr="00133CE4">
        <w:rPr>
          <w:rFonts w:ascii="Verdana" w:eastAsia="Times New Roman" w:hAnsi="Verdana"/>
          <w:color w:val="5C1D64" w:themeColor="accent5"/>
          <w:lang w:eastAsia="en-GB"/>
        </w:rPr>
        <w:t xml:space="preserve"> always evolving</w:t>
      </w:r>
      <w:r w:rsidR="007F5DBB" w:rsidRPr="00133CE4">
        <w:rPr>
          <w:rFonts w:ascii="Verdana" w:eastAsia="Times New Roman" w:hAnsi="Verdana"/>
          <w:color w:val="5C1D64" w:themeColor="accent5"/>
          <w:lang w:eastAsia="en-GB"/>
        </w:rPr>
        <w:t xml:space="preserve">. (Program </w:t>
      </w:r>
      <w:r w:rsidR="00386F9E" w:rsidRPr="00133CE4">
        <w:rPr>
          <w:rFonts w:ascii="Verdana" w:eastAsia="Times New Roman" w:hAnsi="Verdana"/>
          <w:color w:val="5C1D64" w:themeColor="accent5"/>
          <w:lang w:eastAsia="en-GB"/>
        </w:rPr>
        <w:t>Facilitator</w:t>
      </w:r>
      <w:r w:rsidR="007F5DBB" w:rsidRPr="00133CE4">
        <w:rPr>
          <w:rFonts w:ascii="Verdana" w:eastAsia="Times New Roman" w:hAnsi="Verdana"/>
          <w:color w:val="5C1D64" w:themeColor="accent5"/>
          <w:lang w:eastAsia="en-GB"/>
        </w:rPr>
        <w:t xml:space="preserve">) </w:t>
      </w:r>
    </w:p>
    <w:p w14:paraId="7C1584F4" w14:textId="77777777" w:rsidR="00BE6324" w:rsidRPr="00133CE4" w:rsidRDefault="00BE6324" w:rsidP="00DE0D91">
      <w:pPr>
        <w:spacing w:line="257" w:lineRule="auto"/>
        <w:ind w:left="709" w:right="844"/>
        <w:rPr>
          <w:rFonts w:ascii="Verdana" w:eastAsia="Times New Roman" w:hAnsi="Verdana"/>
          <w:color w:val="5C1D64" w:themeColor="accent5"/>
          <w:lang w:eastAsia="en-GB"/>
        </w:rPr>
      </w:pPr>
    </w:p>
    <w:p w14:paraId="52668FB6" w14:textId="2601CB79" w:rsidR="00DE0D91" w:rsidRPr="00133CE4" w:rsidRDefault="002837DA" w:rsidP="003E3C81">
      <w:pPr>
        <w:spacing w:line="257" w:lineRule="auto"/>
        <w:rPr>
          <w:rFonts w:ascii="Verdana" w:hAnsi="Verdana"/>
        </w:rPr>
      </w:pPr>
      <w:r w:rsidRPr="00133CE4">
        <w:rPr>
          <w:rFonts w:ascii="Verdana" w:hAnsi="Verdana"/>
        </w:rPr>
        <w:t xml:space="preserve">The advent of the COVID-19 global pandemic and Victoria’s initial wave of infection came with a set of public health directives around work-from-home </w:t>
      </w:r>
      <w:r w:rsidR="003067AF" w:rsidRPr="00133CE4">
        <w:rPr>
          <w:rFonts w:ascii="Verdana" w:hAnsi="Verdana"/>
        </w:rPr>
        <w:t xml:space="preserve">arrangements </w:t>
      </w:r>
      <w:r w:rsidRPr="00133CE4">
        <w:rPr>
          <w:rFonts w:ascii="Verdana" w:hAnsi="Verdana"/>
        </w:rPr>
        <w:t xml:space="preserve">and other </w:t>
      </w:r>
      <w:r w:rsidR="003067AF" w:rsidRPr="00133CE4">
        <w:rPr>
          <w:rFonts w:ascii="Verdana" w:hAnsi="Verdana"/>
        </w:rPr>
        <w:t xml:space="preserve">social and economic </w:t>
      </w:r>
      <w:r w:rsidRPr="00133CE4">
        <w:rPr>
          <w:rFonts w:ascii="Verdana" w:hAnsi="Verdana"/>
        </w:rPr>
        <w:t xml:space="preserve">restrictions. While this required </w:t>
      </w:r>
      <w:r w:rsidR="00FC5096" w:rsidRPr="00133CE4">
        <w:rPr>
          <w:rFonts w:ascii="Verdana" w:hAnsi="Verdana"/>
        </w:rPr>
        <w:t>a</w:t>
      </w:r>
      <w:r w:rsidR="00146D87" w:rsidRPr="00133CE4">
        <w:rPr>
          <w:rFonts w:ascii="Verdana" w:hAnsi="Verdana"/>
        </w:rPr>
        <w:t xml:space="preserve"> huge </w:t>
      </w:r>
      <w:r w:rsidRPr="00133CE4">
        <w:rPr>
          <w:rFonts w:ascii="Verdana" w:hAnsi="Verdana"/>
        </w:rPr>
        <w:t xml:space="preserve">adjustment on everyone’s part, the Program Team took this as an opportunity to rethink how the training </w:t>
      </w:r>
      <w:r w:rsidR="00FC5096" w:rsidRPr="00133CE4">
        <w:rPr>
          <w:rFonts w:ascii="Verdana" w:hAnsi="Verdana"/>
        </w:rPr>
        <w:t>could be done for</w:t>
      </w:r>
      <w:r w:rsidRPr="00133CE4">
        <w:rPr>
          <w:rFonts w:ascii="Verdana" w:hAnsi="Verdana"/>
        </w:rPr>
        <w:t xml:space="preserve"> </w:t>
      </w:r>
      <w:r w:rsidR="00BF31FB" w:rsidRPr="00133CE4">
        <w:rPr>
          <w:rFonts w:ascii="Verdana" w:hAnsi="Verdana"/>
        </w:rPr>
        <w:t xml:space="preserve">target </w:t>
      </w:r>
      <w:r w:rsidRPr="00133CE4">
        <w:rPr>
          <w:rFonts w:ascii="Verdana" w:hAnsi="Verdana"/>
        </w:rPr>
        <w:t>workforces and sectors</w:t>
      </w:r>
      <w:r w:rsidR="00FC5096" w:rsidRPr="00133CE4">
        <w:rPr>
          <w:rFonts w:ascii="Verdana" w:hAnsi="Verdana"/>
        </w:rPr>
        <w:t xml:space="preserve"> </w:t>
      </w:r>
      <w:r w:rsidR="00BF31FB" w:rsidRPr="00133CE4">
        <w:rPr>
          <w:rFonts w:ascii="Verdana" w:hAnsi="Verdana"/>
        </w:rPr>
        <w:t xml:space="preserve">– especially the contributor workforce including disability service providers – </w:t>
      </w:r>
      <w:r w:rsidR="00C66A4A" w:rsidRPr="00133CE4">
        <w:rPr>
          <w:rFonts w:ascii="Verdana" w:hAnsi="Verdana"/>
        </w:rPr>
        <w:t xml:space="preserve">while </w:t>
      </w:r>
      <w:r w:rsidR="006C09B6" w:rsidRPr="00133CE4">
        <w:rPr>
          <w:rFonts w:ascii="Verdana" w:hAnsi="Verdana"/>
        </w:rPr>
        <w:t xml:space="preserve">still </w:t>
      </w:r>
      <w:r w:rsidR="00F04084" w:rsidRPr="00133CE4">
        <w:rPr>
          <w:rFonts w:ascii="Verdana" w:hAnsi="Verdana"/>
        </w:rPr>
        <w:t>meet</w:t>
      </w:r>
      <w:r w:rsidR="00C66A4A" w:rsidRPr="00133CE4">
        <w:rPr>
          <w:rFonts w:ascii="Verdana" w:hAnsi="Verdana"/>
        </w:rPr>
        <w:t xml:space="preserve">ing </w:t>
      </w:r>
      <w:r w:rsidR="00FC5096" w:rsidRPr="00133CE4">
        <w:rPr>
          <w:rFonts w:ascii="Verdana" w:hAnsi="Verdana"/>
        </w:rPr>
        <w:t xml:space="preserve">funding </w:t>
      </w:r>
      <w:r w:rsidR="006C09B6" w:rsidRPr="00133CE4">
        <w:rPr>
          <w:rFonts w:ascii="Verdana" w:hAnsi="Verdana"/>
        </w:rPr>
        <w:t xml:space="preserve">timelines and </w:t>
      </w:r>
      <w:r w:rsidR="00146D87" w:rsidRPr="00133CE4">
        <w:rPr>
          <w:rFonts w:ascii="Verdana" w:hAnsi="Verdana"/>
        </w:rPr>
        <w:t>requirements</w:t>
      </w:r>
      <w:r w:rsidR="003067AF" w:rsidRPr="00133CE4">
        <w:rPr>
          <w:rFonts w:ascii="Verdana" w:hAnsi="Verdana"/>
        </w:rPr>
        <w:t xml:space="preserve">. </w:t>
      </w:r>
      <w:r w:rsidRPr="00133CE4">
        <w:rPr>
          <w:rFonts w:ascii="Verdana" w:hAnsi="Verdana"/>
        </w:rPr>
        <w:t xml:space="preserve">Their leadership, along with support from the funder, resulted in </w:t>
      </w:r>
      <w:r w:rsidR="00FC5096" w:rsidRPr="00133CE4">
        <w:rPr>
          <w:rFonts w:ascii="Verdana" w:hAnsi="Verdana"/>
        </w:rPr>
        <w:t>a</w:t>
      </w:r>
      <w:r w:rsidRPr="00133CE4">
        <w:rPr>
          <w:rFonts w:ascii="Verdana" w:hAnsi="Verdana"/>
        </w:rPr>
        <w:t xml:space="preserve"> consolidation of ‘A Right to Respect’ as </w:t>
      </w:r>
      <w:r w:rsidR="00FC5096" w:rsidRPr="00133CE4">
        <w:rPr>
          <w:rFonts w:ascii="Verdana" w:hAnsi="Verdana"/>
        </w:rPr>
        <w:t xml:space="preserve">an </w:t>
      </w:r>
      <w:r w:rsidRPr="00133CE4">
        <w:rPr>
          <w:rFonts w:ascii="Verdana" w:hAnsi="Verdana"/>
          <w:i/>
          <w:iCs/>
        </w:rPr>
        <w:t>online</w:t>
      </w:r>
      <w:r w:rsidRPr="00133CE4">
        <w:rPr>
          <w:rFonts w:ascii="Verdana" w:hAnsi="Verdana"/>
        </w:rPr>
        <w:t xml:space="preserve"> offering using the internet video application, Zoom. </w:t>
      </w:r>
    </w:p>
    <w:p w14:paraId="12A0568D" w14:textId="31A6D940" w:rsidR="00FC5096" w:rsidRPr="00133CE4" w:rsidRDefault="00FC5096" w:rsidP="003E3C81">
      <w:pPr>
        <w:spacing w:line="257" w:lineRule="auto"/>
        <w:rPr>
          <w:rFonts w:ascii="Verdana" w:hAnsi="Verdana"/>
        </w:rPr>
      </w:pPr>
    </w:p>
    <w:p w14:paraId="5D13C023" w14:textId="6BB85281" w:rsidR="00CC1D4F" w:rsidRPr="00133CE4" w:rsidRDefault="00FC5096" w:rsidP="0092120F">
      <w:pPr>
        <w:spacing w:line="257" w:lineRule="auto"/>
        <w:ind w:right="-6"/>
        <w:rPr>
          <w:rFonts w:ascii="Verdana" w:hAnsi="Verdana"/>
        </w:rPr>
      </w:pPr>
      <w:r w:rsidRPr="00133CE4">
        <w:rPr>
          <w:rFonts w:ascii="Verdana" w:hAnsi="Verdana"/>
        </w:rPr>
        <w:t>The migration of the training content</w:t>
      </w:r>
      <w:r w:rsidR="00146D87" w:rsidRPr="00133CE4">
        <w:rPr>
          <w:rFonts w:ascii="Verdana" w:hAnsi="Verdana"/>
        </w:rPr>
        <w:t xml:space="preserve"> and delivery</w:t>
      </w:r>
      <w:r w:rsidRPr="00133CE4">
        <w:rPr>
          <w:rFonts w:ascii="Verdana" w:hAnsi="Verdana"/>
        </w:rPr>
        <w:t xml:space="preserve"> to an online environment required </w:t>
      </w:r>
      <w:r w:rsidR="00EA1A26" w:rsidRPr="00133CE4">
        <w:rPr>
          <w:rFonts w:ascii="Verdana" w:hAnsi="Verdana"/>
        </w:rPr>
        <w:t>planning</w:t>
      </w:r>
      <w:r w:rsidRPr="00133CE4">
        <w:rPr>
          <w:rFonts w:ascii="Verdana" w:hAnsi="Verdana"/>
        </w:rPr>
        <w:t xml:space="preserve"> </w:t>
      </w:r>
      <w:r w:rsidR="00EA1A26" w:rsidRPr="00133CE4">
        <w:rPr>
          <w:rFonts w:ascii="Verdana" w:hAnsi="Verdana"/>
        </w:rPr>
        <w:t xml:space="preserve">on several fronts such as </w:t>
      </w:r>
      <w:r w:rsidR="003067AF" w:rsidRPr="00133CE4">
        <w:rPr>
          <w:rFonts w:ascii="Verdana" w:hAnsi="Verdana"/>
        </w:rPr>
        <w:t xml:space="preserve">how to ensure </w:t>
      </w:r>
      <w:r w:rsidR="00EA1A26" w:rsidRPr="00133CE4">
        <w:rPr>
          <w:rFonts w:ascii="Verdana" w:hAnsi="Verdana"/>
        </w:rPr>
        <w:t>p</w:t>
      </w:r>
      <w:r w:rsidRPr="00133CE4">
        <w:rPr>
          <w:rFonts w:ascii="Verdana" w:hAnsi="Verdana"/>
        </w:rPr>
        <w:t xml:space="preserve">articipant inclusion, access and safety; </w:t>
      </w:r>
      <w:r w:rsidR="003067AF" w:rsidRPr="00133CE4">
        <w:rPr>
          <w:rFonts w:ascii="Verdana" w:hAnsi="Verdana"/>
        </w:rPr>
        <w:t>how to</w:t>
      </w:r>
      <w:r w:rsidRPr="00133CE4">
        <w:rPr>
          <w:rFonts w:ascii="Verdana" w:hAnsi="Verdana"/>
        </w:rPr>
        <w:t xml:space="preserve"> run certain activities including whole and smaller group discussion</w:t>
      </w:r>
      <w:r w:rsidR="0092120F">
        <w:rPr>
          <w:rFonts w:ascii="Verdana" w:hAnsi="Verdana"/>
        </w:rPr>
        <w:t>s</w:t>
      </w:r>
      <w:r w:rsidRPr="00133CE4">
        <w:rPr>
          <w:rFonts w:ascii="Verdana" w:hAnsi="Verdana"/>
        </w:rPr>
        <w:t xml:space="preserve">; and how </w:t>
      </w:r>
      <w:r w:rsidR="003067AF" w:rsidRPr="00133CE4">
        <w:rPr>
          <w:rFonts w:ascii="Verdana" w:hAnsi="Verdana"/>
        </w:rPr>
        <w:t xml:space="preserve">to </w:t>
      </w:r>
      <w:r w:rsidR="00146D87" w:rsidRPr="00133CE4">
        <w:rPr>
          <w:rFonts w:ascii="Verdana" w:hAnsi="Verdana"/>
        </w:rPr>
        <w:t>provide</w:t>
      </w:r>
      <w:r w:rsidR="00F04084" w:rsidRPr="00133CE4">
        <w:rPr>
          <w:rFonts w:ascii="Verdana" w:hAnsi="Verdana"/>
        </w:rPr>
        <w:t xml:space="preserve"> </w:t>
      </w:r>
      <w:r w:rsidRPr="00133CE4">
        <w:rPr>
          <w:rFonts w:ascii="Verdana" w:hAnsi="Verdana"/>
        </w:rPr>
        <w:t xml:space="preserve">networking </w:t>
      </w:r>
      <w:r w:rsidR="00EA1A26" w:rsidRPr="00133CE4">
        <w:rPr>
          <w:rFonts w:ascii="Verdana" w:hAnsi="Verdana"/>
        </w:rPr>
        <w:t>opportunities</w:t>
      </w:r>
      <w:r w:rsidRPr="00133CE4">
        <w:rPr>
          <w:rFonts w:ascii="Verdana" w:hAnsi="Verdana"/>
        </w:rPr>
        <w:t xml:space="preserve"> in a virtual way. </w:t>
      </w:r>
      <w:r w:rsidR="003067AF" w:rsidRPr="00133CE4">
        <w:rPr>
          <w:rFonts w:ascii="Verdana" w:hAnsi="Verdana"/>
        </w:rPr>
        <w:t>P</w:t>
      </w:r>
      <w:r w:rsidRPr="00133CE4">
        <w:rPr>
          <w:rFonts w:ascii="Verdana" w:hAnsi="Verdana"/>
        </w:rPr>
        <w:t xml:space="preserve">racticalities like etiquette around verbal communication and speaking one at a time, </w:t>
      </w:r>
      <w:r w:rsidR="005D53FE" w:rsidRPr="00133CE4">
        <w:rPr>
          <w:rFonts w:ascii="Verdana" w:hAnsi="Verdana"/>
        </w:rPr>
        <w:t xml:space="preserve">and the length of time </w:t>
      </w:r>
      <w:r w:rsidR="003067AF" w:rsidRPr="00133CE4">
        <w:rPr>
          <w:rFonts w:ascii="Verdana" w:hAnsi="Verdana"/>
        </w:rPr>
        <w:t>allocated to</w:t>
      </w:r>
      <w:r w:rsidR="00F04084" w:rsidRPr="00133CE4">
        <w:rPr>
          <w:rFonts w:ascii="Verdana" w:hAnsi="Verdana"/>
        </w:rPr>
        <w:t xml:space="preserve"> </w:t>
      </w:r>
      <w:r w:rsidR="005D53FE" w:rsidRPr="00133CE4">
        <w:rPr>
          <w:rFonts w:ascii="Verdana" w:hAnsi="Verdana"/>
        </w:rPr>
        <w:t>activities</w:t>
      </w:r>
      <w:r w:rsidR="00EA1A26" w:rsidRPr="00133CE4">
        <w:rPr>
          <w:rFonts w:ascii="Verdana" w:hAnsi="Verdana"/>
        </w:rPr>
        <w:t xml:space="preserve"> in </w:t>
      </w:r>
      <w:r w:rsidR="00146D87" w:rsidRPr="00133CE4">
        <w:rPr>
          <w:rFonts w:ascii="Verdana" w:hAnsi="Verdana"/>
        </w:rPr>
        <w:t>an</w:t>
      </w:r>
      <w:r w:rsidR="00EA1A26" w:rsidRPr="00133CE4">
        <w:rPr>
          <w:rFonts w:ascii="Verdana" w:hAnsi="Verdana"/>
        </w:rPr>
        <w:t xml:space="preserve"> online environment</w:t>
      </w:r>
      <w:r w:rsidR="00F04084" w:rsidRPr="00133CE4">
        <w:rPr>
          <w:rFonts w:ascii="Verdana" w:hAnsi="Verdana"/>
        </w:rPr>
        <w:t>,</w:t>
      </w:r>
      <w:r w:rsidR="005D53FE" w:rsidRPr="00133CE4">
        <w:rPr>
          <w:rFonts w:ascii="Verdana" w:hAnsi="Verdana"/>
        </w:rPr>
        <w:t xml:space="preserve"> were </w:t>
      </w:r>
      <w:r w:rsidR="00146D87" w:rsidRPr="00133CE4">
        <w:rPr>
          <w:rFonts w:ascii="Verdana" w:hAnsi="Verdana"/>
        </w:rPr>
        <w:t xml:space="preserve">carefully </w:t>
      </w:r>
      <w:r w:rsidR="005D53FE" w:rsidRPr="00133CE4">
        <w:rPr>
          <w:rFonts w:ascii="Verdana" w:hAnsi="Verdana"/>
        </w:rPr>
        <w:t xml:space="preserve">thought through </w:t>
      </w:r>
      <w:r w:rsidR="00EA1A26" w:rsidRPr="00133CE4">
        <w:rPr>
          <w:rFonts w:ascii="Verdana" w:hAnsi="Verdana"/>
        </w:rPr>
        <w:t>too</w:t>
      </w:r>
      <w:r w:rsidR="005D53FE" w:rsidRPr="00133CE4">
        <w:rPr>
          <w:rFonts w:ascii="Verdana" w:hAnsi="Verdana"/>
        </w:rPr>
        <w:t xml:space="preserve">. </w:t>
      </w:r>
      <w:r w:rsidR="00146D87" w:rsidRPr="00133CE4">
        <w:rPr>
          <w:rFonts w:ascii="Verdana" w:hAnsi="Verdana"/>
        </w:rPr>
        <w:t>‘A Right to Respect’</w:t>
      </w:r>
      <w:r w:rsidR="005D53FE" w:rsidRPr="00133CE4">
        <w:rPr>
          <w:rFonts w:ascii="Verdana" w:hAnsi="Verdana"/>
        </w:rPr>
        <w:t xml:space="preserve"> was</w:t>
      </w:r>
      <w:r w:rsidR="00146D87" w:rsidRPr="00133CE4">
        <w:rPr>
          <w:rFonts w:ascii="Verdana" w:hAnsi="Verdana"/>
        </w:rPr>
        <w:t xml:space="preserve"> then</w:t>
      </w:r>
      <w:r w:rsidR="005D53FE" w:rsidRPr="00133CE4">
        <w:rPr>
          <w:rFonts w:ascii="Verdana" w:hAnsi="Verdana"/>
        </w:rPr>
        <w:t xml:space="preserve"> </w:t>
      </w:r>
      <w:r w:rsidR="006C09B6" w:rsidRPr="00133CE4">
        <w:rPr>
          <w:rFonts w:ascii="Verdana" w:hAnsi="Verdana"/>
        </w:rPr>
        <w:t>tested from</w:t>
      </w:r>
      <w:r w:rsidR="005D53FE" w:rsidRPr="00133CE4">
        <w:rPr>
          <w:rFonts w:ascii="Verdana" w:hAnsi="Verdana"/>
        </w:rPr>
        <w:t xml:space="preserve"> May to June 2020</w:t>
      </w:r>
      <w:r w:rsidR="00146D87" w:rsidRPr="00133CE4">
        <w:rPr>
          <w:rFonts w:ascii="Verdana" w:hAnsi="Verdana"/>
        </w:rPr>
        <w:t xml:space="preserve">, </w:t>
      </w:r>
      <w:r w:rsidR="006C09B6" w:rsidRPr="00133CE4">
        <w:rPr>
          <w:rFonts w:ascii="Verdana" w:hAnsi="Verdana"/>
        </w:rPr>
        <w:t xml:space="preserve">with </w:t>
      </w:r>
      <w:r w:rsidR="005D53FE" w:rsidRPr="00133CE4">
        <w:rPr>
          <w:rFonts w:ascii="Verdana" w:hAnsi="Verdana"/>
        </w:rPr>
        <w:t>a group of participants</w:t>
      </w:r>
      <w:r w:rsidR="00EA1A26" w:rsidRPr="00133CE4">
        <w:rPr>
          <w:rFonts w:ascii="Verdana" w:hAnsi="Verdana"/>
        </w:rPr>
        <w:t xml:space="preserve"> </w:t>
      </w:r>
      <w:r w:rsidR="005D53FE" w:rsidRPr="00133CE4">
        <w:rPr>
          <w:rFonts w:ascii="Verdana" w:hAnsi="Verdana"/>
        </w:rPr>
        <w:t>from the social services workforce including support work, education psychology, disability advocacy and music therapy. Feedback was extremely positive</w:t>
      </w:r>
      <w:r w:rsidR="005E70D4" w:rsidRPr="00133CE4">
        <w:rPr>
          <w:rFonts w:ascii="Verdana" w:hAnsi="Verdana"/>
        </w:rPr>
        <w:t>; it was also</w:t>
      </w:r>
      <w:r w:rsidR="005D53FE" w:rsidRPr="00133CE4">
        <w:rPr>
          <w:rFonts w:ascii="Verdana" w:hAnsi="Verdana"/>
        </w:rPr>
        <w:t xml:space="preserve"> promising in terms of</w:t>
      </w:r>
      <w:r w:rsidR="003067AF" w:rsidRPr="00133CE4">
        <w:rPr>
          <w:rFonts w:ascii="Verdana" w:hAnsi="Verdana"/>
        </w:rPr>
        <w:t xml:space="preserve"> </w:t>
      </w:r>
      <w:r w:rsidR="005D53FE" w:rsidRPr="00133CE4">
        <w:rPr>
          <w:rFonts w:ascii="Verdana" w:hAnsi="Verdana"/>
        </w:rPr>
        <w:t>deliver</w:t>
      </w:r>
      <w:r w:rsidR="003067AF" w:rsidRPr="00133CE4">
        <w:rPr>
          <w:rFonts w:ascii="Verdana" w:hAnsi="Verdana"/>
        </w:rPr>
        <w:t xml:space="preserve">ing </w:t>
      </w:r>
      <w:r w:rsidR="005D53FE" w:rsidRPr="00133CE4">
        <w:rPr>
          <w:rFonts w:ascii="Verdana" w:hAnsi="Verdana"/>
        </w:rPr>
        <w:t>‘A Right to Respect’ in a sustainable</w:t>
      </w:r>
      <w:r w:rsidR="003067AF" w:rsidRPr="00133CE4">
        <w:rPr>
          <w:rFonts w:ascii="Verdana" w:hAnsi="Verdana"/>
        </w:rPr>
        <w:t xml:space="preserve"> </w:t>
      </w:r>
      <w:r w:rsidR="005D53FE" w:rsidRPr="00133CE4">
        <w:rPr>
          <w:rFonts w:ascii="Verdana" w:hAnsi="Verdana"/>
        </w:rPr>
        <w:t>way</w:t>
      </w:r>
      <w:r w:rsidR="003067AF" w:rsidRPr="00133CE4">
        <w:rPr>
          <w:rFonts w:ascii="Verdana" w:hAnsi="Verdana"/>
        </w:rPr>
        <w:t xml:space="preserve">. </w:t>
      </w:r>
    </w:p>
    <w:p w14:paraId="32C396AC" w14:textId="77777777" w:rsidR="00CC1D4F" w:rsidRPr="00133CE4" w:rsidRDefault="00CC1D4F" w:rsidP="000159F2">
      <w:pPr>
        <w:spacing w:line="257" w:lineRule="auto"/>
        <w:ind w:right="-6"/>
        <w:rPr>
          <w:rFonts w:ascii="Verdana" w:hAnsi="Verdana"/>
          <w:lang w:val="en-GB"/>
        </w:rPr>
      </w:pPr>
    </w:p>
    <w:p w14:paraId="6FCAD9D4" w14:textId="2637FACB" w:rsidR="009A7517" w:rsidRPr="00133CE4" w:rsidRDefault="006C09B6" w:rsidP="006656D7">
      <w:pPr>
        <w:spacing w:line="257" w:lineRule="auto"/>
        <w:ind w:right="-6"/>
        <w:rPr>
          <w:rFonts w:ascii="Verdana" w:hAnsi="Verdana"/>
          <w:lang w:val="en-GB"/>
        </w:rPr>
      </w:pPr>
      <w:r w:rsidRPr="00133CE4">
        <w:rPr>
          <w:rFonts w:ascii="Verdana" w:hAnsi="Verdana"/>
          <w:lang w:val="en-GB"/>
        </w:rPr>
        <w:t>The</w:t>
      </w:r>
      <w:r w:rsidR="003F3337" w:rsidRPr="00133CE4">
        <w:rPr>
          <w:rFonts w:ascii="Verdana" w:hAnsi="Verdana"/>
          <w:lang w:val="en-GB"/>
        </w:rPr>
        <w:t xml:space="preserve"> refresh of</w:t>
      </w:r>
      <w:r w:rsidR="00417AD2" w:rsidRPr="00133CE4">
        <w:rPr>
          <w:rFonts w:ascii="Verdana" w:hAnsi="Verdana"/>
          <w:lang w:val="en-GB"/>
        </w:rPr>
        <w:t xml:space="preserve"> </w:t>
      </w:r>
      <w:r w:rsidR="009A7517" w:rsidRPr="00133CE4">
        <w:rPr>
          <w:rFonts w:ascii="Verdana" w:hAnsi="Verdana"/>
          <w:lang w:val="en-GB"/>
        </w:rPr>
        <w:t>‘A Right to Respect’</w:t>
      </w:r>
      <w:r w:rsidR="007F2EB4" w:rsidRPr="00133CE4">
        <w:rPr>
          <w:rFonts w:ascii="Verdana" w:hAnsi="Verdana"/>
          <w:lang w:val="en-GB"/>
        </w:rPr>
        <w:t xml:space="preserve"> </w:t>
      </w:r>
      <w:r w:rsidR="003F3337" w:rsidRPr="00133CE4">
        <w:rPr>
          <w:rFonts w:ascii="Verdana" w:hAnsi="Verdana"/>
          <w:lang w:val="en-GB"/>
        </w:rPr>
        <w:t xml:space="preserve">was an opportunity for the Program Team to </w:t>
      </w:r>
      <w:r w:rsidRPr="00133CE4">
        <w:rPr>
          <w:rFonts w:ascii="Verdana" w:hAnsi="Verdana"/>
          <w:lang w:val="en-GB"/>
        </w:rPr>
        <w:t xml:space="preserve">check that the training </w:t>
      </w:r>
      <w:r w:rsidR="003F3337" w:rsidRPr="00133CE4">
        <w:rPr>
          <w:rFonts w:ascii="Verdana" w:hAnsi="Verdana"/>
          <w:lang w:val="en-GB"/>
        </w:rPr>
        <w:t xml:space="preserve">continued </w:t>
      </w:r>
      <w:r w:rsidRPr="00133CE4">
        <w:rPr>
          <w:rFonts w:ascii="Verdana" w:hAnsi="Verdana"/>
          <w:lang w:val="en-GB"/>
        </w:rPr>
        <w:t xml:space="preserve">to be </w:t>
      </w:r>
      <w:r w:rsidR="00417AD2" w:rsidRPr="00133CE4">
        <w:rPr>
          <w:rFonts w:ascii="Verdana" w:hAnsi="Verdana"/>
          <w:lang w:val="en-GB"/>
        </w:rPr>
        <w:t>align</w:t>
      </w:r>
      <w:r w:rsidRPr="00133CE4">
        <w:rPr>
          <w:rFonts w:ascii="Verdana" w:hAnsi="Verdana"/>
          <w:lang w:val="en-GB"/>
        </w:rPr>
        <w:t>ed</w:t>
      </w:r>
      <w:r w:rsidR="00417AD2" w:rsidRPr="00133CE4">
        <w:rPr>
          <w:rFonts w:ascii="Verdana" w:hAnsi="Verdana"/>
          <w:lang w:val="en-GB"/>
        </w:rPr>
        <w:t xml:space="preserve"> </w:t>
      </w:r>
      <w:r w:rsidR="003E3C81" w:rsidRPr="00133CE4">
        <w:rPr>
          <w:rFonts w:ascii="Verdana" w:hAnsi="Verdana"/>
          <w:lang w:val="en-GB"/>
        </w:rPr>
        <w:t>with</w:t>
      </w:r>
      <w:r w:rsidR="00C40E98" w:rsidRPr="00133CE4">
        <w:rPr>
          <w:rFonts w:ascii="Verdana" w:hAnsi="Verdana"/>
          <w:lang w:val="en-GB"/>
        </w:rPr>
        <w:t xml:space="preserve"> the</w:t>
      </w:r>
      <w:r w:rsidR="003E3C81" w:rsidRPr="00133CE4">
        <w:rPr>
          <w:rFonts w:ascii="Verdana" w:hAnsi="Verdana"/>
          <w:lang w:val="en-GB"/>
        </w:rPr>
        <w:t xml:space="preserve"> latest developments in</w:t>
      </w:r>
      <w:r w:rsidR="00417AD2" w:rsidRPr="00133CE4">
        <w:rPr>
          <w:rFonts w:ascii="Verdana" w:hAnsi="Verdana"/>
          <w:lang w:val="en-GB"/>
        </w:rPr>
        <w:t xml:space="preserve"> disability and prevention practice</w:t>
      </w:r>
      <w:r w:rsidR="009A7517" w:rsidRPr="00133CE4">
        <w:rPr>
          <w:rFonts w:ascii="Verdana" w:hAnsi="Verdana"/>
          <w:lang w:val="en-GB"/>
        </w:rPr>
        <w:t>s</w:t>
      </w:r>
      <w:r w:rsidR="00C75228" w:rsidRPr="00133CE4">
        <w:rPr>
          <w:rFonts w:ascii="Verdana" w:hAnsi="Verdana"/>
          <w:lang w:val="en-GB"/>
        </w:rPr>
        <w:t xml:space="preserve">. </w:t>
      </w:r>
      <w:r w:rsidR="001D655C" w:rsidRPr="00133CE4">
        <w:rPr>
          <w:rFonts w:ascii="Verdana" w:hAnsi="Verdana"/>
          <w:lang w:val="en-GB"/>
        </w:rPr>
        <w:t xml:space="preserve">One example of </w:t>
      </w:r>
      <w:r w:rsidRPr="00133CE4">
        <w:rPr>
          <w:rFonts w:ascii="Verdana" w:hAnsi="Verdana"/>
          <w:lang w:val="en-GB"/>
        </w:rPr>
        <w:t>this</w:t>
      </w:r>
      <w:r w:rsidR="001D655C" w:rsidRPr="00133CE4">
        <w:rPr>
          <w:rFonts w:ascii="Verdana" w:hAnsi="Verdana"/>
          <w:lang w:val="en-GB"/>
        </w:rPr>
        <w:t xml:space="preserve"> was around</w:t>
      </w:r>
      <w:r w:rsidR="00C75228" w:rsidRPr="00133CE4">
        <w:rPr>
          <w:rFonts w:ascii="Verdana" w:hAnsi="Verdana"/>
          <w:lang w:val="en-GB"/>
        </w:rPr>
        <w:t xml:space="preserve"> managing</w:t>
      </w:r>
      <w:r w:rsidR="00C40E98" w:rsidRPr="00133CE4">
        <w:rPr>
          <w:rFonts w:ascii="Verdana" w:hAnsi="Verdana"/>
          <w:lang w:val="en-GB"/>
        </w:rPr>
        <w:t xml:space="preserve"> </w:t>
      </w:r>
      <w:r w:rsidR="00417AD2" w:rsidRPr="00133CE4">
        <w:rPr>
          <w:rFonts w:ascii="Verdana" w:hAnsi="Verdana"/>
          <w:lang w:val="en-GB"/>
        </w:rPr>
        <w:t>disclosures</w:t>
      </w:r>
      <w:r w:rsidR="00C75228" w:rsidRPr="00133CE4">
        <w:rPr>
          <w:rFonts w:ascii="Verdana" w:hAnsi="Verdana"/>
          <w:lang w:val="en-GB"/>
        </w:rPr>
        <w:t xml:space="preserve">. </w:t>
      </w:r>
      <w:r w:rsidR="001D655C" w:rsidRPr="00133CE4">
        <w:rPr>
          <w:rFonts w:ascii="Verdana" w:hAnsi="Verdana"/>
          <w:lang w:val="en-GB"/>
        </w:rPr>
        <w:t>While the</w:t>
      </w:r>
      <w:r w:rsidR="00C40E98" w:rsidRPr="00133CE4">
        <w:rPr>
          <w:rFonts w:ascii="Verdana" w:hAnsi="Verdana"/>
          <w:lang w:val="en-GB"/>
        </w:rPr>
        <w:t xml:space="preserve"> </w:t>
      </w:r>
      <w:r w:rsidR="007F2EB4" w:rsidRPr="00133CE4">
        <w:rPr>
          <w:rFonts w:ascii="Verdana" w:hAnsi="Verdana"/>
          <w:lang w:val="en-GB"/>
        </w:rPr>
        <w:t xml:space="preserve">learning objectives of the training </w:t>
      </w:r>
      <w:r w:rsidR="001D655C" w:rsidRPr="00133CE4">
        <w:rPr>
          <w:rFonts w:ascii="Verdana" w:hAnsi="Verdana"/>
          <w:lang w:val="en-GB"/>
        </w:rPr>
        <w:t>were</w:t>
      </w:r>
      <w:r w:rsidR="007F2EB4" w:rsidRPr="00133CE4">
        <w:rPr>
          <w:rFonts w:ascii="Verdana" w:hAnsi="Verdana"/>
          <w:lang w:val="en-GB"/>
        </w:rPr>
        <w:t xml:space="preserve"> </w:t>
      </w:r>
      <w:r w:rsidR="001D655C" w:rsidRPr="00133CE4">
        <w:rPr>
          <w:rFonts w:ascii="Verdana" w:hAnsi="Verdana"/>
          <w:lang w:val="en-GB"/>
        </w:rPr>
        <w:t>squarely on</w:t>
      </w:r>
      <w:r w:rsidR="007F2EB4" w:rsidRPr="00133CE4">
        <w:rPr>
          <w:rFonts w:ascii="Verdana" w:hAnsi="Verdana"/>
          <w:lang w:val="en-GB"/>
        </w:rPr>
        <w:t xml:space="preserve"> </w:t>
      </w:r>
      <w:r w:rsidR="00C40E98" w:rsidRPr="00133CE4">
        <w:rPr>
          <w:rFonts w:ascii="Verdana" w:hAnsi="Verdana"/>
          <w:lang w:val="en-GB"/>
        </w:rPr>
        <w:t>primary prevention</w:t>
      </w:r>
      <w:r w:rsidR="001D655C" w:rsidRPr="00133CE4">
        <w:rPr>
          <w:rFonts w:ascii="Verdana" w:hAnsi="Verdana"/>
          <w:lang w:val="en-GB"/>
        </w:rPr>
        <w:t>,</w:t>
      </w:r>
      <w:r w:rsidR="00C75228" w:rsidRPr="00133CE4">
        <w:rPr>
          <w:rFonts w:ascii="Verdana" w:hAnsi="Verdana"/>
          <w:lang w:val="en-GB"/>
        </w:rPr>
        <w:t xml:space="preserve"> </w:t>
      </w:r>
      <w:r w:rsidR="000159F2" w:rsidRPr="00133CE4">
        <w:rPr>
          <w:rFonts w:ascii="Verdana" w:hAnsi="Verdana"/>
          <w:lang w:val="en-GB"/>
        </w:rPr>
        <w:t>knowing</w:t>
      </w:r>
      <w:r w:rsidR="00C40E98" w:rsidRPr="00133CE4">
        <w:rPr>
          <w:rFonts w:ascii="Verdana" w:hAnsi="Verdana"/>
          <w:lang w:val="en-GB"/>
        </w:rPr>
        <w:t xml:space="preserve"> how to manage disclosures</w:t>
      </w:r>
      <w:r w:rsidR="00BD3BC2" w:rsidRPr="00133CE4">
        <w:rPr>
          <w:rFonts w:ascii="Verdana" w:hAnsi="Verdana"/>
          <w:lang w:val="en-GB"/>
        </w:rPr>
        <w:t xml:space="preserve"> </w:t>
      </w:r>
      <w:r w:rsidR="00EA1A26" w:rsidRPr="00133CE4">
        <w:rPr>
          <w:rFonts w:ascii="Verdana" w:hAnsi="Verdana"/>
          <w:lang w:val="en-GB"/>
        </w:rPr>
        <w:t>is</w:t>
      </w:r>
      <w:r w:rsidR="00BD3BC2" w:rsidRPr="00133CE4">
        <w:rPr>
          <w:rFonts w:ascii="Verdana" w:hAnsi="Verdana"/>
          <w:lang w:val="en-GB"/>
        </w:rPr>
        <w:t xml:space="preserve"> </w:t>
      </w:r>
      <w:r w:rsidR="000159F2" w:rsidRPr="00133CE4">
        <w:rPr>
          <w:rFonts w:ascii="Verdana" w:hAnsi="Verdana"/>
          <w:lang w:val="en-GB"/>
        </w:rPr>
        <w:t>vital</w:t>
      </w:r>
      <w:r w:rsidR="00C75228" w:rsidRPr="00133CE4">
        <w:rPr>
          <w:rFonts w:ascii="Verdana" w:hAnsi="Verdana"/>
          <w:lang w:val="en-GB"/>
        </w:rPr>
        <w:t xml:space="preserve"> to prevention work</w:t>
      </w:r>
      <w:r w:rsidR="000159F2" w:rsidRPr="00133CE4">
        <w:rPr>
          <w:rFonts w:ascii="Verdana" w:hAnsi="Verdana"/>
          <w:lang w:val="en-GB"/>
        </w:rPr>
        <w:t xml:space="preserve"> </w:t>
      </w:r>
      <w:r w:rsidR="003F3337" w:rsidRPr="00133CE4">
        <w:rPr>
          <w:rFonts w:ascii="Verdana" w:hAnsi="Verdana"/>
          <w:lang w:val="en-GB"/>
        </w:rPr>
        <w:t xml:space="preserve">– </w:t>
      </w:r>
      <w:r w:rsidR="000159F2" w:rsidRPr="00133CE4">
        <w:rPr>
          <w:rFonts w:ascii="Verdana" w:hAnsi="Verdana"/>
          <w:lang w:val="en-GB"/>
        </w:rPr>
        <w:t xml:space="preserve">as long </w:t>
      </w:r>
      <w:r w:rsidR="007F2EB4" w:rsidRPr="00133CE4">
        <w:rPr>
          <w:rFonts w:ascii="Verdana" w:hAnsi="Verdana"/>
          <w:lang w:val="en-GB"/>
        </w:rPr>
        <w:t xml:space="preserve">as </w:t>
      </w:r>
      <w:r w:rsidR="00BD3BC2" w:rsidRPr="00133CE4">
        <w:rPr>
          <w:rFonts w:ascii="Verdana" w:hAnsi="Verdana"/>
          <w:lang w:val="en-GB"/>
        </w:rPr>
        <w:t xml:space="preserve">it’s </w:t>
      </w:r>
      <w:r w:rsidR="007F2EB4" w:rsidRPr="00133CE4">
        <w:rPr>
          <w:rFonts w:ascii="Verdana" w:hAnsi="Verdana"/>
          <w:lang w:val="en-GB"/>
        </w:rPr>
        <w:t xml:space="preserve">appropriate to </w:t>
      </w:r>
      <w:r w:rsidR="003F3337" w:rsidRPr="00133CE4">
        <w:rPr>
          <w:rFonts w:ascii="Verdana" w:hAnsi="Verdana"/>
          <w:lang w:val="en-GB"/>
        </w:rPr>
        <w:t>one’s</w:t>
      </w:r>
      <w:r w:rsidR="007F2EB4" w:rsidRPr="00133CE4">
        <w:rPr>
          <w:rFonts w:ascii="Verdana" w:hAnsi="Verdana"/>
          <w:lang w:val="en-GB"/>
        </w:rPr>
        <w:t xml:space="preserve"> </w:t>
      </w:r>
      <w:r w:rsidR="001D655C" w:rsidRPr="00133CE4">
        <w:rPr>
          <w:rFonts w:ascii="Verdana" w:hAnsi="Verdana"/>
          <w:lang w:val="en-GB"/>
        </w:rPr>
        <w:t>location</w:t>
      </w:r>
      <w:r w:rsidR="007F2EB4" w:rsidRPr="00133CE4">
        <w:rPr>
          <w:rFonts w:ascii="Verdana" w:hAnsi="Verdana"/>
          <w:lang w:val="en-GB"/>
        </w:rPr>
        <w:t xml:space="preserve"> </w:t>
      </w:r>
      <w:r w:rsidR="003F3337" w:rsidRPr="00133CE4">
        <w:rPr>
          <w:rFonts w:ascii="Verdana" w:hAnsi="Verdana"/>
          <w:lang w:val="en-GB"/>
        </w:rPr>
        <w:t xml:space="preserve">as a prevention practitioner </w:t>
      </w:r>
      <w:r w:rsidR="007F2EB4" w:rsidRPr="00133CE4">
        <w:rPr>
          <w:rFonts w:ascii="Verdana" w:hAnsi="Verdana"/>
          <w:lang w:val="en-GB"/>
        </w:rPr>
        <w:t>on the intervention continuum</w:t>
      </w:r>
      <w:r w:rsidR="009421A0" w:rsidRPr="00133CE4">
        <w:rPr>
          <w:rFonts w:ascii="Verdana" w:hAnsi="Verdana"/>
          <w:lang w:val="en-GB"/>
        </w:rPr>
        <w:t>.</w:t>
      </w:r>
    </w:p>
    <w:p w14:paraId="0CD9E1A5" w14:textId="77777777" w:rsidR="009A7517" w:rsidRPr="00133CE4" w:rsidRDefault="009A7517" w:rsidP="006656D7">
      <w:pPr>
        <w:spacing w:line="257" w:lineRule="auto"/>
        <w:ind w:right="-6"/>
        <w:rPr>
          <w:rFonts w:ascii="Verdana" w:hAnsi="Verdana"/>
          <w:lang w:val="en-GB"/>
        </w:rPr>
      </w:pPr>
    </w:p>
    <w:p w14:paraId="5E796A72" w14:textId="151E5C7E" w:rsidR="003839B2" w:rsidRDefault="009421A0" w:rsidP="00835FEC">
      <w:pPr>
        <w:widowControl/>
        <w:autoSpaceDE/>
        <w:autoSpaceDN/>
        <w:spacing w:line="259" w:lineRule="auto"/>
        <w:ind w:right="-6"/>
        <w:rPr>
          <w:rFonts w:ascii="Verdana" w:hAnsi="Verdana"/>
          <w:lang w:val="en-GB"/>
        </w:rPr>
      </w:pPr>
      <w:r w:rsidRPr="00133CE4">
        <w:rPr>
          <w:rFonts w:ascii="Verdana" w:hAnsi="Verdana"/>
          <w:lang w:val="en-GB"/>
        </w:rPr>
        <w:t>The</w:t>
      </w:r>
      <w:r w:rsidR="00BD3BC2" w:rsidRPr="00133CE4">
        <w:rPr>
          <w:rFonts w:ascii="Verdana" w:hAnsi="Verdana"/>
          <w:lang w:val="en-GB"/>
        </w:rPr>
        <w:t xml:space="preserve"> training include</w:t>
      </w:r>
      <w:r w:rsidR="00C75228" w:rsidRPr="00133CE4">
        <w:rPr>
          <w:rFonts w:ascii="Verdana" w:hAnsi="Verdana"/>
          <w:lang w:val="en-GB"/>
        </w:rPr>
        <w:t>d</w:t>
      </w:r>
      <w:r w:rsidR="00BD3BC2" w:rsidRPr="00133CE4">
        <w:rPr>
          <w:rFonts w:ascii="Verdana" w:hAnsi="Verdana"/>
          <w:lang w:val="en-GB"/>
        </w:rPr>
        <w:t xml:space="preserve"> information for participants </w:t>
      </w:r>
      <w:r w:rsidR="0097260B" w:rsidRPr="00133CE4">
        <w:rPr>
          <w:rFonts w:ascii="Verdana" w:hAnsi="Verdana"/>
          <w:lang w:val="en-GB"/>
        </w:rPr>
        <w:t>if</w:t>
      </w:r>
      <w:r w:rsidR="00BD3BC2" w:rsidRPr="00133CE4">
        <w:rPr>
          <w:rFonts w:ascii="Verdana" w:hAnsi="Verdana"/>
          <w:lang w:val="en-GB"/>
        </w:rPr>
        <w:t xml:space="preserve"> support </w:t>
      </w:r>
      <w:r w:rsidR="00C75228" w:rsidRPr="00133CE4">
        <w:rPr>
          <w:rFonts w:ascii="Verdana" w:hAnsi="Verdana"/>
          <w:lang w:val="en-GB"/>
        </w:rPr>
        <w:t xml:space="preserve">was needed </w:t>
      </w:r>
      <w:r w:rsidR="00BD3BC2" w:rsidRPr="00133CE4">
        <w:rPr>
          <w:rFonts w:ascii="Verdana" w:hAnsi="Verdana"/>
          <w:lang w:val="en-GB"/>
        </w:rPr>
        <w:t>during discussions or activities</w:t>
      </w:r>
      <w:r w:rsidR="00C75228" w:rsidRPr="00133CE4">
        <w:rPr>
          <w:rFonts w:ascii="Verdana" w:hAnsi="Verdana"/>
          <w:lang w:val="en-GB"/>
        </w:rPr>
        <w:t xml:space="preserve">. </w:t>
      </w:r>
      <w:r w:rsidR="001D655C" w:rsidRPr="00133CE4">
        <w:rPr>
          <w:rFonts w:ascii="Verdana" w:hAnsi="Verdana"/>
          <w:lang w:val="en-GB"/>
        </w:rPr>
        <w:t>But t</w:t>
      </w:r>
      <w:r w:rsidR="00BD3BC2" w:rsidRPr="00133CE4">
        <w:rPr>
          <w:rFonts w:ascii="Verdana" w:hAnsi="Verdana"/>
          <w:lang w:val="en-GB"/>
        </w:rPr>
        <w:t>he</w:t>
      </w:r>
      <w:r w:rsidRPr="00133CE4">
        <w:rPr>
          <w:rFonts w:ascii="Verdana" w:hAnsi="Verdana"/>
          <w:lang w:val="en-GB"/>
        </w:rPr>
        <w:t xml:space="preserve"> Program Team</w:t>
      </w:r>
      <w:r w:rsidR="00BD3BC2" w:rsidRPr="00133CE4">
        <w:rPr>
          <w:rFonts w:ascii="Verdana" w:hAnsi="Verdana"/>
          <w:lang w:val="en-GB"/>
        </w:rPr>
        <w:t xml:space="preserve"> </w:t>
      </w:r>
      <w:r w:rsidRPr="00133CE4">
        <w:rPr>
          <w:rFonts w:ascii="Verdana" w:hAnsi="Verdana"/>
          <w:lang w:val="en-GB"/>
        </w:rPr>
        <w:t xml:space="preserve">felt </w:t>
      </w:r>
      <w:r w:rsidR="001D655C" w:rsidRPr="00133CE4">
        <w:rPr>
          <w:rFonts w:ascii="Verdana" w:hAnsi="Verdana"/>
          <w:lang w:val="en-GB"/>
        </w:rPr>
        <w:t xml:space="preserve">that </w:t>
      </w:r>
      <w:r w:rsidR="00BD3BC2" w:rsidRPr="00133CE4">
        <w:rPr>
          <w:rFonts w:ascii="Verdana" w:hAnsi="Verdana"/>
          <w:lang w:val="en-GB"/>
        </w:rPr>
        <w:t xml:space="preserve">appropriately </w:t>
      </w:r>
      <w:r w:rsidRPr="00133CE4">
        <w:rPr>
          <w:rFonts w:ascii="Verdana" w:hAnsi="Verdana"/>
          <w:lang w:val="en-GB"/>
        </w:rPr>
        <w:t xml:space="preserve">managing disclosures </w:t>
      </w:r>
      <w:r w:rsidR="00C75228" w:rsidRPr="00133CE4">
        <w:rPr>
          <w:rFonts w:ascii="Verdana" w:hAnsi="Verdana"/>
          <w:lang w:val="en-GB"/>
        </w:rPr>
        <w:t>was just as important for participants</w:t>
      </w:r>
      <w:r w:rsidR="001D655C" w:rsidRPr="00133CE4">
        <w:rPr>
          <w:rFonts w:ascii="Verdana" w:hAnsi="Verdana"/>
          <w:lang w:val="en-GB"/>
        </w:rPr>
        <w:t xml:space="preserve"> to learn, </w:t>
      </w:r>
      <w:r w:rsidR="00C75228" w:rsidRPr="00133CE4">
        <w:rPr>
          <w:rFonts w:ascii="Verdana" w:hAnsi="Verdana"/>
          <w:lang w:val="en-GB"/>
        </w:rPr>
        <w:t xml:space="preserve">as they would be going </w:t>
      </w:r>
      <w:r w:rsidR="00BD3BC2" w:rsidRPr="00133CE4">
        <w:rPr>
          <w:rFonts w:ascii="Verdana" w:hAnsi="Verdana"/>
          <w:lang w:val="en-GB"/>
        </w:rPr>
        <w:t>out to practi</w:t>
      </w:r>
      <w:r w:rsidR="00C75228" w:rsidRPr="00133CE4">
        <w:rPr>
          <w:rFonts w:ascii="Verdana" w:hAnsi="Verdana"/>
          <w:lang w:val="en-GB"/>
        </w:rPr>
        <w:t>s</w:t>
      </w:r>
      <w:r w:rsidR="00BD3BC2" w:rsidRPr="00133CE4">
        <w:rPr>
          <w:rFonts w:ascii="Verdana" w:hAnsi="Verdana"/>
          <w:lang w:val="en-GB"/>
        </w:rPr>
        <w:t xml:space="preserve">e prevention </w:t>
      </w:r>
      <w:r w:rsidR="00C75228" w:rsidRPr="00133CE4">
        <w:rPr>
          <w:rFonts w:ascii="Verdana" w:hAnsi="Verdana"/>
          <w:lang w:val="en-GB"/>
        </w:rPr>
        <w:t xml:space="preserve">once the training was done. This did not mean </w:t>
      </w:r>
      <w:r w:rsidR="001D655C" w:rsidRPr="00133CE4">
        <w:rPr>
          <w:rFonts w:ascii="Verdana" w:hAnsi="Verdana"/>
          <w:lang w:val="en-GB"/>
        </w:rPr>
        <w:t>learning</w:t>
      </w:r>
      <w:r w:rsidR="00C75228" w:rsidRPr="00133CE4">
        <w:rPr>
          <w:rFonts w:ascii="Verdana" w:hAnsi="Verdana"/>
          <w:lang w:val="en-GB"/>
        </w:rPr>
        <w:t xml:space="preserve"> how </w:t>
      </w:r>
      <w:r w:rsidR="00BD3BC2" w:rsidRPr="00133CE4">
        <w:rPr>
          <w:rFonts w:ascii="Verdana" w:hAnsi="Verdana"/>
          <w:lang w:val="en-GB"/>
        </w:rPr>
        <w:t xml:space="preserve">to do </w:t>
      </w:r>
      <w:r w:rsidR="006C09B6" w:rsidRPr="00133CE4">
        <w:rPr>
          <w:rFonts w:ascii="Verdana" w:hAnsi="Verdana"/>
          <w:lang w:val="en-GB"/>
        </w:rPr>
        <w:t xml:space="preserve">a </w:t>
      </w:r>
      <w:r w:rsidR="000159F2" w:rsidRPr="00133CE4">
        <w:rPr>
          <w:rFonts w:ascii="Verdana" w:hAnsi="Verdana"/>
          <w:lang w:val="en-GB"/>
        </w:rPr>
        <w:t>risk assessment</w:t>
      </w:r>
      <w:r w:rsidR="00C75228" w:rsidRPr="00133CE4">
        <w:rPr>
          <w:rFonts w:ascii="Verdana" w:hAnsi="Verdana"/>
          <w:lang w:val="en-GB"/>
        </w:rPr>
        <w:t xml:space="preserve">, </w:t>
      </w:r>
      <w:r w:rsidR="000159F2" w:rsidRPr="00133CE4">
        <w:rPr>
          <w:rFonts w:ascii="Verdana" w:hAnsi="Verdana"/>
          <w:lang w:val="en-GB"/>
        </w:rPr>
        <w:t xml:space="preserve">for that would be highly </w:t>
      </w:r>
      <w:r w:rsidR="000159F2" w:rsidRPr="00133CE4">
        <w:rPr>
          <w:rFonts w:ascii="Verdana" w:hAnsi="Verdana"/>
          <w:i/>
          <w:iCs/>
          <w:lang w:val="en-GB"/>
        </w:rPr>
        <w:t>inappropriate</w:t>
      </w:r>
      <w:r w:rsidR="003F3337" w:rsidRPr="00133CE4">
        <w:rPr>
          <w:rFonts w:ascii="Verdana" w:hAnsi="Verdana"/>
          <w:lang w:val="en-GB"/>
        </w:rPr>
        <w:t>. It</w:t>
      </w:r>
      <w:r w:rsidR="001D655C" w:rsidRPr="00133CE4">
        <w:rPr>
          <w:rFonts w:ascii="Verdana" w:hAnsi="Verdana"/>
          <w:lang w:val="en-GB"/>
        </w:rPr>
        <w:t xml:space="preserve"> </w:t>
      </w:r>
      <w:r w:rsidR="009A7517" w:rsidRPr="00133CE4">
        <w:rPr>
          <w:rFonts w:ascii="Verdana" w:hAnsi="Verdana"/>
          <w:lang w:val="en-GB"/>
        </w:rPr>
        <w:t xml:space="preserve">did </w:t>
      </w:r>
      <w:r w:rsidR="001D655C" w:rsidRPr="00133CE4">
        <w:rPr>
          <w:rFonts w:ascii="Verdana" w:hAnsi="Verdana"/>
          <w:lang w:val="en-GB"/>
        </w:rPr>
        <w:t xml:space="preserve">mean </w:t>
      </w:r>
      <w:r w:rsidR="003E1B43" w:rsidRPr="00133CE4">
        <w:rPr>
          <w:rFonts w:ascii="Verdana" w:hAnsi="Verdana"/>
          <w:lang w:val="en-GB"/>
        </w:rPr>
        <w:t xml:space="preserve">gaining </w:t>
      </w:r>
      <w:r w:rsidR="006C09B6" w:rsidRPr="00133CE4">
        <w:rPr>
          <w:rFonts w:ascii="Verdana" w:hAnsi="Verdana"/>
          <w:lang w:val="en-GB"/>
        </w:rPr>
        <w:t xml:space="preserve">the </w:t>
      </w:r>
      <w:r w:rsidR="001D655C" w:rsidRPr="00133CE4">
        <w:rPr>
          <w:rFonts w:ascii="Verdana" w:hAnsi="Verdana"/>
          <w:lang w:val="en-GB"/>
        </w:rPr>
        <w:t xml:space="preserve">skills </w:t>
      </w:r>
      <w:r w:rsidR="003E1B43" w:rsidRPr="00133CE4">
        <w:rPr>
          <w:rFonts w:ascii="Verdana" w:hAnsi="Verdana"/>
          <w:lang w:val="en-GB"/>
        </w:rPr>
        <w:t>and confiden</w:t>
      </w:r>
      <w:r w:rsidR="006C09B6" w:rsidRPr="00133CE4">
        <w:rPr>
          <w:rFonts w:ascii="Verdana" w:hAnsi="Verdana"/>
          <w:lang w:val="en-GB"/>
        </w:rPr>
        <w:t>ce</w:t>
      </w:r>
      <w:r w:rsidR="003E1B43" w:rsidRPr="00133CE4">
        <w:rPr>
          <w:rFonts w:ascii="Verdana" w:hAnsi="Verdana"/>
          <w:lang w:val="en-GB"/>
        </w:rPr>
        <w:t xml:space="preserve"> </w:t>
      </w:r>
      <w:r w:rsidR="006C09B6" w:rsidRPr="00133CE4">
        <w:rPr>
          <w:rFonts w:ascii="Verdana" w:hAnsi="Verdana"/>
          <w:lang w:val="en-GB"/>
        </w:rPr>
        <w:t>outlined in</w:t>
      </w:r>
      <w:r w:rsidR="00C75228" w:rsidRPr="00133CE4">
        <w:rPr>
          <w:rFonts w:ascii="Verdana" w:hAnsi="Verdana"/>
          <w:lang w:val="en-GB"/>
        </w:rPr>
        <w:t xml:space="preserve"> </w:t>
      </w:r>
      <w:r w:rsidR="000159F2" w:rsidRPr="00133CE4">
        <w:rPr>
          <w:rFonts w:ascii="Verdana" w:hAnsi="Verdana"/>
          <w:lang w:val="en-GB"/>
        </w:rPr>
        <w:t>Responsibility 1</w:t>
      </w:r>
      <w:r w:rsidR="00BD3BC2" w:rsidRPr="00133CE4">
        <w:rPr>
          <w:rFonts w:ascii="Verdana" w:hAnsi="Verdana"/>
          <w:lang w:val="en-GB"/>
        </w:rPr>
        <w:t xml:space="preserve"> </w:t>
      </w:r>
      <w:r w:rsidR="009A7517" w:rsidRPr="00133CE4">
        <w:rPr>
          <w:rFonts w:ascii="Verdana" w:hAnsi="Verdana"/>
          <w:lang w:val="en-GB"/>
        </w:rPr>
        <w:t>of the</w:t>
      </w:r>
      <w:r w:rsidR="000159F2" w:rsidRPr="00133CE4">
        <w:rPr>
          <w:rFonts w:ascii="Verdana" w:hAnsi="Verdana"/>
          <w:lang w:val="en-GB"/>
        </w:rPr>
        <w:t xml:space="preserve"> MARAM (Multi-agency Risk Assessment and Management) Framework</w:t>
      </w:r>
      <w:r w:rsidR="003E1B43" w:rsidRPr="00133CE4">
        <w:rPr>
          <w:rFonts w:ascii="Verdana" w:hAnsi="Verdana"/>
          <w:lang w:val="en-GB"/>
        </w:rPr>
        <w:t xml:space="preserve">. Responsibility 1 </w:t>
      </w:r>
      <w:r w:rsidR="006C09B6" w:rsidRPr="00133CE4">
        <w:rPr>
          <w:rFonts w:ascii="Verdana" w:hAnsi="Verdana"/>
          <w:lang w:val="en-GB"/>
        </w:rPr>
        <w:t>is around</w:t>
      </w:r>
      <w:r w:rsidR="003E1B43" w:rsidRPr="00133CE4">
        <w:rPr>
          <w:rFonts w:ascii="Verdana" w:hAnsi="Verdana"/>
          <w:lang w:val="en-GB"/>
        </w:rPr>
        <w:t xml:space="preserve"> </w:t>
      </w:r>
      <w:r w:rsidR="000159F2" w:rsidRPr="00133CE4">
        <w:rPr>
          <w:rFonts w:ascii="Verdana" w:hAnsi="Verdana"/>
          <w:lang w:val="en-GB"/>
        </w:rPr>
        <w:t xml:space="preserve">respectful, </w:t>
      </w:r>
      <w:r w:rsidR="0097260B" w:rsidRPr="00133CE4">
        <w:rPr>
          <w:rFonts w:ascii="Verdana" w:hAnsi="Verdana"/>
          <w:lang w:val="en-GB"/>
        </w:rPr>
        <w:t>sensitive,</w:t>
      </w:r>
      <w:r w:rsidR="000159F2" w:rsidRPr="00133CE4">
        <w:rPr>
          <w:rFonts w:ascii="Verdana" w:hAnsi="Verdana"/>
          <w:lang w:val="en-GB"/>
        </w:rPr>
        <w:t xml:space="preserve"> and safe engage</w:t>
      </w:r>
      <w:r w:rsidR="001D655C" w:rsidRPr="00133CE4">
        <w:rPr>
          <w:rFonts w:ascii="Verdana" w:hAnsi="Verdana"/>
          <w:lang w:val="en-GB"/>
        </w:rPr>
        <w:t>ment</w:t>
      </w:r>
      <w:r w:rsidR="00DC70D0" w:rsidRPr="00133CE4">
        <w:rPr>
          <w:rFonts w:ascii="Verdana" w:hAnsi="Verdana"/>
          <w:lang w:val="en-GB"/>
        </w:rPr>
        <w:t>. K</w:t>
      </w:r>
      <w:r w:rsidR="003F3337" w:rsidRPr="00133CE4">
        <w:rPr>
          <w:rFonts w:ascii="Verdana" w:hAnsi="Verdana"/>
          <w:lang w:val="en-GB"/>
        </w:rPr>
        <w:t>nowing how to attend to the</w:t>
      </w:r>
      <w:r w:rsidR="00C75228" w:rsidRPr="00133CE4">
        <w:rPr>
          <w:rFonts w:ascii="Verdana" w:hAnsi="Verdana"/>
          <w:lang w:val="en-GB"/>
        </w:rPr>
        <w:t xml:space="preserve"> </w:t>
      </w:r>
      <w:r w:rsidR="00BD3BC2" w:rsidRPr="00133CE4">
        <w:rPr>
          <w:rFonts w:ascii="Verdana" w:hAnsi="Verdana"/>
          <w:lang w:val="en-GB"/>
        </w:rPr>
        <w:t>general needs</w:t>
      </w:r>
      <w:r w:rsidR="00C75228" w:rsidRPr="00133CE4">
        <w:rPr>
          <w:rFonts w:ascii="Verdana" w:hAnsi="Verdana"/>
          <w:lang w:val="en-GB"/>
        </w:rPr>
        <w:t xml:space="preserve"> of the person disclosing</w:t>
      </w:r>
      <w:r w:rsidR="003F3337" w:rsidRPr="00133CE4">
        <w:rPr>
          <w:rFonts w:ascii="Verdana" w:hAnsi="Verdana"/>
          <w:lang w:val="en-GB"/>
        </w:rPr>
        <w:t xml:space="preserve"> </w:t>
      </w:r>
      <w:r w:rsidR="006C09B6" w:rsidRPr="00133CE4">
        <w:rPr>
          <w:rFonts w:ascii="Verdana" w:hAnsi="Verdana"/>
          <w:lang w:val="en-GB"/>
        </w:rPr>
        <w:t>(</w:t>
      </w:r>
      <w:r w:rsidR="003F3337" w:rsidRPr="00133CE4">
        <w:rPr>
          <w:rFonts w:ascii="Verdana" w:hAnsi="Verdana"/>
          <w:lang w:val="en-GB"/>
        </w:rPr>
        <w:t xml:space="preserve">and </w:t>
      </w:r>
      <w:r w:rsidR="009A7517" w:rsidRPr="00133CE4">
        <w:rPr>
          <w:rFonts w:ascii="Verdana" w:hAnsi="Verdana"/>
          <w:lang w:val="en-GB"/>
        </w:rPr>
        <w:t>not the</w:t>
      </w:r>
      <w:r w:rsidR="003F3337" w:rsidRPr="00133CE4">
        <w:rPr>
          <w:rFonts w:ascii="Verdana" w:hAnsi="Verdana"/>
          <w:lang w:val="en-GB"/>
        </w:rPr>
        <w:t>ir</w:t>
      </w:r>
      <w:r w:rsidR="009A7517" w:rsidRPr="00133CE4">
        <w:rPr>
          <w:rFonts w:ascii="Verdana" w:hAnsi="Verdana"/>
          <w:lang w:val="en-GB"/>
        </w:rPr>
        <w:t xml:space="preserve"> specific family violence needs</w:t>
      </w:r>
      <w:r w:rsidR="006C09B6" w:rsidRPr="00133CE4">
        <w:rPr>
          <w:rFonts w:ascii="Verdana" w:hAnsi="Verdana"/>
          <w:lang w:val="en-GB"/>
        </w:rPr>
        <w:t xml:space="preserve">) is also part of Responsibility 1. </w:t>
      </w:r>
    </w:p>
    <w:p w14:paraId="48CF116F" w14:textId="77777777" w:rsidR="00F4609F" w:rsidRPr="00133CE4" w:rsidRDefault="00F4609F" w:rsidP="00F4609F">
      <w:pPr>
        <w:widowControl/>
        <w:autoSpaceDE/>
        <w:autoSpaceDN/>
        <w:spacing w:line="259" w:lineRule="auto"/>
        <w:rPr>
          <w:rFonts w:ascii="Verdana" w:hAnsi="Verdana"/>
          <w:lang w:val="en-GB"/>
        </w:rPr>
      </w:pPr>
    </w:p>
    <w:p w14:paraId="5CB7482A" w14:textId="2A659804" w:rsidR="00C40E98" w:rsidRPr="00133CE4" w:rsidRDefault="000159F2" w:rsidP="00F56C01">
      <w:pPr>
        <w:spacing w:line="257" w:lineRule="auto"/>
        <w:ind w:right="135"/>
        <w:rPr>
          <w:rFonts w:ascii="Verdana" w:hAnsi="Verdana"/>
        </w:rPr>
      </w:pPr>
      <w:r w:rsidRPr="00133CE4">
        <w:rPr>
          <w:rFonts w:ascii="Verdana" w:hAnsi="Verdana"/>
          <w:lang w:val="en-GB"/>
        </w:rPr>
        <w:t xml:space="preserve">As one evaluation participant </w:t>
      </w:r>
      <w:r w:rsidR="001D655C" w:rsidRPr="00133CE4">
        <w:rPr>
          <w:rFonts w:ascii="Verdana" w:hAnsi="Verdana"/>
          <w:lang w:val="en-GB"/>
        </w:rPr>
        <w:t>put</w:t>
      </w:r>
      <w:r w:rsidRPr="00133CE4">
        <w:rPr>
          <w:rFonts w:ascii="Verdana" w:hAnsi="Verdana"/>
          <w:lang w:val="en-GB"/>
        </w:rPr>
        <w:t xml:space="preserve"> it,</w:t>
      </w:r>
      <w:r w:rsidR="00E265BE" w:rsidRPr="00133CE4">
        <w:rPr>
          <w:rFonts w:ascii="Verdana" w:hAnsi="Verdana"/>
          <w:lang w:val="en-GB"/>
        </w:rPr>
        <w:t xml:space="preserve"> these are</w:t>
      </w:r>
      <w:r w:rsidRPr="00133CE4">
        <w:rPr>
          <w:rFonts w:ascii="Verdana" w:hAnsi="Verdana"/>
          <w:lang w:val="en-GB"/>
        </w:rPr>
        <w:t xml:space="preserve"> </w:t>
      </w:r>
      <w:r w:rsidR="00E265BE" w:rsidRPr="00133CE4">
        <w:rPr>
          <w:rFonts w:ascii="Verdana" w:hAnsi="Verdana"/>
          <w:lang w:val="en-GB"/>
        </w:rPr>
        <w:t>t</w:t>
      </w:r>
      <w:r w:rsidRPr="00133CE4">
        <w:rPr>
          <w:rFonts w:ascii="Verdana" w:hAnsi="Verdana"/>
          <w:lang w:val="en-GB"/>
        </w:rPr>
        <w:t>he</w:t>
      </w:r>
      <w:r w:rsidR="006C09B6" w:rsidRPr="00133CE4">
        <w:rPr>
          <w:rFonts w:ascii="Verdana" w:hAnsi="Verdana"/>
          <w:lang w:val="en-GB"/>
        </w:rPr>
        <w:t xml:space="preserve"> critical</w:t>
      </w:r>
      <w:r w:rsidRPr="00133CE4">
        <w:rPr>
          <w:rFonts w:ascii="Verdana" w:hAnsi="Verdana"/>
          <w:lang w:val="en-GB"/>
        </w:rPr>
        <w:t xml:space="preserve"> </w:t>
      </w:r>
      <w:r w:rsidR="00E265BE" w:rsidRPr="00133CE4">
        <w:rPr>
          <w:rFonts w:ascii="Verdana" w:hAnsi="Verdana"/>
          <w:lang w:val="en-GB"/>
        </w:rPr>
        <w:t>‘</w:t>
      </w:r>
      <w:r w:rsidRPr="00133CE4">
        <w:rPr>
          <w:rFonts w:ascii="Verdana" w:hAnsi="Verdana"/>
          <w:lang w:val="en-GB"/>
        </w:rPr>
        <w:t>soft skills</w:t>
      </w:r>
      <w:r w:rsidR="00E265BE" w:rsidRPr="00133CE4">
        <w:rPr>
          <w:rFonts w:ascii="Verdana" w:hAnsi="Verdana"/>
          <w:lang w:val="en-GB"/>
        </w:rPr>
        <w:t xml:space="preserve">’ of </w:t>
      </w:r>
      <w:r w:rsidRPr="00133CE4">
        <w:rPr>
          <w:rFonts w:ascii="Verdana" w:hAnsi="Verdana"/>
        </w:rPr>
        <w:t>listen</w:t>
      </w:r>
      <w:r w:rsidR="00E265BE" w:rsidRPr="00133CE4">
        <w:rPr>
          <w:rFonts w:ascii="Verdana" w:hAnsi="Verdana"/>
        </w:rPr>
        <w:t>ing</w:t>
      </w:r>
      <w:r w:rsidRPr="00133CE4">
        <w:rPr>
          <w:rFonts w:ascii="Verdana" w:hAnsi="Verdana"/>
        </w:rPr>
        <w:t xml:space="preserve"> to the </w:t>
      </w:r>
      <w:r w:rsidR="00E265BE" w:rsidRPr="00133CE4">
        <w:rPr>
          <w:rFonts w:ascii="Verdana" w:hAnsi="Verdana"/>
        </w:rPr>
        <w:t>person disclosing,</w:t>
      </w:r>
      <w:r w:rsidRPr="00133CE4">
        <w:rPr>
          <w:rFonts w:ascii="Verdana" w:hAnsi="Verdana"/>
        </w:rPr>
        <w:t xml:space="preserve"> validat</w:t>
      </w:r>
      <w:r w:rsidR="003F3337" w:rsidRPr="00133CE4">
        <w:rPr>
          <w:rFonts w:ascii="Verdana" w:hAnsi="Verdana"/>
        </w:rPr>
        <w:t>ing</w:t>
      </w:r>
      <w:r w:rsidRPr="00133CE4">
        <w:rPr>
          <w:rFonts w:ascii="Verdana" w:hAnsi="Verdana"/>
        </w:rPr>
        <w:t xml:space="preserve"> </w:t>
      </w:r>
      <w:r w:rsidR="00E265BE" w:rsidRPr="00133CE4">
        <w:rPr>
          <w:rFonts w:ascii="Verdana" w:hAnsi="Verdana"/>
        </w:rPr>
        <w:t xml:space="preserve">their </w:t>
      </w:r>
      <w:r w:rsidR="0097260B" w:rsidRPr="00133CE4">
        <w:rPr>
          <w:rFonts w:ascii="Verdana" w:hAnsi="Verdana"/>
        </w:rPr>
        <w:t>experience,</w:t>
      </w:r>
      <w:r w:rsidRPr="00133CE4">
        <w:rPr>
          <w:rFonts w:ascii="Verdana" w:hAnsi="Verdana"/>
        </w:rPr>
        <w:t xml:space="preserve"> and believ</w:t>
      </w:r>
      <w:r w:rsidR="00E265BE" w:rsidRPr="00133CE4">
        <w:rPr>
          <w:rFonts w:ascii="Verdana" w:hAnsi="Verdana"/>
        </w:rPr>
        <w:t xml:space="preserve">ing them. The Program Team </w:t>
      </w:r>
      <w:r w:rsidR="006C09B6" w:rsidRPr="00133CE4">
        <w:rPr>
          <w:rFonts w:ascii="Verdana" w:hAnsi="Verdana"/>
        </w:rPr>
        <w:t>built</w:t>
      </w:r>
      <w:r w:rsidR="00BC54EA" w:rsidRPr="00133CE4">
        <w:rPr>
          <w:rFonts w:ascii="Verdana" w:hAnsi="Verdana"/>
        </w:rPr>
        <w:t xml:space="preserve"> </w:t>
      </w:r>
      <w:r w:rsidR="00E265BE" w:rsidRPr="00133CE4">
        <w:rPr>
          <w:rFonts w:ascii="Verdana" w:hAnsi="Verdana"/>
        </w:rPr>
        <w:t xml:space="preserve">a strong case to the funder </w:t>
      </w:r>
      <w:r w:rsidR="003F3337" w:rsidRPr="00133CE4">
        <w:rPr>
          <w:rFonts w:ascii="Verdana" w:hAnsi="Verdana"/>
        </w:rPr>
        <w:t xml:space="preserve">for </w:t>
      </w:r>
      <w:r w:rsidR="006C09B6" w:rsidRPr="00133CE4">
        <w:rPr>
          <w:rFonts w:ascii="Verdana" w:hAnsi="Verdana"/>
        </w:rPr>
        <w:t xml:space="preserve">‘A Right to Respect’ to include </w:t>
      </w:r>
      <w:r w:rsidR="00E265BE" w:rsidRPr="00133CE4">
        <w:rPr>
          <w:rFonts w:ascii="Verdana" w:hAnsi="Verdana"/>
        </w:rPr>
        <w:t>m</w:t>
      </w:r>
      <w:r w:rsidR="00BD3BC2" w:rsidRPr="00133CE4">
        <w:rPr>
          <w:rFonts w:ascii="Verdana" w:hAnsi="Verdana"/>
        </w:rPr>
        <w:t>anaging disclosures</w:t>
      </w:r>
      <w:r w:rsidR="00EA1A26" w:rsidRPr="00133CE4">
        <w:rPr>
          <w:rFonts w:ascii="Verdana" w:hAnsi="Verdana"/>
        </w:rPr>
        <w:t xml:space="preserve"> as </w:t>
      </w:r>
      <w:r w:rsidR="006C09B6" w:rsidRPr="00133CE4">
        <w:rPr>
          <w:rFonts w:ascii="Verdana" w:hAnsi="Verdana"/>
        </w:rPr>
        <w:t>appropriate to prevention practice,</w:t>
      </w:r>
      <w:r w:rsidR="00EA1A26" w:rsidRPr="00133CE4">
        <w:rPr>
          <w:rFonts w:ascii="Verdana" w:hAnsi="Verdana"/>
        </w:rPr>
        <w:t xml:space="preserve"> </w:t>
      </w:r>
      <w:r w:rsidR="003F3337" w:rsidRPr="00133CE4">
        <w:rPr>
          <w:rFonts w:ascii="Verdana" w:hAnsi="Verdana"/>
        </w:rPr>
        <w:t>which is how this</w:t>
      </w:r>
      <w:r w:rsidR="00E265BE" w:rsidRPr="00133CE4">
        <w:rPr>
          <w:rFonts w:ascii="Verdana" w:hAnsi="Verdana"/>
        </w:rPr>
        <w:t xml:space="preserve"> topic </w:t>
      </w:r>
      <w:r w:rsidR="003F3337" w:rsidRPr="00133CE4">
        <w:rPr>
          <w:rFonts w:ascii="Verdana" w:hAnsi="Verdana"/>
        </w:rPr>
        <w:t xml:space="preserve">came to have a </w:t>
      </w:r>
      <w:r w:rsidR="003E1B43" w:rsidRPr="00133CE4">
        <w:rPr>
          <w:rFonts w:ascii="Verdana" w:hAnsi="Verdana"/>
        </w:rPr>
        <w:t xml:space="preserve">proper </w:t>
      </w:r>
      <w:r w:rsidR="003F3337" w:rsidRPr="00133CE4">
        <w:rPr>
          <w:rFonts w:ascii="Verdana" w:hAnsi="Verdana"/>
        </w:rPr>
        <w:t>place in</w:t>
      </w:r>
      <w:r w:rsidR="00BD3BC2" w:rsidRPr="00133CE4">
        <w:rPr>
          <w:rFonts w:ascii="Verdana" w:hAnsi="Verdana"/>
        </w:rPr>
        <w:t xml:space="preserve"> </w:t>
      </w:r>
      <w:r w:rsidR="00D069A6" w:rsidRPr="00133CE4">
        <w:rPr>
          <w:rFonts w:ascii="Verdana" w:hAnsi="Verdana"/>
        </w:rPr>
        <w:t xml:space="preserve">the </w:t>
      </w:r>
      <w:r w:rsidR="00BD3BC2" w:rsidRPr="00133CE4">
        <w:rPr>
          <w:rFonts w:ascii="Verdana" w:hAnsi="Verdana"/>
        </w:rPr>
        <w:t>third sessio</w:t>
      </w:r>
      <w:r w:rsidR="003F3337" w:rsidRPr="00133CE4">
        <w:rPr>
          <w:rFonts w:ascii="Verdana" w:hAnsi="Verdana"/>
        </w:rPr>
        <w:t>n</w:t>
      </w:r>
      <w:r w:rsidR="00BC54EA" w:rsidRPr="00133CE4">
        <w:rPr>
          <w:rFonts w:ascii="Verdana" w:hAnsi="Verdana"/>
        </w:rPr>
        <w:t>.</w:t>
      </w:r>
      <w:r w:rsidR="006C09B6" w:rsidRPr="00133CE4">
        <w:rPr>
          <w:rFonts w:ascii="Verdana" w:hAnsi="Verdana"/>
        </w:rPr>
        <w:t xml:space="preserve"> </w:t>
      </w:r>
      <w:r w:rsidR="00DC70D0" w:rsidRPr="00133CE4">
        <w:rPr>
          <w:rFonts w:ascii="Verdana" w:hAnsi="Verdana"/>
        </w:rPr>
        <w:t xml:space="preserve">(Table 5) </w:t>
      </w:r>
    </w:p>
    <w:p w14:paraId="3C497934" w14:textId="69BB9C6D" w:rsidR="00DA54B6" w:rsidRPr="00133CE4" w:rsidRDefault="00DA54B6" w:rsidP="00DA54B6">
      <w:pPr>
        <w:spacing w:line="257" w:lineRule="auto"/>
        <w:ind w:right="-6"/>
        <w:rPr>
          <w:rFonts w:ascii="Verdana" w:hAnsi="Verdana"/>
          <w:sz w:val="10"/>
          <w:szCs w:val="10"/>
        </w:rPr>
      </w:pPr>
    </w:p>
    <w:p w14:paraId="08D85C27" w14:textId="4B1505A8" w:rsidR="00591E8A" w:rsidRPr="00133CE4" w:rsidRDefault="00591E8A" w:rsidP="00A91B7E">
      <w:pPr>
        <w:spacing w:line="257" w:lineRule="auto"/>
        <w:ind w:left="709" w:right="702"/>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entire team has been totally dedicated to working from a principled ethical position, working within best practice, and making sure we have the latest data around violence prevention, which is continuously changing. That’s one of the things that I’ve loved about the team, the constant move to being leading best practice. (Program Team member) </w:t>
      </w:r>
    </w:p>
    <w:p w14:paraId="03A3A2DE" w14:textId="77777777" w:rsidR="00591E8A" w:rsidRPr="00133CE4" w:rsidRDefault="00591E8A" w:rsidP="00A91B7E">
      <w:pPr>
        <w:spacing w:line="257" w:lineRule="auto"/>
        <w:ind w:left="709" w:right="561"/>
        <w:rPr>
          <w:rFonts w:ascii="Verdana" w:eastAsia="Times New Roman" w:hAnsi="Verdana"/>
          <w:color w:val="5C1D64" w:themeColor="accent5"/>
          <w:sz w:val="10"/>
          <w:szCs w:val="10"/>
          <w:lang w:eastAsia="en-GB"/>
        </w:rPr>
      </w:pPr>
    </w:p>
    <w:p w14:paraId="41A0ECCC" w14:textId="32CDDFDD" w:rsidR="00BF0F4A" w:rsidRPr="00133CE4" w:rsidRDefault="00094846" w:rsidP="00D0272F">
      <w:pPr>
        <w:spacing w:line="257" w:lineRule="auto"/>
        <w:ind w:left="709" w:right="702"/>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w:t>
      </w:r>
      <w:r w:rsidR="00DA54B6" w:rsidRPr="00133CE4">
        <w:rPr>
          <w:rFonts w:ascii="Verdana" w:eastAsia="Times New Roman" w:hAnsi="Verdana"/>
          <w:color w:val="5C1D64" w:themeColor="accent5"/>
          <w:lang w:eastAsia="en-GB"/>
        </w:rPr>
        <w:t xml:space="preserve"> Program’s biggest achievements? One would </w:t>
      </w:r>
      <w:r w:rsidRPr="00133CE4">
        <w:rPr>
          <w:rFonts w:ascii="Verdana" w:eastAsia="Times New Roman" w:hAnsi="Verdana"/>
          <w:color w:val="5C1D64" w:themeColor="accent5"/>
          <w:lang w:eastAsia="en-GB"/>
        </w:rPr>
        <w:t xml:space="preserve">have to </w:t>
      </w:r>
      <w:r w:rsidR="00DA54B6" w:rsidRPr="00133CE4">
        <w:rPr>
          <w:rFonts w:ascii="Verdana" w:eastAsia="Times New Roman" w:hAnsi="Verdana"/>
          <w:color w:val="5C1D64" w:themeColor="accent5"/>
          <w:lang w:eastAsia="en-GB"/>
        </w:rPr>
        <w:t xml:space="preserve">be the training and where it is now. The transition to an online environment was a big achievement. </w:t>
      </w:r>
      <w:r w:rsidRPr="00133CE4">
        <w:rPr>
          <w:rFonts w:ascii="Verdana" w:eastAsia="Times New Roman" w:hAnsi="Verdana"/>
          <w:color w:val="5C1D64" w:themeColor="accent5"/>
          <w:lang w:eastAsia="en-GB"/>
        </w:rPr>
        <w:t>It</w:t>
      </w:r>
      <w:r w:rsidR="00DA54B6" w:rsidRPr="00133CE4">
        <w:rPr>
          <w:rFonts w:ascii="Verdana" w:eastAsia="Times New Roman" w:hAnsi="Verdana"/>
          <w:color w:val="5C1D64" w:themeColor="accent5"/>
          <w:lang w:eastAsia="en-GB"/>
        </w:rPr>
        <w:t xml:space="preserve"> is in line with best practice. It is deliverable in multiple ways</w:t>
      </w:r>
      <w:r w:rsidR="004A46E9" w:rsidRPr="00133CE4">
        <w:rPr>
          <w:rFonts w:ascii="Verdana" w:eastAsia="Times New Roman" w:hAnsi="Verdana"/>
          <w:color w:val="5C1D64" w:themeColor="accent5"/>
          <w:lang w:eastAsia="en-GB"/>
        </w:rPr>
        <w:t>, as a calendar program and tailored.</w:t>
      </w:r>
      <w:r w:rsidR="00DA54B6" w:rsidRPr="00133CE4">
        <w:rPr>
          <w:rFonts w:ascii="Verdana" w:eastAsia="Times New Roman" w:hAnsi="Verdana"/>
          <w:color w:val="5C1D64" w:themeColor="accent5"/>
          <w:lang w:eastAsia="en-GB"/>
        </w:rPr>
        <w:t xml:space="preserve"> It hits the mark. People walk away with applied knowledge.’ (Program </w:t>
      </w:r>
      <w:r w:rsidR="00A715EF" w:rsidRPr="00133CE4">
        <w:rPr>
          <w:rFonts w:ascii="Verdana" w:eastAsia="Times New Roman" w:hAnsi="Verdana"/>
          <w:color w:val="5C1D64" w:themeColor="accent5"/>
          <w:lang w:eastAsia="en-GB"/>
        </w:rPr>
        <w:t>Team member</w:t>
      </w:r>
      <w:r w:rsidR="00DA54B6" w:rsidRPr="00133CE4">
        <w:rPr>
          <w:rFonts w:ascii="Verdana" w:eastAsia="Times New Roman" w:hAnsi="Verdana"/>
          <w:color w:val="5C1D64" w:themeColor="accent5"/>
          <w:lang w:eastAsia="en-GB"/>
        </w:rPr>
        <w:t xml:space="preserve">) </w:t>
      </w:r>
    </w:p>
    <w:p w14:paraId="1CCEEEE8" w14:textId="1ABA0359" w:rsidR="00DF22AC" w:rsidRPr="00133CE4" w:rsidRDefault="00DF22AC" w:rsidP="00F00BA6">
      <w:pPr>
        <w:pStyle w:val="Heading3"/>
        <w:spacing w:before="240" w:after="120" w:line="276" w:lineRule="auto"/>
        <w:rPr>
          <w:rFonts w:ascii="Verdana" w:hAnsi="Verdana"/>
          <w:b/>
          <w:bCs/>
          <w:sz w:val="22"/>
          <w:szCs w:val="22"/>
        </w:rPr>
      </w:pPr>
      <w:bookmarkStart w:id="45" w:name="_Toc115872710"/>
      <w:r w:rsidRPr="00133CE4">
        <w:rPr>
          <w:rFonts w:ascii="Verdana" w:hAnsi="Verdana"/>
          <w:b/>
          <w:bCs/>
          <w:sz w:val="22"/>
          <w:szCs w:val="22"/>
        </w:rPr>
        <w:t>Powerful learning impacts were achieved</w:t>
      </w:r>
      <w:bookmarkEnd w:id="45"/>
      <w:r w:rsidRPr="00133CE4">
        <w:rPr>
          <w:rFonts w:ascii="Verdana" w:hAnsi="Verdana"/>
          <w:b/>
          <w:bCs/>
          <w:sz w:val="22"/>
          <w:szCs w:val="22"/>
        </w:rPr>
        <w:t xml:space="preserve"> </w:t>
      </w:r>
      <w:r w:rsidR="004A46E9" w:rsidRPr="00133CE4">
        <w:rPr>
          <w:rFonts w:ascii="Verdana" w:hAnsi="Verdana"/>
          <w:b/>
          <w:bCs/>
          <w:sz w:val="22"/>
          <w:szCs w:val="22"/>
        </w:rPr>
        <w:t xml:space="preserve"> </w:t>
      </w:r>
    </w:p>
    <w:p w14:paraId="541A96ED" w14:textId="676330B6" w:rsidR="00103ED3" w:rsidRPr="00133CE4" w:rsidRDefault="00475455" w:rsidP="00835FEC">
      <w:pPr>
        <w:spacing w:line="257" w:lineRule="auto"/>
        <w:ind w:right="-6"/>
        <w:rPr>
          <w:rFonts w:ascii="Verdana" w:hAnsi="Verdana"/>
        </w:rPr>
      </w:pPr>
      <w:r w:rsidRPr="00133CE4">
        <w:rPr>
          <w:rFonts w:ascii="Verdana" w:hAnsi="Verdana"/>
        </w:rPr>
        <w:t>H</w:t>
      </w:r>
      <w:r w:rsidR="006D7BAC" w:rsidRPr="00133CE4">
        <w:rPr>
          <w:rFonts w:ascii="Verdana" w:hAnsi="Verdana"/>
        </w:rPr>
        <w:t xml:space="preserve">igh-quality online training content </w:t>
      </w:r>
      <w:r w:rsidR="00103ED3" w:rsidRPr="00133CE4">
        <w:rPr>
          <w:rFonts w:ascii="Verdana" w:hAnsi="Verdana"/>
        </w:rPr>
        <w:t>was</w:t>
      </w:r>
      <w:r w:rsidR="006D7BAC" w:rsidRPr="00133CE4">
        <w:rPr>
          <w:rFonts w:ascii="Verdana" w:hAnsi="Verdana"/>
        </w:rPr>
        <w:t xml:space="preserve"> </w:t>
      </w:r>
      <w:r w:rsidRPr="00133CE4">
        <w:rPr>
          <w:rFonts w:ascii="Verdana" w:hAnsi="Verdana"/>
        </w:rPr>
        <w:t>certainly an achievement given the challenges posed to Program implementation by a global pandemic; but the standout success of the</w:t>
      </w:r>
      <w:r w:rsidR="00FD74E1" w:rsidRPr="00133CE4">
        <w:rPr>
          <w:rFonts w:ascii="Verdana" w:hAnsi="Verdana"/>
        </w:rPr>
        <w:t xml:space="preserve"> Program</w:t>
      </w:r>
      <w:r w:rsidRPr="00133CE4">
        <w:rPr>
          <w:rFonts w:ascii="Verdana" w:hAnsi="Verdana"/>
        </w:rPr>
        <w:t>’s training and capacity building component was its co-facilitation</w:t>
      </w:r>
      <w:r w:rsidR="00835FEC">
        <w:rPr>
          <w:rFonts w:ascii="Verdana" w:hAnsi="Verdana"/>
        </w:rPr>
        <w:t xml:space="preserve"> model</w:t>
      </w:r>
      <w:r w:rsidRPr="00133CE4">
        <w:rPr>
          <w:rFonts w:ascii="Verdana" w:hAnsi="Verdana"/>
        </w:rPr>
        <w:t>.</w:t>
      </w:r>
      <w:r w:rsidR="00FD74E1" w:rsidRPr="00133CE4">
        <w:rPr>
          <w:rFonts w:ascii="Verdana" w:hAnsi="Verdana"/>
        </w:rPr>
        <w:t xml:space="preserve"> </w:t>
      </w:r>
      <w:r w:rsidR="00331D2C" w:rsidRPr="00133CE4">
        <w:rPr>
          <w:rFonts w:ascii="Verdana" w:hAnsi="Verdana"/>
        </w:rPr>
        <w:t xml:space="preserve">The co-facilitation model is when women with lived experience are </w:t>
      </w:r>
      <w:r w:rsidR="00810B73" w:rsidRPr="00133CE4">
        <w:rPr>
          <w:rFonts w:ascii="Verdana" w:hAnsi="Verdana"/>
        </w:rPr>
        <w:t>up skilled</w:t>
      </w:r>
      <w:r w:rsidR="00331D2C" w:rsidRPr="00133CE4">
        <w:rPr>
          <w:rFonts w:ascii="Verdana" w:hAnsi="Verdana"/>
        </w:rPr>
        <w:t xml:space="preserve"> and paired with prevention experts to share an equal role in presenting content and supporting learning in </w:t>
      </w:r>
      <w:r w:rsidR="00103ED3" w:rsidRPr="00133CE4">
        <w:rPr>
          <w:rFonts w:ascii="Verdana" w:hAnsi="Verdana"/>
        </w:rPr>
        <w:t>a</w:t>
      </w:r>
      <w:r w:rsidR="000F2C66" w:rsidRPr="00133CE4">
        <w:rPr>
          <w:rFonts w:ascii="Verdana" w:hAnsi="Verdana"/>
        </w:rPr>
        <w:t xml:space="preserve"> </w:t>
      </w:r>
      <w:r w:rsidR="00331D2C" w:rsidRPr="00133CE4">
        <w:rPr>
          <w:rFonts w:ascii="Verdana" w:hAnsi="Verdana"/>
        </w:rPr>
        <w:t xml:space="preserve">training </w:t>
      </w:r>
      <w:r w:rsidR="000F2C66" w:rsidRPr="00133CE4">
        <w:rPr>
          <w:rFonts w:ascii="Verdana" w:hAnsi="Verdana"/>
        </w:rPr>
        <w:t xml:space="preserve">or </w:t>
      </w:r>
      <w:r w:rsidR="00331D2C" w:rsidRPr="00133CE4">
        <w:rPr>
          <w:rFonts w:ascii="Verdana" w:hAnsi="Verdana"/>
        </w:rPr>
        <w:t xml:space="preserve">capacity building </w:t>
      </w:r>
      <w:r w:rsidR="000F2C66" w:rsidRPr="00133CE4">
        <w:rPr>
          <w:rFonts w:ascii="Verdana" w:hAnsi="Verdana"/>
        </w:rPr>
        <w:t>context</w:t>
      </w:r>
      <w:r w:rsidR="00331D2C" w:rsidRPr="00133CE4">
        <w:rPr>
          <w:rFonts w:ascii="Verdana" w:hAnsi="Verdana"/>
        </w:rPr>
        <w:t>.</w:t>
      </w:r>
      <w:r w:rsidRPr="00133CE4">
        <w:rPr>
          <w:rFonts w:ascii="Verdana" w:hAnsi="Verdana"/>
        </w:rPr>
        <w:t xml:space="preserve"> Through co-facilitation, the</w:t>
      </w:r>
      <w:r w:rsidR="00331D2C" w:rsidRPr="00133CE4">
        <w:rPr>
          <w:rFonts w:ascii="Verdana" w:hAnsi="Verdana"/>
        </w:rPr>
        <w:t xml:space="preserve"> </w:t>
      </w:r>
      <w:r w:rsidRPr="00133CE4">
        <w:rPr>
          <w:rFonts w:ascii="Verdana" w:hAnsi="Verdana"/>
        </w:rPr>
        <w:t>intersecting systems of s</w:t>
      </w:r>
      <w:r w:rsidR="00331D2C" w:rsidRPr="00133CE4">
        <w:rPr>
          <w:rFonts w:ascii="Verdana" w:hAnsi="Verdana"/>
        </w:rPr>
        <w:t>exism and ableism</w:t>
      </w:r>
      <w:r w:rsidRPr="00133CE4">
        <w:rPr>
          <w:rFonts w:ascii="Verdana" w:hAnsi="Verdana"/>
        </w:rPr>
        <w:t xml:space="preserve"> are made real</w:t>
      </w:r>
      <w:r w:rsidR="000F2C66" w:rsidRPr="00133CE4">
        <w:rPr>
          <w:rFonts w:ascii="Verdana" w:hAnsi="Verdana"/>
        </w:rPr>
        <w:t xml:space="preserve"> to participants, in that l</w:t>
      </w:r>
      <w:r w:rsidRPr="00133CE4">
        <w:rPr>
          <w:rFonts w:ascii="Verdana" w:hAnsi="Verdana"/>
        </w:rPr>
        <w:t xml:space="preserve">ived experience </w:t>
      </w:r>
      <w:r w:rsidR="000F2C66" w:rsidRPr="00133CE4">
        <w:rPr>
          <w:rFonts w:ascii="Verdana" w:hAnsi="Verdana"/>
        </w:rPr>
        <w:t>can be brought to</w:t>
      </w:r>
      <w:r w:rsidRPr="00133CE4">
        <w:rPr>
          <w:rFonts w:ascii="Verdana" w:hAnsi="Verdana"/>
        </w:rPr>
        <w:t xml:space="preserve"> bear on the</w:t>
      </w:r>
      <w:r w:rsidR="000F2C66" w:rsidRPr="00133CE4">
        <w:rPr>
          <w:rFonts w:ascii="Verdana" w:hAnsi="Verdana"/>
        </w:rPr>
        <w:t xml:space="preserve"> content being covered</w:t>
      </w:r>
      <w:r w:rsidR="00034872" w:rsidRPr="00133CE4">
        <w:rPr>
          <w:rFonts w:ascii="Verdana" w:hAnsi="Verdana"/>
        </w:rPr>
        <w:t xml:space="preserve"> so it’s not simply theoretical.</w:t>
      </w:r>
    </w:p>
    <w:p w14:paraId="3EC9655E" w14:textId="77777777" w:rsidR="00103ED3" w:rsidRPr="00133CE4" w:rsidRDefault="00103ED3" w:rsidP="00103ED3">
      <w:pPr>
        <w:spacing w:line="257" w:lineRule="auto"/>
        <w:rPr>
          <w:rFonts w:ascii="Verdana" w:hAnsi="Verdana"/>
        </w:rPr>
      </w:pPr>
    </w:p>
    <w:p w14:paraId="59D558BD" w14:textId="57E9ACCF" w:rsidR="00D0272F" w:rsidRPr="00133CE4" w:rsidRDefault="00034872" w:rsidP="00C154CB">
      <w:pPr>
        <w:spacing w:line="257" w:lineRule="auto"/>
        <w:rPr>
          <w:rFonts w:ascii="Verdana" w:hAnsi="Verdana"/>
        </w:rPr>
      </w:pPr>
      <w:r w:rsidRPr="00133CE4">
        <w:rPr>
          <w:rFonts w:ascii="Verdana" w:hAnsi="Verdana"/>
        </w:rPr>
        <w:t>Co-facilitation</w:t>
      </w:r>
      <w:r w:rsidR="000F2C66" w:rsidRPr="00133CE4">
        <w:rPr>
          <w:rFonts w:ascii="Verdana" w:hAnsi="Verdana"/>
        </w:rPr>
        <w:t xml:space="preserve"> isn’t necessarily about putting </w:t>
      </w:r>
      <w:r w:rsidR="00103ED3" w:rsidRPr="00133CE4">
        <w:rPr>
          <w:rFonts w:ascii="Verdana" w:hAnsi="Verdana"/>
        </w:rPr>
        <w:t>one’s</w:t>
      </w:r>
      <w:r w:rsidR="000F2C66" w:rsidRPr="00133CE4">
        <w:rPr>
          <w:rFonts w:ascii="Verdana" w:hAnsi="Verdana"/>
        </w:rPr>
        <w:t xml:space="preserve"> personal story in the room all </w:t>
      </w:r>
      <w:r w:rsidR="00103ED3" w:rsidRPr="00133CE4">
        <w:rPr>
          <w:rFonts w:ascii="Verdana" w:hAnsi="Verdana"/>
        </w:rPr>
        <w:t xml:space="preserve">the </w:t>
      </w:r>
      <w:r w:rsidR="000F2C66" w:rsidRPr="00133CE4">
        <w:rPr>
          <w:rFonts w:ascii="Verdana" w:hAnsi="Verdana"/>
        </w:rPr>
        <w:t xml:space="preserve">time; nor is it about speaking on behalf of </w:t>
      </w:r>
      <w:r w:rsidR="00CD283E" w:rsidRPr="00133CE4">
        <w:rPr>
          <w:rFonts w:ascii="Verdana" w:hAnsi="Verdana"/>
        </w:rPr>
        <w:t xml:space="preserve">all women with </w:t>
      </w:r>
      <w:r w:rsidR="00F90AC3" w:rsidRPr="00133CE4">
        <w:rPr>
          <w:rFonts w:ascii="Verdana" w:hAnsi="Verdana"/>
        </w:rPr>
        <w:t>disabilities</w:t>
      </w:r>
      <w:r w:rsidR="000F2C66" w:rsidRPr="00133CE4">
        <w:rPr>
          <w:rFonts w:ascii="Verdana" w:hAnsi="Verdana"/>
        </w:rPr>
        <w:t xml:space="preserve">. It’s about </w:t>
      </w:r>
      <w:r w:rsidR="00103ED3" w:rsidRPr="00133CE4">
        <w:rPr>
          <w:rFonts w:ascii="Verdana" w:hAnsi="Verdana"/>
        </w:rPr>
        <w:t>illuminating</w:t>
      </w:r>
      <w:r w:rsidR="000F2C66" w:rsidRPr="00133CE4">
        <w:rPr>
          <w:rFonts w:ascii="Verdana" w:hAnsi="Verdana"/>
        </w:rPr>
        <w:t xml:space="preserve"> sexism and ableism </w:t>
      </w:r>
      <w:r w:rsidR="00103ED3" w:rsidRPr="00133CE4">
        <w:rPr>
          <w:rFonts w:ascii="Verdana" w:hAnsi="Verdana"/>
        </w:rPr>
        <w:t>as systems that shape discrimination and violence</w:t>
      </w:r>
      <w:r w:rsidR="00162082" w:rsidRPr="00133CE4">
        <w:rPr>
          <w:rFonts w:ascii="Verdana" w:hAnsi="Verdana"/>
        </w:rPr>
        <w:t xml:space="preserve"> </w:t>
      </w:r>
      <w:r w:rsidR="00F90AC3" w:rsidRPr="00133CE4">
        <w:rPr>
          <w:rFonts w:ascii="Verdana" w:hAnsi="Verdana"/>
        </w:rPr>
        <w:t>experienced by</w:t>
      </w:r>
      <w:r w:rsidR="00162082" w:rsidRPr="00133CE4">
        <w:rPr>
          <w:rFonts w:ascii="Verdana" w:hAnsi="Verdana"/>
        </w:rPr>
        <w:t xml:space="preserve"> women with </w:t>
      </w:r>
      <w:r w:rsidR="00810B73" w:rsidRPr="00133CE4">
        <w:rPr>
          <w:rFonts w:ascii="Verdana" w:hAnsi="Verdana"/>
        </w:rPr>
        <w:t>disabilities and</w:t>
      </w:r>
      <w:r w:rsidR="00103ED3" w:rsidRPr="00133CE4">
        <w:rPr>
          <w:rFonts w:ascii="Verdana" w:hAnsi="Verdana"/>
        </w:rPr>
        <w:t xml:space="preserve"> </w:t>
      </w:r>
      <w:r w:rsidR="00CD283E" w:rsidRPr="00133CE4">
        <w:rPr>
          <w:rFonts w:ascii="Verdana" w:hAnsi="Verdana"/>
        </w:rPr>
        <w:t>speaking to purpose</w:t>
      </w:r>
      <w:r w:rsidR="00C02697" w:rsidRPr="00133CE4">
        <w:rPr>
          <w:rFonts w:ascii="Verdana" w:hAnsi="Verdana"/>
        </w:rPr>
        <w:t xml:space="preserve"> </w:t>
      </w:r>
      <w:r w:rsidR="00162082" w:rsidRPr="00133CE4">
        <w:rPr>
          <w:rFonts w:ascii="Verdana" w:hAnsi="Verdana"/>
        </w:rPr>
        <w:t xml:space="preserve">on </w:t>
      </w:r>
      <w:r w:rsidR="00F90AC3" w:rsidRPr="00133CE4">
        <w:rPr>
          <w:rFonts w:ascii="Verdana" w:hAnsi="Verdana"/>
        </w:rPr>
        <w:t xml:space="preserve">the </w:t>
      </w:r>
      <w:r w:rsidR="00CD283E" w:rsidRPr="00133CE4">
        <w:rPr>
          <w:rFonts w:ascii="Verdana" w:hAnsi="Verdana"/>
        </w:rPr>
        <w:t xml:space="preserve">everyday </w:t>
      </w:r>
      <w:r w:rsidR="00162082" w:rsidRPr="00133CE4">
        <w:rPr>
          <w:rFonts w:ascii="Verdana" w:hAnsi="Verdana"/>
        </w:rPr>
        <w:t xml:space="preserve">ways </w:t>
      </w:r>
      <w:r w:rsidR="00F90AC3" w:rsidRPr="00133CE4">
        <w:rPr>
          <w:rFonts w:ascii="Verdana" w:hAnsi="Verdana"/>
        </w:rPr>
        <w:t xml:space="preserve">that this happens, </w:t>
      </w:r>
      <w:r w:rsidR="00103ED3" w:rsidRPr="00133CE4">
        <w:rPr>
          <w:rFonts w:ascii="Verdana" w:hAnsi="Verdana"/>
        </w:rPr>
        <w:t xml:space="preserve">that participants might not have ever thought about. </w:t>
      </w:r>
      <w:r w:rsidR="006B0886" w:rsidRPr="00133CE4">
        <w:rPr>
          <w:rFonts w:ascii="Verdana" w:hAnsi="Verdana"/>
        </w:rPr>
        <w:t>T</w:t>
      </w:r>
      <w:r w:rsidR="00C02697" w:rsidRPr="00133CE4">
        <w:rPr>
          <w:rFonts w:ascii="Verdana" w:hAnsi="Verdana"/>
        </w:rPr>
        <w:t>hese are t</w:t>
      </w:r>
      <w:r w:rsidR="006B0886" w:rsidRPr="00133CE4">
        <w:rPr>
          <w:rFonts w:ascii="Verdana" w:hAnsi="Verdana"/>
        </w:rPr>
        <w:t>hings like words used in everyday language</w:t>
      </w:r>
      <w:r w:rsidR="00C73198" w:rsidRPr="00133CE4">
        <w:rPr>
          <w:rFonts w:ascii="Verdana" w:hAnsi="Verdana"/>
        </w:rPr>
        <w:t xml:space="preserve"> and why it’s</w:t>
      </w:r>
      <w:r w:rsidR="00C154CB" w:rsidRPr="00133CE4">
        <w:rPr>
          <w:rFonts w:ascii="Verdana" w:hAnsi="Verdana"/>
        </w:rPr>
        <w:t xml:space="preserve"> preferable </w:t>
      </w:r>
      <w:r w:rsidR="00C73198" w:rsidRPr="00133CE4">
        <w:rPr>
          <w:rFonts w:ascii="Verdana" w:hAnsi="Verdana"/>
        </w:rPr>
        <w:t xml:space="preserve">not </w:t>
      </w:r>
      <w:r w:rsidR="00C154CB" w:rsidRPr="00133CE4">
        <w:rPr>
          <w:rFonts w:ascii="Verdana" w:hAnsi="Verdana"/>
        </w:rPr>
        <w:t>use</w:t>
      </w:r>
      <w:r w:rsidR="00C73198" w:rsidRPr="00133CE4">
        <w:rPr>
          <w:rFonts w:ascii="Verdana" w:hAnsi="Verdana"/>
        </w:rPr>
        <w:t xml:space="preserve"> them,</w:t>
      </w:r>
      <w:r w:rsidR="006B0886" w:rsidRPr="00133CE4">
        <w:rPr>
          <w:rFonts w:ascii="Verdana" w:hAnsi="Verdana"/>
        </w:rPr>
        <w:t xml:space="preserve"> or </w:t>
      </w:r>
      <w:r w:rsidR="00C02697" w:rsidRPr="00133CE4">
        <w:rPr>
          <w:rFonts w:ascii="Verdana" w:hAnsi="Verdana"/>
        </w:rPr>
        <w:t xml:space="preserve">paternalistic </w:t>
      </w:r>
      <w:r w:rsidR="006B0886" w:rsidRPr="00133CE4">
        <w:rPr>
          <w:rFonts w:ascii="Verdana" w:hAnsi="Verdana"/>
        </w:rPr>
        <w:t>behaviours towards women with disabilities</w:t>
      </w:r>
      <w:r w:rsidR="00C154CB" w:rsidRPr="00133CE4">
        <w:rPr>
          <w:rFonts w:ascii="Verdana" w:hAnsi="Verdana"/>
        </w:rPr>
        <w:t xml:space="preserve"> that </w:t>
      </w:r>
      <w:r w:rsidR="00B87BFD" w:rsidRPr="00133CE4">
        <w:rPr>
          <w:rFonts w:ascii="Verdana" w:hAnsi="Verdana"/>
        </w:rPr>
        <w:t>are so</w:t>
      </w:r>
      <w:r w:rsidR="00794023" w:rsidRPr="00133CE4">
        <w:rPr>
          <w:rFonts w:ascii="Verdana" w:hAnsi="Verdana"/>
        </w:rPr>
        <w:t xml:space="preserve"> deeply </w:t>
      </w:r>
      <w:r w:rsidR="00C02697" w:rsidRPr="00133CE4">
        <w:rPr>
          <w:rFonts w:ascii="Verdana" w:hAnsi="Verdana"/>
        </w:rPr>
        <w:t xml:space="preserve">engrained </w:t>
      </w:r>
      <w:r w:rsidR="00B87BFD" w:rsidRPr="00133CE4">
        <w:rPr>
          <w:rFonts w:ascii="Verdana" w:hAnsi="Verdana"/>
        </w:rPr>
        <w:t xml:space="preserve">we don’t even realise we’re doing them. </w:t>
      </w:r>
    </w:p>
    <w:p w14:paraId="4BF107D0" w14:textId="77777777" w:rsidR="00D0272F" w:rsidRPr="00133CE4" w:rsidRDefault="00D0272F" w:rsidP="00C154CB">
      <w:pPr>
        <w:spacing w:line="257" w:lineRule="auto"/>
        <w:rPr>
          <w:rFonts w:ascii="Verdana" w:hAnsi="Verdana"/>
        </w:rPr>
      </w:pPr>
    </w:p>
    <w:p w14:paraId="04261A54" w14:textId="145F3A44" w:rsidR="00103ED3" w:rsidRPr="00133CE4" w:rsidRDefault="00CD283E" w:rsidP="00D0272F">
      <w:pPr>
        <w:spacing w:line="257" w:lineRule="auto"/>
        <w:ind w:right="-148"/>
        <w:rPr>
          <w:rFonts w:ascii="Verdana" w:hAnsi="Verdana"/>
        </w:rPr>
      </w:pPr>
      <w:r w:rsidRPr="00133CE4">
        <w:rPr>
          <w:rFonts w:ascii="Verdana" w:hAnsi="Verdana"/>
        </w:rPr>
        <w:t xml:space="preserve">In bringing lived experience into the room, co-facilitation </w:t>
      </w:r>
      <w:r w:rsidR="00103ED3" w:rsidRPr="00133CE4">
        <w:rPr>
          <w:rFonts w:ascii="Verdana" w:hAnsi="Verdana"/>
        </w:rPr>
        <w:t>ke</w:t>
      </w:r>
      <w:r w:rsidR="00C02697" w:rsidRPr="00133CE4">
        <w:rPr>
          <w:rFonts w:ascii="Verdana" w:hAnsi="Verdana"/>
        </w:rPr>
        <w:t>pt</w:t>
      </w:r>
      <w:r w:rsidR="00103ED3" w:rsidRPr="00133CE4">
        <w:rPr>
          <w:rFonts w:ascii="Verdana" w:hAnsi="Verdana"/>
        </w:rPr>
        <w:t xml:space="preserve"> the focus on the inter</w:t>
      </w:r>
      <w:r w:rsidR="000D7224">
        <w:rPr>
          <w:rFonts w:ascii="Verdana" w:hAnsi="Verdana"/>
        </w:rPr>
        <w:t>-</w:t>
      </w:r>
      <w:r w:rsidR="00103ED3" w:rsidRPr="00133CE4">
        <w:rPr>
          <w:rFonts w:ascii="Verdana" w:hAnsi="Verdana"/>
        </w:rPr>
        <w:t>secting systems</w:t>
      </w:r>
      <w:r w:rsidR="00C154CB" w:rsidRPr="00133CE4">
        <w:rPr>
          <w:rFonts w:ascii="Verdana" w:hAnsi="Verdana"/>
        </w:rPr>
        <w:t xml:space="preserve"> or what’s driving these practices and behaviours</w:t>
      </w:r>
      <w:r w:rsidR="00103ED3" w:rsidRPr="00133CE4">
        <w:rPr>
          <w:rFonts w:ascii="Verdana" w:hAnsi="Verdana"/>
        </w:rPr>
        <w:t xml:space="preserve">, and on </w:t>
      </w:r>
      <w:r w:rsidRPr="00133CE4">
        <w:rPr>
          <w:rFonts w:ascii="Verdana" w:hAnsi="Verdana"/>
        </w:rPr>
        <w:t xml:space="preserve">the </w:t>
      </w:r>
      <w:r w:rsidR="00162082" w:rsidRPr="00133CE4">
        <w:rPr>
          <w:rFonts w:ascii="Verdana" w:hAnsi="Verdana"/>
        </w:rPr>
        <w:t xml:space="preserve">exciting </w:t>
      </w:r>
      <w:r w:rsidRPr="00133CE4">
        <w:rPr>
          <w:rFonts w:ascii="Verdana" w:hAnsi="Verdana"/>
        </w:rPr>
        <w:t>possibilities of taking shared action on them</w:t>
      </w:r>
      <w:r w:rsidR="00CD3722" w:rsidRPr="00133CE4">
        <w:rPr>
          <w:rFonts w:ascii="Verdana" w:hAnsi="Verdana"/>
        </w:rPr>
        <w:t>.</w:t>
      </w:r>
      <w:r w:rsidRPr="00133CE4">
        <w:rPr>
          <w:rFonts w:ascii="Verdana" w:hAnsi="Verdana"/>
        </w:rPr>
        <w:t xml:space="preserve"> </w:t>
      </w:r>
      <w:r w:rsidR="00CD3722" w:rsidRPr="00133CE4">
        <w:rPr>
          <w:rFonts w:ascii="Verdana" w:hAnsi="Verdana"/>
        </w:rPr>
        <w:t xml:space="preserve">As </w:t>
      </w:r>
      <w:r w:rsidR="00410A65" w:rsidRPr="00133CE4">
        <w:rPr>
          <w:rFonts w:ascii="Verdana" w:hAnsi="Verdana"/>
        </w:rPr>
        <w:t xml:space="preserve">one </w:t>
      </w:r>
      <w:r w:rsidR="00162082" w:rsidRPr="00133CE4">
        <w:rPr>
          <w:rFonts w:ascii="Verdana" w:hAnsi="Verdana"/>
        </w:rPr>
        <w:t>evaluation participant</w:t>
      </w:r>
      <w:r w:rsidR="00410A65" w:rsidRPr="00133CE4">
        <w:rPr>
          <w:rFonts w:ascii="Verdana" w:hAnsi="Verdana"/>
        </w:rPr>
        <w:t xml:space="preserve"> </w:t>
      </w:r>
      <w:r w:rsidR="00C02697" w:rsidRPr="00133CE4">
        <w:rPr>
          <w:rFonts w:ascii="Verdana" w:hAnsi="Verdana"/>
        </w:rPr>
        <w:t>put it</w:t>
      </w:r>
      <w:r w:rsidR="00162082" w:rsidRPr="00133CE4">
        <w:rPr>
          <w:rFonts w:ascii="Verdana" w:hAnsi="Verdana"/>
        </w:rPr>
        <w:t>, ‘</w:t>
      </w:r>
      <w:r w:rsidR="00410A65" w:rsidRPr="00133CE4">
        <w:rPr>
          <w:rFonts w:ascii="Verdana" w:hAnsi="Verdana"/>
        </w:rPr>
        <w:t>L</w:t>
      </w:r>
      <w:r w:rsidR="00162082" w:rsidRPr="00133CE4">
        <w:rPr>
          <w:rFonts w:ascii="Verdana" w:hAnsi="Verdana"/>
        </w:rPr>
        <w:t>ived experience helps to de-theoreticise the drivers and actions. Once you understand these through the everyday context, you can then connect them back to the concepts.’</w:t>
      </w:r>
      <w:r w:rsidR="00C02697" w:rsidRPr="00133CE4">
        <w:rPr>
          <w:rFonts w:ascii="Verdana" w:hAnsi="Verdana"/>
        </w:rPr>
        <w:t xml:space="preserve"> </w:t>
      </w:r>
    </w:p>
    <w:p w14:paraId="3328D6C4" w14:textId="77777777" w:rsidR="00070596" w:rsidRPr="00133CE4" w:rsidRDefault="00070596" w:rsidP="00174743">
      <w:pPr>
        <w:spacing w:line="257" w:lineRule="auto"/>
        <w:ind w:left="709" w:right="844"/>
        <w:rPr>
          <w:rFonts w:ascii="Verdana" w:eastAsia="Times New Roman" w:hAnsi="Verdana"/>
          <w:color w:val="5C1D64" w:themeColor="accent5"/>
          <w:sz w:val="10"/>
          <w:szCs w:val="10"/>
          <w:lang w:eastAsia="en-GB"/>
        </w:rPr>
      </w:pPr>
    </w:p>
    <w:p w14:paraId="0DBFE6BD" w14:textId="253F6731" w:rsidR="00174743" w:rsidRPr="00133CE4" w:rsidRDefault="00C67421" w:rsidP="00F2583B">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In my role, I encompass and look at everybody, not to generalise, although sometimes that can be useful, but to give a holistic picture. </w:t>
      </w:r>
      <w:r w:rsidR="00402F1D" w:rsidRPr="00133CE4">
        <w:rPr>
          <w:rFonts w:ascii="Verdana" w:eastAsia="Times New Roman" w:hAnsi="Verdana"/>
          <w:color w:val="5C1D64" w:themeColor="accent5"/>
          <w:lang w:eastAsia="en-GB"/>
        </w:rPr>
        <w:t>W</w:t>
      </w:r>
      <w:r w:rsidR="00174743" w:rsidRPr="00133CE4">
        <w:rPr>
          <w:rFonts w:ascii="Verdana" w:eastAsia="Times New Roman" w:hAnsi="Verdana"/>
          <w:color w:val="5C1D64" w:themeColor="accent5"/>
          <w:lang w:eastAsia="en-GB"/>
        </w:rPr>
        <w:t xml:space="preserve">hen I do this, it’s </w:t>
      </w:r>
      <w:r w:rsidR="00174743" w:rsidRPr="00133CE4">
        <w:rPr>
          <w:rFonts w:ascii="Verdana" w:eastAsia="Times New Roman" w:hAnsi="Verdana"/>
          <w:i/>
          <w:iCs/>
          <w:color w:val="5C1D64" w:themeColor="accent5"/>
          <w:lang w:eastAsia="en-GB"/>
        </w:rPr>
        <w:t>really</w:t>
      </w:r>
      <w:r w:rsidR="00174743" w:rsidRPr="00133CE4">
        <w:rPr>
          <w:rFonts w:ascii="Verdana" w:eastAsia="Times New Roman" w:hAnsi="Verdana"/>
          <w:color w:val="5C1D64" w:themeColor="accent5"/>
          <w:lang w:eastAsia="en-GB"/>
        </w:rPr>
        <w:t xml:space="preserve"> important to speak to purpose, rather than being wishy washy about any old story. You go back to your messages. Because a lot of the time people talk about any old story without any meaning behind it. (</w:t>
      </w:r>
      <w:r w:rsidR="00E81DFA" w:rsidRPr="00133CE4">
        <w:rPr>
          <w:rFonts w:ascii="Verdana" w:eastAsia="Times New Roman" w:hAnsi="Verdana"/>
          <w:color w:val="5C1D64" w:themeColor="accent5"/>
          <w:lang w:eastAsia="en-GB"/>
        </w:rPr>
        <w:t>Training facilitator</w:t>
      </w:r>
      <w:r w:rsidR="00174743" w:rsidRPr="00133CE4">
        <w:rPr>
          <w:rFonts w:ascii="Verdana" w:eastAsia="Times New Roman" w:hAnsi="Verdana"/>
          <w:color w:val="5C1D64" w:themeColor="accent5"/>
          <w:lang w:eastAsia="en-GB"/>
        </w:rPr>
        <w:t xml:space="preserve">) </w:t>
      </w:r>
    </w:p>
    <w:p w14:paraId="6D9CE271" w14:textId="77777777" w:rsidR="00174743" w:rsidRPr="00133CE4" w:rsidRDefault="00174743" w:rsidP="00764520">
      <w:pPr>
        <w:spacing w:line="257" w:lineRule="auto"/>
        <w:ind w:right="561"/>
        <w:rPr>
          <w:rFonts w:ascii="Verdana" w:eastAsia="Times New Roman" w:hAnsi="Verdana"/>
          <w:color w:val="5C1D64" w:themeColor="accent5"/>
          <w:sz w:val="10"/>
          <w:szCs w:val="10"/>
          <w:lang w:eastAsia="en-GB"/>
        </w:rPr>
      </w:pPr>
    </w:p>
    <w:p w14:paraId="020D9F8F" w14:textId="75312EBA" w:rsidR="00174743" w:rsidRPr="00133CE4" w:rsidRDefault="00174743" w:rsidP="00F2583B">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lived experience perspective is the number one thing that our participants call out in the feedback. </w:t>
      </w:r>
      <w:r w:rsidR="00410A65" w:rsidRPr="00133CE4">
        <w:rPr>
          <w:rFonts w:ascii="Verdana" w:eastAsia="Times New Roman" w:hAnsi="Verdana"/>
          <w:color w:val="5C1D64" w:themeColor="accent5"/>
          <w:lang w:eastAsia="en-GB"/>
        </w:rPr>
        <w:t xml:space="preserve">Participants pretty much consistently feedback that the lived experience perspective is one of the most, if not </w:t>
      </w:r>
      <w:r w:rsidR="00410A65" w:rsidRPr="00133CE4">
        <w:rPr>
          <w:rFonts w:ascii="Verdana" w:eastAsia="Times New Roman" w:hAnsi="Verdana"/>
          <w:i/>
          <w:iCs/>
          <w:color w:val="5C1D64" w:themeColor="accent5"/>
          <w:lang w:eastAsia="en-GB"/>
        </w:rPr>
        <w:t>the</w:t>
      </w:r>
      <w:r w:rsidR="00410A65" w:rsidRPr="00133CE4">
        <w:rPr>
          <w:rFonts w:ascii="Verdana" w:eastAsia="Times New Roman" w:hAnsi="Verdana"/>
          <w:color w:val="5C1D64" w:themeColor="accent5"/>
          <w:lang w:eastAsia="en-GB"/>
        </w:rPr>
        <w:t xml:space="preserve"> most, valuable part of our training. It’s what makes our training really unique. The anecdotes are really relevant to the drivers and actions and to the general content. They sometimes hit people between the eyes, which is what we’re trying to do. There’s also a </w:t>
      </w:r>
      <w:r w:rsidR="001B1DCB" w:rsidRPr="00133CE4">
        <w:rPr>
          <w:rFonts w:ascii="Verdana" w:eastAsia="Times New Roman" w:hAnsi="Verdana"/>
          <w:color w:val="5C1D64" w:themeColor="accent5"/>
          <w:lang w:eastAsia="en-GB"/>
        </w:rPr>
        <w:t>light-hearted</w:t>
      </w:r>
      <w:r w:rsidR="00410A65" w:rsidRPr="00133CE4">
        <w:rPr>
          <w:rFonts w:ascii="Verdana" w:eastAsia="Times New Roman" w:hAnsi="Verdana"/>
          <w:color w:val="5C1D64" w:themeColor="accent5"/>
          <w:lang w:eastAsia="en-GB"/>
        </w:rPr>
        <w:t xml:space="preserve"> and humorous way that this is done, which makes a lot of people feel comfortable. That’s something that is really important especially when you’re getting into the heavy stuff. (</w:t>
      </w:r>
      <w:r w:rsidR="00E81DFA" w:rsidRPr="00133CE4">
        <w:rPr>
          <w:rFonts w:ascii="Verdana" w:eastAsia="Times New Roman" w:hAnsi="Verdana"/>
          <w:color w:val="5C1D64" w:themeColor="accent5"/>
          <w:lang w:eastAsia="en-GB"/>
        </w:rPr>
        <w:t>Training facilitator</w:t>
      </w:r>
      <w:r w:rsidR="00410A65" w:rsidRPr="00133CE4">
        <w:rPr>
          <w:rFonts w:ascii="Verdana" w:eastAsia="Times New Roman" w:hAnsi="Verdana"/>
          <w:color w:val="5C1D64" w:themeColor="accent5"/>
          <w:lang w:eastAsia="en-GB"/>
        </w:rPr>
        <w:t xml:space="preserve">) </w:t>
      </w:r>
    </w:p>
    <w:p w14:paraId="22EB5F30" w14:textId="3AAF6F08" w:rsidR="00930FE8" w:rsidRPr="00133CE4" w:rsidRDefault="00930FE8" w:rsidP="00764520">
      <w:pPr>
        <w:spacing w:line="257" w:lineRule="auto"/>
        <w:ind w:right="561"/>
        <w:rPr>
          <w:rFonts w:ascii="Verdana" w:eastAsia="Times New Roman" w:hAnsi="Verdana"/>
          <w:color w:val="5C1D64" w:themeColor="accent5"/>
          <w:sz w:val="10"/>
          <w:szCs w:val="10"/>
          <w:lang w:eastAsia="en-GB"/>
        </w:rPr>
      </w:pPr>
    </w:p>
    <w:p w14:paraId="3CCE3B78" w14:textId="1004E854" w:rsidR="0055309D" w:rsidRPr="00133CE4" w:rsidRDefault="00930FE8" w:rsidP="00F2583B">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To learn from the perspective of those who live with a disability gives you an appreciation of the challenges, bias and discrimination that people with a disability face on a daily basis. As someone who does not have a disability</w:t>
      </w:r>
      <w:r w:rsidR="0011160E"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I can only begin to better understand these particular challenges by listening and learning from the perspective of those who do have a disability</w:t>
      </w:r>
      <w:r w:rsidR="002F3FE6"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I thoroughly recommend this course to anyone wanting to expand their professional expertise or deepen their understanding of how we can work more effectively together to prevent violence towards women with a disability in our communities. (Rosie Batty AO, family violence survivor advocate, ‘A Right to Respect’</w:t>
      </w:r>
      <w:r w:rsidR="00171CB9"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participant)</w:t>
      </w:r>
      <w:r w:rsidR="00695094" w:rsidRPr="00133CE4">
        <w:rPr>
          <w:rFonts w:ascii="Verdana" w:eastAsia="Times New Roman" w:hAnsi="Verdana"/>
          <w:color w:val="5C1D64" w:themeColor="accent5"/>
          <w:lang w:eastAsia="en-GB"/>
        </w:rPr>
        <w:t xml:space="preserve"> </w:t>
      </w:r>
    </w:p>
    <w:p w14:paraId="77436164" w14:textId="37185DAB" w:rsidR="00930FE8" w:rsidRPr="00133CE4" w:rsidRDefault="00930FE8" w:rsidP="00171CB9">
      <w:pPr>
        <w:spacing w:line="257" w:lineRule="auto"/>
        <w:ind w:left="709" w:right="702"/>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 </w:t>
      </w:r>
    </w:p>
    <w:p w14:paraId="713EC5B0" w14:textId="62826BF2" w:rsidR="00A1508F" w:rsidRPr="00133CE4" w:rsidRDefault="006B54D8" w:rsidP="00151ED9">
      <w:pPr>
        <w:spacing w:line="257" w:lineRule="auto"/>
        <w:ind w:right="-148"/>
        <w:rPr>
          <w:rFonts w:ascii="Verdana" w:hAnsi="Verdana"/>
        </w:rPr>
      </w:pPr>
      <w:r w:rsidRPr="00133CE4">
        <w:rPr>
          <w:rFonts w:ascii="Verdana" w:hAnsi="Verdana"/>
        </w:rPr>
        <w:t>Co-facilitation allowed for powerful learning moments. Evidence</w:t>
      </w:r>
      <w:r w:rsidR="0055309D" w:rsidRPr="00133CE4">
        <w:rPr>
          <w:rFonts w:ascii="Verdana" w:hAnsi="Verdana"/>
        </w:rPr>
        <w:t xml:space="preserve"> can be found</w:t>
      </w:r>
      <w:r w:rsidR="00070596" w:rsidRPr="00133CE4">
        <w:rPr>
          <w:rFonts w:ascii="Verdana" w:hAnsi="Verdana"/>
        </w:rPr>
        <w:t xml:space="preserve"> in</w:t>
      </w:r>
      <w:r w:rsidR="00DF7CC9" w:rsidRPr="00133CE4">
        <w:rPr>
          <w:rFonts w:ascii="Verdana" w:hAnsi="Verdana"/>
        </w:rPr>
        <w:t xml:space="preserve"> the</w:t>
      </w:r>
      <w:r w:rsidR="00070596" w:rsidRPr="00133CE4">
        <w:rPr>
          <w:rFonts w:ascii="Verdana" w:hAnsi="Verdana"/>
        </w:rPr>
        <w:t xml:space="preserve"> r</w:t>
      </w:r>
      <w:r w:rsidR="00E10273" w:rsidRPr="00133CE4">
        <w:rPr>
          <w:rFonts w:ascii="Verdana" w:hAnsi="Verdana"/>
        </w:rPr>
        <w:t xml:space="preserve">eturned participant feedback forms </w:t>
      </w:r>
      <w:r w:rsidR="00A1508F" w:rsidRPr="00133CE4">
        <w:rPr>
          <w:rFonts w:ascii="Verdana" w:hAnsi="Verdana"/>
        </w:rPr>
        <w:t>for the</w:t>
      </w:r>
      <w:r w:rsidR="0055309D" w:rsidRPr="00133CE4">
        <w:rPr>
          <w:rFonts w:ascii="Verdana" w:hAnsi="Verdana"/>
        </w:rPr>
        <w:t xml:space="preserve"> </w:t>
      </w:r>
      <w:r w:rsidR="00E10273" w:rsidRPr="00133CE4">
        <w:rPr>
          <w:rFonts w:ascii="Verdana" w:hAnsi="Verdana"/>
        </w:rPr>
        <w:t>calendar training</w:t>
      </w:r>
      <w:r w:rsidR="00DC70D0" w:rsidRPr="00133CE4">
        <w:rPr>
          <w:rFonts w:ascii="Verdana" w:hAnsi="Verdana"/>
        </w:rPr>
        <w:t>, for instance.</w:t>
      </w:r>
      <w:r w:rsidR="001935A7" w:rsidRPr="00133CE4">
        <w:rPr>
          <w:rFonts w:ascii="Verdana" w:hAnsi="Verdana"/>
        </w:rPr>
        <w:t xml:space="preserve"> </w:t>
      </w:r>
      <w:r w:rsidR="002B77AD" w:rsidRPr="00133CE4">
        <w:rPr>
          <w:rFonts w:ascii="Verdana" w:hAnsi="Verdana"/>
        </w:rPr>
        <w:t>Of three programs delivered following the test phase, a</w:t>
      </w:r>
      <w:r w:rsidR="00A1508F" w:rsidRPr="00133CE4">
        <w:rPr>
          <w:rFonts w:ascii="Verdana" w:hAnsi="Verdana"/>
        </w:rPr>
        <w:t xml:space="preserve"> total of 34 completed forms were returned for Session 3 (final session)</w:t>
      </w:r>
      <w:r w:rsidR="002B77AD" w:rsidRPr="00133CE4">
        <w:rPr>
          <w:rFonts w:ascii="Verdana" w:hAnsi="Verdana"/>
        </w:rPr>
        <w:t xml:space="preserve"> </w:t>
      </w:r>
      <w:r w:rsidR="00A1508F" w:rsidRPr="00133CE4">
        <w:rPr>
          <w:rFonts w:ascii="Verdana" w:hAnsi="Verdana"/>
        </w:rPr>
        <w:t xml:space="preserve">reflecting a response rate of 60.8%. Respondents gave an average of 4.7 out of a possible 5.0 for their overall rating of </w:t>
      </w:r>
      <w:r w:rsidR="00D92AE1" w:rsidRPr="00133CE4">
        <w:rPr>
          <w:rFonts w:ascii="Verdana" w:hAnsi="Verdana"/>
        </w:rPr>
        <w:t xml:space="preserve">Session 3, with </w:t>
      </w:r>
      <w:r w:rsidR="00A1508F" w:rsidRPr="00133CE4">
        <w:rPr>
          <w:rFonts w:ascii="Verdana" w:hAnsi="Verdana"/>
        </w:rPr>
        <w:t xml:space="preserve">97.1% of respondents </w:t>
      </w:r>
      <w:r w:rsidR="002B77AD" w:rsidRPr="00133CE4">
        <w:rPr>
          <w:rFonts w:ascii="Verdana" w:hAnsi="Verdana"/>
        </w:rPr>
        <w:t xml:space="preserve">either </w:t>
      </w:r>
      <w:r w:rsidR="00A1508F" w:rsidRPr="00133CE4">
        <w:rPr>
          <w:rFonts w:ascii="Verdana" w:hAnsi="Verdana"/>
        </w:rPr>
        <w:t>strongly agree</w:t>
      </w:r>
      <w:r w:rsidR="00D92AE1" w:rsidRPr="00133CE4">
        <w:rPr>
          <w:rFonts w:ascii="Verdana" w:hAnsi="Verdana"/>
        </w:rPr>
        <w:t>ing</w:t>
      </w:r>
      <w:r w:rsidR="00A1508F" w:rsidRPr="00133CE4">
        <w:rPr>
          <w:rFonts w:ascii="Verdana" w:hAnsi="Verdana"/>
        </w:rPr>
        <w:t xml:space="preserve"> or agree</w:t>
      </w:r>
      <w:r w:rsidR="00D92AE1" w:rsidRPr="00133CE4">
        <w:rPr>
          <w:rFonts w:ascii="Verdana" w:hAnsi="Verdana"/>
        </w:rPr>
        <w:t>ing</w:t>
      </w:r>
      <w:r w:rsidR="00A1508F" w:rsidRPr="00133CE4">
        <w:rPr>
          <w:rFonts w:ascii="Verdana" w:hAnsi="Verdana"/>
        </w:rPr>
        <w:t xml:space="preserve"> with the statement,</w:t>
      </w:r>
      <w:r w:rsidR="00E10273" w:rsidRPr="00133CE4">
        <w:rPr>
          <w:rFonts w:ascii="Verdana" w:hAnsi="Verdana"/>
        </w:rPr>
        <w:t xml:space="preserve"> ‘As a result of today, </w:t>
      </w:r>
      <w:r w:rsidR="00A1508F" w:rsidRPr="00133CE4">
        <w:rPr>
          <w:rFonts w:ascii="Verdana" w:hAnsi="Verdana"/>
        </w:rPr>
        <w:t>my</w:t>
      </w:r>
      <w:r w:rsidR="00E10273" w:rsidRPr="00133CE4">
        <w:rPr>
          <w:rFonts w:ascii="Verdana" w:hAnsi="Verdana"/>
        </w:rPr>
        <w:t xml:space="preserve"> </w:t>
      </w:r>
      <w:r w:rsidR="00A1508F" w:rsidRPr="00133CE4">
        <w:rPr>
          <w:rFonts w:ascii="Verdana" w:hAnsi="Verdana"/>
        </w:rPr>
        <w:t xml:space="preserve">knowledge </w:t>
      </w:r>
      <w:r w:rsidR="00E10273" w:rsidRPr="00133CE4">
        <w:rPr>
          <w:rFonts w:ascii="Verdana" w:hAnsi="Verdana"/>
        </w:rPr>
        <w:t>of primary prevention of violence against women with disabilities</w:t>
      </w:r>
      <w:r w:rsidR="00A1508F" w:rsidRPr="00133CE4">
        <w:rPr>
          <w:rFonts w:ascii="Verdana" w:hAnsi="Verdana"/>
        </w:rPr>
        <w:t xml:space="preserve"> ha</w:t>
      </w:r>
      <w:r w:rsidR="002B77AD" w:rsidRPr="00133CE4">
        <w:rPr>
          <w:rFonts w:ascii="Verdana" w:hAnsi="Verdana"/>
        </w:rPr>
        <w:t>s</w:t>
      </w:r>
      <w:r w:rsidR="00A1508F" w:rsidRPr="00133CE4">
        <w:rPr>
          <w:rFonts w:ascii="Verdana" w:hAnsi="Verdana"/>
        </w:rPr>
        <w:t xml:space="preserve"> increased.’ </w:t>
      </w:r>
    </w:p>
    <w:p w14:paraId="61019FD5" w14:textId="77777777" w:rsidR="00F50741" w:rsidRPr="00133CE4" w:rsidRDefault="00F50741" w:rsidP="002B77AD">
      <w:pPr>
        <w:spacing w:line="257" w:lineRule="auto"/>
        <w:ind w:left="709" w:right="419"/>
        <w:rPr>
          <w:rFonts w:ascii="Verdana" w:eastAsia="Times New Roman" w:hAnsi="Verdana"/>
          <w:color w:val="5C1D64" w:themeColor="accent5"/>
          <w:sz w:val="10"/>
          <w:szCs w:val="10"/>
          <w:lang w:eastAsia="en-GB"/>
        </w:rPr>
      </w:pPr>
    </w:p>
    <w:p w14:paraId="041EEF17" w14:textId="59D1CF11" w:rsidR="002B77AD" w:rsidRPr="00133CE4" w:rsidRDefault="00A1508F" w:rsidP="002B77AD">
      <w:pPr>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have learnt a lot and feel more empowered to take action to help, and also </w:t>
      </w:r>
      <w:r w:rsidR="002B77AD" w:rsidRPr="00133CE4">
        <w:rPr>
          <w:rFonts w:ascii="Verdana" w:eastAsia="Times New Roman" w:hAnsi="Verdana"/>
          <w:color w:val="5C1D64" w:themeColor="accent5"/>
          <w:lang w:eastAsia="en-GB"/>
        </w:rPr>
        <w:t xml:space="preserve">to </w:t>
      </w:r>
      <w:r w:rsidRPr="00133CE4">
        <w:rPr>
          <w:rFonts w:ascii="Verdana" w:eastAsia="Times New Roman" w:hAnsi="Verdana"/>
          <w:color w:val="5C1D64" w:themeColor="accent5"/>
          <w:lang w:eastAsia="en-GB"/>
        </w:rPr>
        <w:t xml:space="preserve">just be aware and ask the questions. </w:t>
      </w:r>
      <w:r w:rsidR="002B77AD" w:rsidRPr="00133CE4">
        <w:rPr>
          <w:rFonts w:ascii="Verdana" w:eastAsia="Times New Roman" w:hAnsi="Verdana"/>
          <w:color w:val="5C1D64" w:themeColor="accent5"/>
          <w:lang w:eastAsia="en-GB"/>
        </w:rPr>
        <w:t xml:space="preserve">(Training participant) </w:t>
      </w:r>
    </w:p>
    <w:p w14:paraId="42796032" w14:textId="456C2D70" w:rsidR="002B77AD" w:rsidRPr="00133CE4" w:rsidRDefault="002B77AD" w:rsidP="00A1508F">
      <w:pPr>
        <w:spacing w:line="257" w:lineRule="auto"/>
        <w:ind w:left="709" w:right="419"/>
        <w:rPr>
          <w:rFonts w:ascii="Verdana" w:eastAsia="Times New Roman" w:hAnsi="Verdana"/>
          <w:color w:val="5C1D64" w:themeColor="accent5"/>
          <w:sz w:val="10"/>
          <w:szCs w:val="10"/>
          <w:lang w:eastAsia="en-GB"/>
        </w:rPr>
      </w:pPr>
    </w:p>
    <w:p w14:paraId="32413A8D" w14:textId="4F05AB10" w:rsidR="002B77AD" w:rsidRPr="00133CE4" w:rsidRDefault="002B77AD"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As a bystander, I will take on different ways to flag behaviours as </w:t>
      </w:r>
      <w:r w:rsidR="008913A9" w:rsidRPr="00133CE4">
        <w:rPr>
          <w:rFonts w:ascii="Verdana" w:eastAsia="Times New Roman" w:hAnsi="Verdana"/>
          <w:color w:val="5C1D64" w:themeColor="accent5"/>
          <w:lang w:eastAsia="en-GB"/>
        </w:rPr>
        <w:t>inappropriate and</w:t>
      </w:r>
      <w:r w:rsidRPr="00133CE4">
        <w:rPr>
          <w:rFonts w:ascii="Verdana" w:eastAsia="Times New Roman" w:hAnsi="Verdana"/>
          <w:color w:val="5C1D64" w:themeColor="accent5"/>
          <w:lang w:eastAsia="en-GB"/>
        </w:rPr>
        <w:t xml:space="preserve"> pull someone aside if needed to discuss [a] more appropriate response. (Training participant) </w:t>
      </w:r>
    </w:p>
    <w:p w14:paraId="4AA61FAA" w14:textId="62198E47" w:rsidR="002B77AD" w:rsidRPr="00133CE4" w:rsidRDefault="002B77AD" w:rsidP="00A02DD6">
      <w:pPr>
        <w:spacing w:line="257" w:lineRule="auto"/>
        <w:ind w:left="709" w:right="561"/>
        <w:rPr>
          <w:rFonts w:ascii="Verdana" w:eastAsia="Times New Roman" w:hAnsi="Verdana"/>
          <w:color w:val="5C1D64" w:themeColor="accent5"/>
          <w:sz w:val="10"/>
          <w:szCs w:val="10"/>
          <w:lang w:eastAsia="en-GB"/>
        </w:rPr>
      </w:pPr>
    </w:p>
    <w:p w14:paraId="4D0B9A18" w14:textId="0048D17B" w:rsidR="00717EFA" w:rsidRPr="00133CE4" w:rsidRDefault="008913A9"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Yes,</w:t>
      </w:r>
      <w:r w:rsidR="002B77AD" w:rsidRPr="00133CE4">
        <w:rPr>
          <w:rFonts w:ascii="Verdana" w:eastAsia="Times New Roman" w:hAnsi="Verdana"/>
          <w:color w:val="5C1D64" w:themeColor="accent5"/>
          <w:lang w:eastAsia="en-GB"/>
        </w:rPr>
        <w:t xml:space="preserve"> I would recommend this training. It makes important links between gender inequality, ableism and discrimination, and violence against women with disabilities. (Training participant) </w:t>
      </w:r>
    </w:p>
    <w:p w14:paraId="54BBE04B" w14:textId="77777777" w:rsidR="00717EFA" w:rsidRPr="00133CE4" w:rsidRDefault="00717EFA" w:rsidP="00A02DD6">
      <w:pPr>
        <w:spacing w:line="257" w:lineRule="auto"/>
        <w:ind w:left="709" w:right="561"/>
        <w:rPr>
          <w:rFonts w:ascii="Verdana" w:eastAsia="Times New Roman" w:hAnsi="Verdana"/>
          <w:color w:val="5C1D64" w:themeColor="accent5"/>
          <w:sz w:val="10"/>
          <w:szCs w:val="10"/>
          <w:lang w:eastAsia="en-GB"/>
        </w:rPr>
      </w:pPr>
    </w:p>
    <w:p w14:paraId="2122ACE3" w14:textId="59E91A1C" w:rsidR="00F50741" w:rsidRPr="00133CE4" w:rsidRDefault="00F50741"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Terrific in</w:t>
      </w:r>
      <w:r w:rsidR="0022664B"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depth learning. Really appreciated the Zoom format, I wouldn't have been able to attend otherwise as juggling several competing demands. (Training participant) </w:t>
      </w:r>
    </w:p>
    <w:p w14:paraId="5FBE65B9" w14:textId="77777777" w:rsidR="00F50741" w:rsidRPr="00133CE4" w:rsidRDefault="00F50741" w:rsidP="00A02DD6">
      <w:pPr>
        <w:spacing w:line="257" w:lineRule="auto"/>
        <w:ind w:left="709" w:right="561"/>
        <w:rPr>
          <w:rFonts w:ascii="Verdana" w:eastAsia="Times New Roman" w:hAnsi="Verdana"/>
          <w:color w:val="5C1D64" w:themeColor="accent5"/>
          <w:sz w:val="10"/>
          <w:szCs w:val="10"/>
          <w:lang w:eastAsia="en-GB"/>
        </w:rPr>
      </w:pPr>
    </w:p>
    <w:p w14:paraId="357055B1" w14:textId="4A4F500A" w:rsidR="00717EFA" w:rsidRPr="00133CE4" w:rsidRDefault="00717EFA"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Informative, engaging and makes you think through deeply around the intersections of gender and disability. Realistic and factual and I loved [the facilitator] giving her lived experiences. (Training participant) </w:t>
      </w:r>
    </w:p>
    <w:p w14:paraId="4AFACB09" w14:textId="77777777" w:rsidR="002B77AD" w:rsidRPr="00133CE4" w:rsidRDefault="002B77AD" w:rsidP="00A02DD6">
      <w:pPr>
        <w:spacing w:line="257" w:lineRule="auto"/>
        <w:ind w:left="709" w:right="561"/>
        <w:rPr>
          <w:rFonts w:ascii="Verdana" w:eastAsia="Times New Roman" w:hAnsi="Verdana"/>
          <w:color w:val="5C1D64" w:themeColor="accent5"/>
          <w:sz w:val="10"/>
          <w:szCs w:val="10"/>
          <w:lang w:eastAsia="en-GB"/>
        </w:rPr>
      </w:pPr>
    </w:p>
    <w:p w14:paraId="39C24CC8" w14:textId="5742A667" w:rsidR="002B77AD" w:rsidRPr="00133CE4" w:rsidRDefault="002B77AD"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would recommend this workshop to others. </w:t>
      </w:r>
      <w:r w:rsidR="00B8043B" w:rsidRPr="00133CE4">
        <w:rPr>
          <w:rFonts w:ascii="Verdana" w:eastAsia="Times New Roman" w:hAnsi="Verdana"/>
          <w:color w:val="5C1D64" w:themeColor="accent5"/>
          <w:lang w:eastAsia="en-GB"/>
        </w:rPr>
        <w:t>I</w:t>
      </w:r>
      <w:r w:rsidRPr="00133CE4">
        <w:rPr>
          <w:rFonts w:ascii="Verdana" w:eastAsia="Times New Roman" w:hAnsi="Verdana"/>
          <w:color w:val="5C1D64" w:themeColor="accent5"/>
          <w:lang w:eastAsia="en-GB"/>
        </w:rPr>
        <w:t>t is informative</w:t>
      </w:r>
      <w:r w:rsidR="00B8043B"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and structured well to clearly articulate such a big issue and propose solutions. (Training participant) </w:t>
      </w:r>
      <w:r w:rsidR="00B8043B" w:rsidRPr="00133CE4">
        <w:rPr>
          <w:rFonts w:ascii="Verdana" w:eastAsia="Times New Roman" w:hAnsi="Verdana"/>
          <w:color w:val="5C1D64" w:themeColor="accent5"/>
          <w:lang w:eastAsia="en-GB"/>
        </w:rPr>
        <w:t xml:space="preserve"> </w:t>
      </w:r>
    </w:p>
    <w:p w14:paraId="5F1E40D6" w14:textId="26AA2FDB" w:rsidR="002B77AD" w:rsidRPr="00133CE4" w:rsidRDefault="002B77AD" w:rsidP="00A02DD6">
      <w:pPr>
        <w:spacing w:line="257" w:lineRule="auto"/>
        <w:ind w:left="709" w:right="561"/>
        <w:rPr>
          <w:rFonts w:ascii="Verdana" w:eastAsia="Times New Roman" w:hAnsi="Verdana"/>
          <w:color w:val="5C1D64" w:themeColor="accent5"/>
          <w:sz w:val="10"/>
          <w:szCs w:val="10"/>
          <w:lang w:eastAsia="en-GB"/>
        </w:rPr>
      </w:pPr>
    </w:p>
    <w:p w14:paraId="0D5AF5A9" w14:textId="05CF10B5" w:rsidR="00D92AE1" w:rsidRPr="00133CE4" w:rsidRDefault="002B77AD"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think this is </w:t>
      </w:r>
      <w:r w:rsidRPr="00133CE4">
        <w:rPr>
          <w:rFonts w:ascii="Verdana" w:eastAsia="Times New Roman" w:hAnsi="Verdana"/>
          <w:i/>
          <w:iCs/>
          <w:color w:val="5C1D64" w:themeColor="accent5"/>
          <w:lang w:eastAsia="en-GB"/>
        </w:rPr>
        <w:t>fundamental</w:t>
      </w:r>
      <w:r w:rsidRPr="00133CE4">
        <w:rPr>
          <w:rFonts w:ascii="Verdana" w:eastAsia="Times New Roman" w:hAnsi="Verdana"/>
          <w:color w:val="5C1D64" w:themeColor="accent5"/>
          <w:lang w:eastAsia="en-GB"/>
        </w:rPr>
        <w:t xml:space="preserve"> work for all people to understand. (Training participant) </w:t>
      </w:r>
    </w:p>
    <w:p w14:paraId="73C098A9" w14:textId="77777777" w:rsidR="00D92AE1" w:rsidRPr="00133CE4" w:rsidRDefault="00D92AE1" w:rsidP="00A02DD6">
      <w:pPr>
        <w:spacing w:line="257" w:lineRule="auto"/>
        <w:ind w:left="709" w:right="561"/>
        <w:rPr>
          <w:rFonts w:ascii="Verdana" w:eastAsia="Times New Roman" w:hAnsi="Verdana"/>
          <w:color w:val="5C1D64" w:themeColor="accent5"/>
          <w:sz w:val="10"/>
          <w:szCs w:val="10"/>
          <w:lang w:eastAsia="en-GB"/>
        </w:rPr>
      </w:pPr>
    </w:p>
    <w:p w14:paraId="261BEF85" w14:textId="132167B7" w:rsidR="00D92AE1" w:rsidRPr="00133CE4" w:rsidRDefault="00D92AE1" w:rsidP="00A02DD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gender drivers of violence really landed this third session and I think they are so key for as many people to know as possible. (Training participant) </w:t>
      </w:r>
    </w:p>
    <w:p w14:paraId="6C13CED9" w14:textId="42A3F27F" w:rsidR="00CD0887" w:rsidRPr="00133CE4" w:rsidRDefault="00976D75" w:rsidP="00CD0887">
      <w:pPr>
        <w:pStyle w:val="Heading3"/>
        <w:spacing w:before="240" w:after="120" w:line="276" w:lineRule="auto"/>
        <w:rPr>
          <w:rFonts w:ascii="Verdana" w:hAnsi="Verdana"/>
          <w:b/>
          <w:bCs/>
          <w:sz w:val="22"/>
          <w:szCs w:val="22"/>
        </w:rPr>
      </w:pPr>
      <w:bookmarkStart w:id="46" w:name="_Toc115872711"/>
      <w:r w:rsidRPr="00133CE4">
        <w:rPr>
          <w:rFonts w:ascii="Verdana" w:hAnsi="Verdana"/>
          <w:b/>
          <w:bCs/>
          <w:sz w:val="22"/>
          <w:szCs w:val="22"/>
        </w:rPr>
        <w:t>Prevention action and l</w:t>
      </w:r>
      <w:r w:rsidR="00CD0887" w:rsidRPr="00133CE4">
        <w:rPr>
          <w:rFonts w:ascii="Verdana" w:hAnsi="Verdana"/>
          <w:b/>
          <w:bCs/>
          <w:sz w:val="22"/>
          <w:szCs w:val="22"/>
        </w:rPr>
        <w:t>eading</w:t>
      </w:r>
      <w:r w:rsidR="00B47AF3" w:rsidRPr="00133CE4">
        <w:rPr>
          <w:rFonts w:ascii="Verdana" w:hAnsi="Verdana"/>
          <w:b/>
          <w:bCs/>
          <w:sz w:val="22"/>
          <w:szCs w:val="22"/>
        </w:rPr>
        <w:t xml:space="preserve"> </w:t>
      </w:r>
      <w:r w:rsidR="00CD0887" w:rsidRPr="00133CE4">
        <w:rPr>
          <w:rFonts w:ascii="Verdana" w:hAnsi="Verdana"/>
          <w:b/>
          <w:bCs/>
          <w:sz w:val="22"/>
          <w:szCs w:val="22"/>
        </w:rPr>
        <w:t>by exam</w:t>
      </w:r>
      <w:r w:rsidR="002B77AD" w:rsidRPr="00133CE4">
        <w:rPr>
          <w:rFonts w:ascii="Verdana" w:hAnsi="Verdana"/>
          <w:b/>
          <w:bCs/>
          <w:sz w:val="22"/>
          <w:szCs w:val="22"/>
        </w:rPr>
        <w:t>p</w:t>
      </w:r>
      <w:r w:rsidR="00CD0887" w:rsidRPr="00133CE4">
        <w:rPr>
          <w:rFonts w:ascii="Verdana" w:hAnsi="Verdana"/>
          <w:b/>
          <w:bCs/>
          <w:sz w:val="22"/>
          <w:szCs w:val="22"/>
        </w:rPr>
        <w:t>le</w:t>
      </w:r>
      <w:bookmarkEnd w:id="46"/>
      <w:r w:rsidR="00CD0887" w:rsidRPr="00133CE4">
        <w:rPr>
          <w:rFonts w:ascii="Verdana" w:hAnsi="Verdana"/>
          <w:b/>
          <w:bCs/>
          <w:sz w:val="22"/>
          <w:szCs w:val="22"/>
        </w:rPr>
        <w:t xml:space="preserve"> </w:t>
      </w:r>
    </w:p>
    <w:p w14:paraId="279A3A0B" w14:textId="0B5BC6BE" w:rsidR="00343576" w:rsidRPr="00133CE4" w:rsidRDefault="00CD0887" w:rsidP="00343576">
      <w:pPr>
        <w:spacing w:line="257" w:lineRule="auto"/>
        <w:rPr>
          <w:rFonts w:ascii="Verdana" w:hAnsi="Verdana"/>
        </w:rPr>
      </w:pPr>
      <w:r w:rsidRPr="00133CE4">
        <w:rPr>
          <w:rFonts w:ascii="Verdana" w:hAnsi="Verdana"/>
        </w:rPr>
        <w:t>C</w:t>
      </w:r>
      <w:r w:rsidR="00C67421" w:rsidRPr="00133CE4">
        <w:rPr>
          <w:rFonts w:ascii="Verdana" w:hAnsi="Verdana"/>
        </w:rPr>
        <w:t>o-facilitation</w:t>
      </w:r>
      <w:r w:rsidRPr="00133CE4">
        <w:rPr>
          <w:rFonts w:ascii="Verdana" w:hAnsi="Verdana"/>
        </w:rPr>
        <w:t xml:space="preserve"> </w:t>
      </w:r>
      <w:r w:rsidR="00C67421" w:rsidRPr="00133CE4">
        <w:rPr>
          <w:rFonts w:ascii="Verdana" w:hAnsi="Verdana"/>
        </w:rPr>
        <w:t xml:space="preserve">had </w:t>
      </w:r>
      <w:r w:rsidR="007F7AD5" w:rsidRPr="00133CE4">
        <w:rPr>
          <w:rFonts w:ascii="Verdana" w:hAnsi="Verdana"/>
        </w:rPr>
        <w:t xml:space="preserve">one </w:t>
      </w:r>
      <w:r w:rsidR="00C67421" w:rsidRPr="00133CE4">
        <w:rPr>
          <w:rFonts w:ascii="Verdana" w:hAnsi="Verdana"/>
        </w:rPr>
        <w:t>other</w:t>
      </w:r>
      <w:r w:rsidR="00BD18F3" w:rsidRPr="00133CE4">
        <w:rPr>
          <w:rFonts w:ascii="Verdana" w:hAnsi="Verdana"/>
        </w:rPr>
        <w:t xml:space="preserve"> powerful</w:t>
      </w:r>
      <w:r w:rsidR="00C67421" w:rsidRPr="00133CE4">
        <w:rPr>
          <w:rFonts w:ascii="Verdana" w:hAnsi="Verdana"/>
        </w:rPr>
        <w:t xml:space="preserve"> </w:t>
      </w:r>
      <w:r w:rsidR="00DD17E8" w:rsidRPr="00133CE4">
        <w:rPr>
          <w:rFonts w:ascii="Verdana" w:hAnsi="Verdana"/>
        </w:rPr>
        <w:t>influence</w:t>
      </w:r>
      <w:r w:rsidR="00343576" w:rsidRPr="00133CE4">
        <w:rPr>
          <w:rFonts w:ascii="Verdana" w:hAnsi="Verdana"/>
        </w:rPr>
        <w:t xml:space="preserve"> on the training experience</w:t>
      </w:r>
      <w:r w:rsidRPr="00133CE4">
        <w:rPr>
          <w:rFonts w:ascii="Verdana" w:hAnsi="Verdana"/>
        </w:rPr>
        <w:t xml:space="preserve">. </w:t>
      </w:r>
      <w:r w:rsidR="00775230" w:rsidRPr="00133CE4">
        <w:rPr>
          <w:rFonts w:ascii="Verdana" w:hAnsi="Verdana"/>
        </w:rPr>
        <w:t>It</w:t>
      </w:r>
      <w:r w:rsidR="00343576" w:rsidRPr="00133CE4">
        <w:rPr>
          <w:rFonts w:ascii="Verdana" w:hAnsi="Verdana"/>
        </w:rPr>
        <w:t xml:space="preserve"> shared</w:t>
      </w:r>
      <w:r w:rsidR="00775230" w:rsidRPr="00133CE4">
        <w:rPr>
          <w:rFonts w:ascii="Verdana" w:hAnsi="Verdana"/>
        </w:rPr>
        <w:t xml:space="preserve"> </w:t>
      </w:r>
      <w:r w:rsidR="00343576" w:rsidRPr="00133CE4">
        <w:rPr>
          <w:rFonts w:ascii="Verdana" w:hAnsi="Verdana"/>
        </w:rPr>
        <w:t xml:space="preserve">knowledge, power and responsibility between </w:t>
      </w:r>
      <w:r w:rsidR="00171F3B" w:rsidRPr="00133CE4">
        <w:rPr>
          <w:rFonts w:ascii="Verdana" w:hAnsi="Verdana"/>
        </w:rPr>
        <w:t xml:space="preserve">two </w:t>
      </w:r>
      <w:r w:rsidR="00B4599A" w:rsidRPr="00133CE4">
        <w:rPr>
          <w:rFonts w:ascii="Verdana" w:hAnsi="Verdana"/>
        </w:rPr>
        <w:t>women</w:t>
      </w:r>
      <w:r w:rsidR="00343576" w:rsidRPr="00133CE4">
        <w:rPr>
          <w:rFonts w:ascii="Verdana" w:hAnsi="Verdana"/>
        </w:rPr>
        <w:t xml:space="preserve"> </w:t>
      </w:r>
      <w:r w:rsidR="00B4599A" w:rsidRPr="00133CE4">
        <w:rPr>
          <w:rFonts w:ascii="Verdana" w:hAnsi="Verdana"/>
        </w:rPr>
        <w:t xml:space="preserve">as professionals with </w:t>
      </w:r>
      <w:r w:rsidRPr="00133CE4">
        <w:rPr>
          <w:rFonts w:ascii="Verdana" w:hAnsi="Verdana"/>
        </w:rPr>
        <w:t xml:space="preserve">overlapping and </w:t>
      </w:r>
      <w:r w:rsidR="00B4599A" w:rsidRPr="00133CE4">
        <w:rPr>
          <w:rFonts w:ascii="Verdana" w:hAnsi="Verdana"/>
        </w:rPr>
        <w:t xml:space="preserve">complementary areas of </w:t>
      </w:r>
      <w:r w:rsidR="00810B73" w:rsidRPr="00133CE4">
        <w:rPr>
          <w:rFonts w:ascii="Verdana" w:hAnsi="Verdana"/>
        </w:rPr>
        <w:t>expertise and</w:t>
      </w:r>
      <w:r w:rsidR="00343576" w:rsidRPr="00133CE4">
        <w:rPr>
          <w:rFonts w:ascii="Verdana" w:hAnsi="Verdana"/>
        </w:rPr>
        <w:t xml:space="preserve"> demonstrated equal and respectful relationships. </w:t>
      </w:r>
      <w:r w:rsidR="00775230" w:rsidRPr="00133CE4">
        <w:rPr>
          <w:rFonts w:ascii="Verdana" w:hAnsi="Verdana"/>
        </w:rPr>
        <w:t>It elevated</w:t>
      </w:r>
      <w:r w:rsidR="00171F3B" w:rsidRPr="00133CE4">
        <w:rPr>
          <w:rFonts w:ascii="Verdana" w:hAnsi="Verdana"/>
        </w:rPr>
        <w:t xml:space="preserve"> the voice</w:t>
      </w:r>
      <w:r w:rsidR="007F7AD5" w:rsidRPr="00133CE4">
        <w:rPr>
          <w:rFonts w:ascii="Verdana" w:hAnsi="Verdana"/>
        </w:rPr>
        <w:t>s</w:t>
      </w:r>
      <w:r w:rsidR="00171F3B" w:rsidRPr="00133CE4">
        <w:rPr>
          <w:rFonts w:ascii="Verdana" w:hAnsi="Verdana"/>
        </w:rPr>
        <w:t xml:space="preserve"> of women with lived experience and</w:t>
      </w:r>
      <w:r w:rsidR="00DD17E8" w:rsidRPr="00133CE4">
        <w:rPr>
          <w:rFonts w:ascii="Verdana" w:hAnsi="Verdana"/>
        </w:rPr>
        <w:t xml:space="preserve"> </w:t>
      </w:r>
      <w:r w:rsidR="00171F3B" w:rsidRPr="00133CE4">
        <w:rPr>
          <w:rFonts w:ascii="Verdana" w:hAnsi="Verdana"/>
        </w:rPr>
        <w:t>showed participants the role that allies can play</w:t>
      </w:r>
      <w:r w:rsidR="007F7AD5" w:rsidRPr="00133CE4">
        <w:rPr>
          <w:rFonts w:ascii="Verdana" w:hAnsi="Verdana"/>
        </w:rPr>
        <w:t xml:space="preserve"> too</w:t>
      </w:r>
      <w:r w:rsidR="00B4599A" w:rsidRPr="00133CE4">
        <w:rPr>
          <w:rFonts w:ascii="Verdana" w:hAnsi="Verdana"/>
        </w:rPr>
        <w:t>.</w:t>
      </w:r>
      <w:r w:rsidR="00171F3B" w:rsidRPr="00133CE4">
        <w:rPr>
          <w:rFonts w:ascii="Verdana" w:hAnsi="Verdana"/>
        </w:rPr>
        <w:t xml:space="preserve"> </w:t>
      </w:r>
      <w:r w:rsidR="00775230" w:rsidRPr="00133CE4">
        <w:rPr>
          <w:rFonts w:ascii="Verdana" w:hAnsi="Verdana"/>
        </w:rPr>
        <w:t xml:space="preserve">It brought into the training room the ethos of the Experts by Experience </w:t>
      </w:r>
      <w:r w:rsidR="00451DC9" w:rsidRPr="00133CE4">
        <w:rPr>
          <w:rFonts w:ascii="Verdana" w:hAnsi="Verdana"/>
        </w:rPr>
        <w:t>G</w:t>
      </w:r>
      <w:r w:rsidR="00775230" w:rsidRPr="00133CE4">
        <w:rPr>
          <w:rFonts w:ascii="Verdana" w:hAnsi="Verdana"/>
        </w:rPr>
        <w:t xml:space="preserve">roup, that </w:t>
      </w:r>
      <w:r w:rsidR="00B4599A" w:rsidRPr="00133CE4">
        <w:rPr>
          <w:rFonts w:ascii="Verdana" w:hAnsi="Verdana"/>
        </w:rPr>
        <w:t>‘</w:t>
      </w:r>
      <w:r w:rsidR="00775230" w:rsidRPr="00133CE4">
        <w:rPr>
          <w:rFonts w:ascii="Verdana" w:hAnsi="Verdana"/>
        </w:rPr>
        <w:t>none of us knows everything but together we know a lot.</w:t>
      </w:r>
      <w:r w:rsidR="00B4599A" w:rsidRPr="00133CE4">
        <w:rPr>
          <w:rFonts w:ascii="Verdana" w:hAnsi="Verdana"/>
        </w:rPr>
        <w:t>’</w:t>
      </w:r>
      <w:r w:rsidR="00775230" w:rsidRPr="00133CE4">
        <w:rPr>
          <w:rFonts w:ascii="Verdana" w:eastAsia="Times New Roman" w:hAnsi="Verdana"/>
          <w:color w:val="5C1D64" w:themeColor="accent5"/>
          <w:lang w:eastAsia="en-GB"/>
        </w:rPr>
        <w:t xml:space="preserve"> </w:t>
      </w:r>
      <w:r w:rsidR="00171F3B" w:rsidRPr="00133CE4">
        <w:rPr>
          <w:rFonts w:ascii="Verdana" w:hAnsi="Verdana"/>
        </w:rPr>
        <w:t>It normalised disability equality</w:t>
      </w:r>
      <w:r w:rsidR="00DD17E8" w:rsidRPr="00133CE4">
        <w:rPr>
          <w:rFonts w:ascii="Verdana" w:hAnsi="Verdana"/>
        </w:rPr>
        <w:t xml:space="preserve"> by embodying</w:t>
      </w:r>
      <w:r w:rsidR="00171F3B" w:rsidRPr="00133CE4">
        <w:rPr>
          <w:rFonts w:ascii="Verdana" w:hAnsi="Verdana"/>
        </w:rPr>
        <w:t xml:space="preserve"> how it’s done</w:t>
      </w:r>
      <w:r w:rsidR="00B4599A" w:rsidRPr="00133CE4">
        <w:rPr>
          <w:rFonts w:ascii="Verdana" w:hAnsi="Verdana"/>
        </w:rPr>
        <w:t xml:space="preserve">. </w:t>
      </w:r>
      <w:r w:rsidR="00CA7F1C" w:rsidRPr="00133CE4">
        <w:rPr>
          <w:rFonts w:ascii="Verdana" w:hAnsi="Verdana"/>
        </w:rPr>
        <w:t>I</w:t>
      </w:r>
      <w:r w:rsidR="00775230" w:rsidRPr="00133CE4">
        <w:rPr>
          <w:rFonts w:ascii="Verdana" w:hAnsi="Verdana"/>
        </w:rPr>
        <w:t xml:space="preserve">t </w:t>
      </w:r>
      <w:r w:rsidR="00343576" w:rsidRPr="00133CE4">
        <w:rPr>
          <w:rFonts w:ascii="Verdana" w:hAnsi="Verdana"/>
        </w:rPr>
        <w:t xml:space="preserve">exposed participants to action on the drivers of violence against women with disabilities </w:t>
      </w:r>
      <w:r w:rsidR="00343576" w:rsidRPr="00133CE4">
        <w:rPr>
          <w:rFonts w:ascii="Verdana" w:hAnsi="Verdana"/>
          <w:i/>
          <w:iCs/>
        </w:rPr>
        <w:t>in real time</w:t>
      </w:r>
      <w:r w:rsidR="00343576" w:rsidRPr="00133CE4">
        <w:rPr>
          <w:rFonts w:ascii="Verdana" w:hAnsi="Verdana"/>
        </w:rPr>
        <w:t xml:space="preserve">, </w:t>
      </w:r>
      <w:r w:rsidR="00D9173E" w:rsidRPr="00133CE4">
        <w:rPr>
          <w:rFonts w:ascii="Verdana" w:hAnsi="Verdana"/>
        </w:rPr>
        <w:t>by</w:t>
      </w:r>
      <w:r w:rsidR="00171F3B" w:rsidRPr="00133CE4">
        <w:rPr>
          <w:rFonts w:ascii="Verdana" w:hAnsi="Verdana"/>
        </w:rPr>
        <w:t xml:space="preserve"> </w:t>
      </w:r>
      <w:r w:rsidR="00343576" w:rsidRPr="00133CE4">
        <w:rPr>
          <w:rFonts w:ascii="Verdana" w:hAnsi="Verdana"/>
        </w:rPr>
        <w:t xml:space="preserve">leading by </w:t>
      </w:r>
      <w:r w:rsidR="00171F3B" w:rsidRPr="00133CE4">
        <w:rPr>
          <w:rFonts w:ascii="Verdana" w:hAnsi="Verdana"/>
        </w:rPr>
        <w:t>example.</w:t>
      </w:r>
    </w:p>
    <w:p w14:paraId="54E9B630" w14:textId="77777777" w:rsidR="003B40E2" w:rsidRPr="00133CE4" w:rsidRDefault="003B40E2" w:rsidP="00343576">
      <w:pPr>
        <w:spacing w:line="257" w:lineRule="auto"/>
        <w:rPr>
          <w:rFonts w:ascii="Verdana" w:hAnsi="Verdana"/>
          <w:sz w:val="10"/>
          <w:szCs w:val="10"/>
        </w:rPr>
      </w:pPr>
    </w:p>
    <w:p w14:paraId="3A56CA3A" w14:textId="580CBD15" w:rsidR="006B0886" w:rsidRPr="00133CE4" w:rsidRDefault="00410A65" w:rsidP="00983171">
      <w:pPr>
        <w:spacing w:line="257" w:lineRule="auto"/>
        <w:ind w:left="709" w:right="702"/>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Something that we try and do in the training is to lead by example, to show that </w:t>
      </w:r>
      <w:r w:rsidR="00171F3B" w:rsidRPr="00133CE4">
        <w:rPr>
          <w:rFonts w:ascii="Verdana" w:eastAsia="Times New Roman" w:hAnsi="Verdana"/>
          <w:color w:val="5C1D64" w:themeColor="accent5"/>
          <w:lang w:eastAsia="en-GB"/>
        </w:rPr>
        <w:t xml:space="preserve">women with disabilities have </w:t>
      </w:r>
      <w:r w:rsidRPr="00133CE4">
        <w:rPr>
          <w:rFonts w:ascii="Verdana" w:eastAsia="Times New Roman" w:hAnsi="Verdana"/>
          <w:color w:val="5C1D64" w:themeColor="accent5"/>
          <w:lang w:eastAsia="en-GB"/>
        </w:rPr>
        <w:t xml:space="preserve">capacity to talk about </w:t>
      </w:r>
      <w:r w:rsidR="00171F3B" w:rsidRPr="00133CE4">
        <w:rPr>
          <w:rFonts w:ascii="Verdana" w:eastAsia="Times New Roman" w:hAnsi="Verdana"/>
          <w:color w:val="5C1D64" w:themeColor="accent5"/>
          <w:lang w:eastAsia="en-GB"/>
        </w:rPr>
        <w:t>prevention</w:t>
      </w:r>
      <w:r w:rsidRPr="00133CE4">
        <w:rPr>
          <w:rFonts w:ascii="Verdana" w:eastAsia="Times New Roman" w:hAnsi="Verdana"/>
          <w:color w:val="5C1D64" w:themeColor="accent5"/>
          <w:lang w:eastAsia="en-GB"/>
        </w:rPr>
        <w:t xml:space="preserve"> as well as </w:t>
      </w:r>
      <w:r w:rsidR="00171F3B" w:rsidRPr="00133CE4">
        <w:rPr>
          <w:rFonts w:ascii="Verdana" w:eastAsia="Times New Roman" w:hAnsi="Verdana"/>
          <w:color w:val="5C1D64" w:themeColor="accent5"/>
          <w:lang w:eastAsia="en-GB"/>
        </w:rPr>
        <w:t xml:space="preserve">their lived </w:t>
      </w:r>
      <w:r w:rsidRPr="00133CE4">
        <w:rPr>
          <w:rFonts w:ascii="Verdana" w:eastAsia="Times New Roman" w:hAnsi="Verdana"/>
          <w:color w:val="5C1D64" w:themeColor="accent5"/>
          <w:lang w:eastAsia="en-GB"/>
        </w:rPr>
        <w:t>experience</w:t>
      </w:r>
      <w:r w:rsidR="00171F3B" w:rsidRPr="00133CE4">
        <w:rPr>
          <w:rFonts w:ascii="Verdana" w:eastAsia="Times New Roman" w:hAnsi="Verdana"/>
          <w:color w:val="5C1D64" w:themeColor="accent5"/>
          <w:lang w:eastAsia="en-GB"/>
        </w:rPr>
        <w:t>.</w:t>
      </w:r>
      <w:r w:rsidR="00983171" w:rsidRPr="00133CE4">
        <w:rPr>
          <w:rFonts w:ascii="Verdana" w:eastAsia="Times New Roman" w:hAnsi="Verdana"/>
          <w:color w:val="5C1D64" w:themeColor="accent5"/>
          <w:lang w:eastAsia="en-GB"/>
        </w:rPr>
        <w:t xml:space="preserve"> </w:t>
      </w:r>
      <w:r w:rsidR="006B0886" w:rsidRPr="00133CE4">
        <w:rPr>
          <w:rFonts w:ascii="Verdana" w:eastAsia="Times New Roman" w:hAnsi="Verdana"/>
          <w:color w:val="5C1D64" w:themeColor="accent5"/>
          <w:lang w:eastAsia="en-GB"/>
        </w:rPr>
        <w:t>Th</w:t>
      </w:r>
      <w:r w:rsidR="00171F3B" w:rsidRPr="00133CE4">
        <w:rPr>
          <w:rFonts w:ascii="Verdana" w:eastAsia="Times New Roman" w:hAnsi="Verdana"/>
          <w:color w:val="5C1D64" w:themeColor="accent5"/>
          <w:lang w:eastAsia="en-GB"/>
        </w:rPr>
        <w:t>e</w:t>
      </w:r>
      <w:r w:rsidR="006B0886" w:rsidRPr="00133CE4">
        <w:rPr>
          <w:rFonts w:ascii="Verdana" w:eastAsia="Times New Roman" w:hAnsi="Verdana"/>
          <w:color w:val="5C1D64" w:themeColor="accent5"/>
          <w:lang w:eastAsia="en-GB"/>
        </w:rPr>
        <w:t xml:space="preserve"> </w:t>
      </w:r>
      <w:r w:rsidR="006B0886" w:rsidRPr="00133CE4">
        <w:rPr>
          <w:rFonts w:ascii="Verdana" w:eastAsia="Times New Roman" w:hAnsi="Verdana"/>
          <w:color w:val="5C1D64"/>
          <w:lang w:eastAsia="en-GB"/>
        </w:rPr>
        <w:t xml:space="preserve">knowledge is shared, </w:t>
      </w:r>
      <w:r w:rsidR="006B0886" w:rsidRPr="00133CE4">
        <w:rPr>
          <w:rFonts w:ascii="Verdana" w:eastAsia="Times New Roman" w:hAnsi="Verdana"/>
          <w:color w:val="5C1D64" w:themeColor="accent5"/>
          <w:lang w:eastAsia="en-GB"/>
        </w:rPr>
        <w:t xml:space="preserve">power is shared. </w:t>
      </w:r>
      <w:r w:rsidR="00171F3B" w:rsidRPr="00133CE4">
        <w:rPr>
          <w:rFonts w:ascii="Verdana" w:eastAsia="Times New Roman" w:hAnsi="Verdana"/>
          <w:color w:val="5C1D64" w:themeColor="accent5"/>
          <w:lang w:eastAsia="en-GB"/>
        </w:rPr>
        <w:t xml:space="preserve">She </w:t>
      </w:r>
      <w:r w:rsidR="006B0886" w:rsidRPr="00133CE4">
        <w:rPr>
          <w:rFonts w:ascii="Verdana" w:eastAsia="Times New Roman" w:hAnsi="Verdana"/>
          <w:color w:val="5C1D64" w:themeColor="accent5"/>
          <w:lang w:eastAsia="en-GB"/>
        </w:rPr>
        <w:t>isn’t doing 70% of the work and I’m doing 30%. It’s a very even balance and we’re very conscious of that. I do think there’s an important role for allies, people without disabilities, doing co-design and train with me. Because people with disabilities can’t do this alone. (</w:t>
      </w:r>
      <w:r w:rsidR="00E81DFA" w:rsidRPr="00133CE4">
        <w:rPr>
          <w:rFonts w:ascii="Verdana" w:eastAsia="Times New Roman" w:hAnsi="Verdana"/>
          <w:color w:val="5C1D64" w:themeColor="accent5"/>
          <w:lang w:eastAsia="en-GB"/>
        </w:rPr>
        <w:t>Training facilitator</w:t>
      </w:r>
      <w:r w:rsidR="00171F3B" w:rsidRPr="00133CE4">
        <w:rPr>
          <w:rFonts w:ascii="Verdana" w:eastAsia="Times New Roman" w:hAnsi="Verdana"/>
          <w:color w:val="5C1D64" w:themeColor="accent5"/>
          <w:lang w:eastAsia="en-GB"/>
        </w:rPr>
        <w:t xml:space="preserve">) </w:t>
      </w:r>
    </w:p>
    <w:p w14:paraId="5CFA5A97" w14:textId="297F5F49" w:rsidR="006B0886" w:rsidRPr="00133CE4" w:rsidRDefault="006B0886" w:rsidP="00672878">
      <w:pPr>
        <w:spacing w:line="257" w:lineRule="auto"/>
        <w:ind w:right="561"/>
        <w:rPr>
          <w:rFonts w:ascii="Verdana" w:eastAsia="Times New Roman" w:hAnsi="Verdana"/>
          <w:color w:val="5C1D64" w:themeColor="accent5"/>
          <w:sz w:val="10"/>
          <w:szCs w:val="10"/>
          <w:lang w:eastAsia="en-GB"/>
        </w:rPr>
      </w:pPr>
    </w:p>
    <w:p w14:paraId="509C5B6C" w14:textId="5D62E8FA" w:rsidR="00410A65" w:rsidRPr="00133CE4" w:rsidRDefault="00410A65" w:rsidP="00672878">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co-facilitation model, which is very core to our work, i</w:t>
      </w:r>
      <w:r w:rsidR="00C72C36" w:rsidRPr="00133CE4">
        <w:rPr>
          <w:rFonts w:ascii="Verdana" w:eastAsia="Times New Roman" w:hAnsi="Verdana"/>
          <w:color w:val="5C1D64" w:themeColor="accent5"/>
          <w:lang w:eastAsia="en-GB"/>
        </w:rPr>
        <w:t>s</w:t>
      </w:r>
      <w:r w:rsidRPr="00133CE4">
        <w:rPr>
          <w:rFonts w:ascii="Verdana" w:eastAsia="Times New Roman" w:hAnsi="Verdana"/>
          <w:color w:val="5C1D64" w:themeColor="accent5"/>
          <w:lang w:eastAsia="en-GB"/>
        </w:rPr>
        <w:t xml:space="preserve"> a two-person thing. </w:t>
      </w:r>
      <w:r w:rsidR="00C72C36" w:rsidRPr="00133CE4">
        <w:rPr>
          <w:rFonts w:ascii="Verdana" w:eastAsia="Times New Roman" w:hAnsi="Verdana"/>
          <w:color w:val="5C1D64" w:themeColor="accent5"/>
          <w:lang w:eastAsia="en-GB"/>
        </w:rPr>
        <w:t>If it’s</w:t>
      </w:r>
      <w:r w:rsidRPr="00133CE4">
        <w:rPr>
          <w:rFonts w:ascii="Verdana" w:eastAsia="Times New Roman" w:hAnsi="Verdana"/>
          <w:color w:val="5C1D64" w:themeColor="accent5"/>
          <w:lang w:eastAsia="en-GB"/>
        </w:rPr>
        <w:t xml:space="preserve"> one person with </w:t>
      </w:r>
      <w:r w:rsidR="00C72C36" w:rsidRPr="00133CE4">
        <w:rPr>
          <w:rFonts w:ascii="Verdana" w:eastAsia="Times New Roman" w:hAnsi="Verdana"/>
          <w:color w:val="5C1D64" w:themeColor="accent5"/>
          <w:lang w:eastAsia="en-GB"/>
        </w:rPr>
        <w:t xml:space="preserve">a disability </w:t>
      </w:r>
      <w:r w:rsidRPr="00133CE4">
        <w:rPr>
          <w:rFonts w:ascii="Verdana" w:eastAsia="Times New Roman" w:hAnsi="Verdana"/>
          <w:color w:val="5C1D64" w:themeColor="accent5"/>
          <w:lang w:eastAsia="en-GB"/>
        </w:rPr>
        <w:t xml:space="preserve">and one person without, </w:t>
      </w:r>
      <w:r w:rsidR="00C72C36" w:rsidRPr="00133CE4">
        <w:rPr>
          <w:rFonts w:ascii="Verdana" w:eastAsia="Times New Roman" w:hAnsi="Verdana"/>
          <w:color w:val="5C1D64" w:themeColor="accent5"/>
          <w:lang w:eastAsia="en-GB"/>
        </w:rPr>
        <w:t xml:space="preserve">then </w:t>
      </w:r>
      <w:r w:rsidRPr="00133CE4">
        <w:rPr>
          <w:rFonts w:ascii="Verdana" w:eastAsia="Times New Roman" w:hAnsi="Verdana"/>
          <w:color w:val="5C1D64" w:themeColor="accent5"/>
          <w:lang w:eastAsia="en-GB"/>
        </w:rPr>
        <w:t>it’s my job to make sure that there</w:t>
      </w:r>
      <w:r w:rsidR="00C72C36" w:rsidRPr="00133CE4">
        <w:rPr>
          <w:rFonts w:ascii="Verdana" w:eastAsia="Times New Roman" w:hAnsi="Verdana"/>
          <w:color w:val="5C1D64" w:themeColor="accent5"/>
          <w:lang w:eastAsia="en-GB"/>
        </w:rPr>
        <w:t xml:space="preserve"> are</w:t>
      </w:r>
      <w:r w:rsidRPr="00133CE4">
        <w:rPr>
          <w:rFonts w:ascii="Verdana" w:eastAsia="Times New Roman" w:hAnsi="Verdana"/>
          <w:color w:val="5C1D64" w:themeColor="accent5"/>
          <w:lang w:eastAsia="en-GB"/>
        </w:rPr>
        <w:t xml:space="preserve"> opportunities for </w:t>
      </w:r>
      <w:r w:rsidR="00C72C36" w:rsidRPr="00133CE4">
        <w:rPr>
          <w:rFonts w:ascii="Verdana" w:eastAsia="Times New Roman" w:hAnsi="Verdana"/>
          <w:color w:val="5C1D64" w:themeColor="accent5"/>
          <w:lang w:eastAsia="en-GB"/>
        </w:rPr>
        <w:t>my co-facilitator</w:t>
      </w:r>
      <w:r w:rsidRPr="00133CE4">
        <w:rPr>
          <w:rFonts w:ascii="Verdana" w:eastAsia="Times New Roman" w:hAnsi="Verdana"/>
          <w:color w:val="5C1D64" w:themeColor="accent5"/>
          <w:lang w:eastAsia="en-GB"/>
        </w:rPr>
        <w:t xml:space="preserve"> to put </w:t>
      </w:r>
      <w:r w:rsidR="00C72C36" w:rsidRPr="00133CE4">
        <w:rPr>
          <w:rFonts w:ascii="Verdana" w:eastAsia="Times New Roman" w:hAnsi="Verdana"/>
          <w:color w:val="5C1D64" w:themeColor="accent5"/>
          <w:lang w:eastAsia="en-GB"/>
        </w:rPr>
        <w:t>in a</w:t>
      </w:r>
      <w:r w:rsidRPr="00133CE4">
        <w:rPr>
          <w:rFonts w:ascii="Verdana" w:eastAsia="Times New Roman" w:hAnsi="Verdana"/>
          <w:color w:val="5C1D64" w:themeColor="accent5"/>
          <w:lang w:eastAsia="en-GB"/>
        </w:rPr>
        <w:t xml:space="preserve"> lived experience perspective</w:t>
      </w:r>
      <w:r w:rsidR="00C72C36"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And that there’s a good solid division of the content</w:t>
      </w:r>
      <w:r w:rsidR="00C72C36" w:rsidRPr="00133CE4">
        <w:rPr>
          <w:rFonts w:ascii="Verdana" w:eastAsia="Times New Roman" w:hAnsi="Verdana"/>
          <w:color w:val="5C1D64" w:themeColor="accent5"/>
          <w:lang w:eastAsia="en-GB"/>
        </w:rPr>
        <w:t>. And</w:t>
      </w:r>
      <w:r w:rsidRPr="00133CE4">
        <w:rPr>
          <w:rFonts w:ascii="Verdana" w:eastAsia="Times New Roman" w:hAnsi="Verdana"/>
          <w:color w:val="5C1D64" w:themeColor="accent5"/>
          <w:lang w:eastAsia="en-GB"/>
        </w:rPr>
        <w:t xml:space="preserve"> that she knows she can draw on my expertise to support the content as well. </w:t>
      </w:r>
      <w:r w:rsidR="00DB4B9F" w:rsidRPr="00133CE4">
        <w:rPr>
          <w:rFonts w:ascii="Verdana" w:eastAsia="Times New Roman" w:hAnsi="Verdana"/>
          <w:color w:val="5C1D64" w:themeColor="accent5"/>
          <w:lang w:eastAsia="en-GB"/>
        </w:rPr>
        <w:t>(</w:t>
      </w:r>
      <w:r w:rsidR="00E81DFA" w:rsidRPr="00133CE4">
        <w:rPr>
          <w:rFonts w:ascii="Verdana" w:eastAsia="Times New Roman" w:hAnsi="Verdana"/>
          <w:color w:val="5C1D64" w:themeColor="accent5"/>
          <w:lang w:eastAsia="en-GB"/>
        </w:rPr>
        <w:t>Training facilitator</w:t>
      </w:r>
      <w:r w:rsidR="00DB4B9F" w:rsidRPr="00133CE4">
        <w:rPr>
          <w:rFonts w:ascii="Verdana" w:eastAsia="Times New Roman" w:hAnsi="Verdana"/>
          <w:color w:val="5C1D64" w:themeColor="accent5"/>
          <w:lang w:eastAsia="en-GB"/>
        </w:rPr>
        <w:t xml:space="preserve">) </w:t>
      </w:r>
    </w:p>
    <w:p w14:paraId="71DE6824" w14:textId="7C4E14B3" w:rsidR="00C72C36" w:rsidRPr="00133CE4" w:rsidRDefault="00C72C36" w:rsidP="00672878">
      <w:pPr>
        <w:spacing w:line="257" w:lineRule="auto"/>
        <w:ind w:right="561"/>
        <w:rPr>
          <w:rFonts w:ascii="Verdana" w:eastAsia="Times New Roman" w:hAnsi="Verdana"/>
          <w:color w:val="5C1D64" w:themeColor="accent5"/>
          <w:sz w:val="10"/>
          <w:szCs w:val="10"/>
          <w:lang w:eastAsia="en-GB"/>
        </w:rPr>
      </w:pPr>
    </w:p>
    <w:p w14:paraId="5A7D1F52" w14:textId="01716D37" w:rsidR="00C72C36" w:rsidRPr="00133CE4" w:rsidRDefault="00C72C36" w:rsidP="00672878">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We allow each other the time and </w:t>
      </w:r>
      <w:r w:rsidR="008913A9" w:rsidRPr="00133CE4">
        <w:rPr>
          <w:rFonts w:ascii="Verdana" w:eastAsia="Times New Roman" w:hAnsi="Verdana"/>
          <w:color w:val="5C1D64" w:themeColor="accent5"/>
          <w:lang w:eastAsia="en-GB"/>
        </w:rPr>
        <w:t>space;</w:t>
      </w:r>
      <w:r w:rsidRPr="00133CE4">
        <w:rPr>
          <w:rFonts w:ascii="Verdana" w:eastAsia="Times New Roman" w:hAnsi="Verdana"/>
          <w:color w:val="5C1D64" w:themeColor="accent5"/>
          <w:lang w:eastAsia="en-GB"/>
        </w:rPr>
        <w:t xml:space="preserve"> we equalise the power. When she talks about ableism, she doesn’t blame. She always says, ‘Let’s acknowledge it, and try to solve it.’ It’s important that everyone is comfortable in the training space. </w:t>
      </w:r>
      <w:r w:rsidR="00DB4B9F" w:rsidRPr="00133CE4">
        <w:rPr>
          <w:rFonts w:ascii="Verdana" w:eastAsia="Times New Roman" w:hAnsi="Verdana"/>
          <w:color w:val="5C1D64" w:themeColor="accent5"/>
          <w:lang w:eastAsia="en-GB"/>
        </w:rPr>
        <w:t>(</w:t>
      </w:r>
      <w:r w:rsidR="00E81DFA" w:rsidRPr="00133CE4">
        <w:rPr>
          <w:rFonts w:ascii="Verdana" w:eastAsia="Times New Roman" w:hAnsi="Verdana"/>
          <w:color w:val="5C1D64" w:themeColor="accent5"/>
          <w:lang w:eastAsia="en-GB"/>
        </w:rPr>
        <w:t>Training facilitator</w:t>
      </w:r>
      <w:r w:rsidR="00DB4B9F" w:rsidRPr="00133CE4">
        <w:rPr>
          <w:rFonts w:ascii="Verdana" w:eastAsia="Times New Roman" w:hAnsi="Verdana"/>
          <w:color w:val="5C1D64" w:themeColor="accent5"/>
          <w:lang w:eastAsia="en-GB"/>
        </w:rPr>
        <w:t xml:space="preserve">) </w:t>
      </w:r>
    </w:p>
    <w:p w14:paraId="7AFDD1A7" w14:textId="77777777" w:rsidR="007F1B01" w:rsidRPr="00133CE4" w:rsidRDefault="007F1B01" w:rsidP="007F1B01">
      <w:pPr>
        <w:spacing w:line="257" w:lineRule="auto"/>
        <w:ind w:right="845"/>
        <w:rPr>
          <w:rFonts w:ascii="Verdana" w:eastAsia="Times New Roman" w:hAnsi="Verdana"/>
          <w:color w:val="5C1D64" w:themeColor="accent5"/>
          <w:lang w:eastAsia="en-GB"/>
        </w:rPr>
      </w:pPr>
    </w:p>
    <w:p w14:paraId="03738A19" w14:textId="0C312ED7" w:rsidR="006651D4" w:rsidRPr="00133CE4" w:rsidRDefault="00775230" w:rsidP="00633775">
      <w:pPr>
        <w:spacing w:line="257" w:lineRule="auto"/>
        <w:ind w:right="-6"/>
        <w:rPr>
          <w:rFonts w:ascii="Verdana" w:hAnsi="Verdana"/>
        </w:rPr>
      </w:pPr>
      <w:r w:rsidRPr="00133CE4">
        <w:rPr>
          <w:rFonts w:ascii="Verdana" w:hAnsi="Verdana"/>
        </w:rPr>
        <w:t xml:space="preserve">In short, the Program’s training was built around a </w:t>
      </w:r>
      <w:r w:rsidR="006651D4" w:rsidRPr="00133CE4">
        <w:rPr>
          <w:rFonts w:ascii="Verdana" w:hAnsi="Verdana"/>
        </w:rPr>
        <w:t xml:space="preserve">model </w:t>
      </w:r>
      <w:r w:rsidRPr="00133CE4">
        <w:rPr>
          <w:rFonts w:ascii="Verdana" w:hAnsi="Verdana"/>
        </w:rPr>
        <w:t>of co-facilitation</w:t>
      </w:r>
      <w:r w:rsidR="006651D4" w:rsidRPr="00133CE4">
        <w:rPr>
          <w:rFonts w:ascii="Verdana" w:hAnsi="Verdana"/>
        </w:rPr>
        <w:t xml:space="preserve"> </w:t>
      </w:r>
      <w:r w:rsidRPr="00133CE4">
        <w:rPr>
          <w:rFonts w:ascii="Verdana" w:hAnsi="Verdana"/>
        </w:rPr>
        <w:t xml:space="preserve">that was </w:t>
      </w:r>
      <w:r w:rsidR="00B4599A" w:rsidRPr="00133CE4">
        <w:rPr>
          <w:rFonts w:ascii="Verdana" w:hAnsi="Verdana"/>
        </w:rPr>
        <w:t>important for</w:t>
      </w:r>
      <w:r w:rsidRPr="00133CE4">
        <w:rPr>
          <w:rFonts w:ascii="Verdana" w:hAnsi="Verdana"/>
        </w:rPr>
        <w:t xml:space="preserve"> content learning</w:t>
      </w:r>
      <w:r w:rsidR="00B4599A" w:rsidRPr="00133CE4">
        <w:rPr>
          <w:rFonts w:ascii="Verdana" w:hAnsi="Verdana"/>
        </w:rPr>
        <w:t xml:space="preserve"> </w:t>
      </w:r>
      <w:r w:rsidR="00B4599A" w:rsidRPr="00133CE4">
        <w:rPr>
          <w:rFonts w:ascii="Verdana" w:hAnsi="Verdana"/>
          <w:i/>
          <w:iCs/>
        </w:rPr>
        <w:t>and</w:t>
      </w:r>
      <w:r w:rsidR="00B4599A" w:rsidRPr="00133CE4">
        <w:rPr>
          <w:rFonts w:ascii="Verdana" w:hAnsi="Verdana"/>
        </w:rPr>
        <w:t xml:space="preserve"> </w:t>
      </w:r>
      <w:r w:rsidR="00CD0887" w:rsidRPr="00133CE4">
        <w:rPr>
          <w:rFonts w:ascii="Verdana" w:hAnsi="Verdana"/>
        </w:rPr>
        <w:t xml:space="preserve">it </w:t>
      </w:r>
      <w:r w:rsidR="00B4599A" w:rsidRPr="00133CE4">
        <w:rPr>
          <w:rFonts w:ascii="Verdana" w:hAnsi="Verdana"/>
        </w:rPr>
        <w:t xml:space="preserve">came with </w:t>
      </w:r>
      <w:r w:rsidRPr="00133CE4">
        <w:rPr>
          <w:rFonts w:ascii="Verdana" w:hAnsi="Verdana"/>
        </w:rPr>
        <w:t>core principles and practices that could be immediately transferred and applied by participants upon leaving the training environment</w:t>
      </w:r>
      <w:r w:rsidR="00B4599A" w:rsidRPr="00133CE4">
        <w:rPr>
          <w:rFonts w:ascii="Verdana" w:hAnsi="Verdana"/>
        </w:rPr>
        <w:t>. What better way to</w:t>
      </w:r>
      <w:r w:rsidRPr="00133CE4">
        <w:rPr>
          <w:rFonts w:ascii="Verdana" w:hAnsi="Verdana"/>
        </w:rPr>
        <w:t xml:space="preserve"> act on the drivers of violence</w:t>
      </w:r>
      <w:r w:rsidR="00CD0887" w:rsidRPr="00133CE4">
        <w:rPr>
          <w:rFonts w:ascii="Verdana" w:hAnsi="Verdana"/>
        </w:rPr>
        <w:t>?</w:t>
      </w:r>
      <w:r w:rsidR="007F7AD5" w:rsidRPr="00133CE4">
        <w:rPr>
          <w:rFonts w:ascii="Verdana" w:hAnsi="Verdana"/>
        </w:rPr>
        <w:t xml:space="preserve"> </w:t>
      </w:r>
    </w:p>
    <w:p w14:paraId="443540AC" w14:textId="04658E1C" w:rsidR="007E2B44" w:rsidRPr="00133CE4" w:rsidRDefault="003A0D9C" w:rsidP="007E2B44">
      <w:pPr>
        <w:pStyle w:val="Heading3"/>
        <w:spacing w:before="240" w:after="120" w:line="276" w:lineRule="auto"/>
        <w:rPr>
          <w:rFonts w:ascii="Verdana" w:hAnsi="Verdana"/>
          <w:b/>
          <w:bCs/>
          <w:sz w:val="22"/>
          <w:szCs w:val="22"/>
        </w:rPr>
      </w:pPr>
      <w:bookmarkStart w:id="47" w:name="_Toc115872712"/>
      <w:r w:rsidRPr="00133CE4">
        <w:rPr>
          <w:rFonts w:ascii="Verdana" w:hAnsi="Verdana"/>
          <w:b/>
          <w:bCs/>
          <w:sz w:val="22"/>
          <w:szCs w:val="22"/>
        </w:rPr>
        <w:t>We created opportunities for c</w:t>
      </w:r>
      <w:r w:rsidR="00391C76" w:rsidRPr="00133CE4">
        <w:rPr>
          <w:rFonts w:ascii="Verdana" w:hAnsi="Verdana"/>
          <w:b/>
          <w:bCs/>
          <w:sz w:val="22"/>
          <w:szCs w:val="22"/>
        </w:rPr>
        <w:t>ross-sector collaboration</w:t>
      </w:r>
      <w:bookmarkEnd w:id="47"/>
      <w:r w:rsidRPr="00133CE4">
        <w:rPr>
          <w:rFonts w:ascii="Verdana" w:hAnsi="Verdana"/>
          <w:b/>
          <w:bCs/>
          <w:sz w:val="22"/>
          <w:szCs w:val="22"/>
        </w:rPr>
        <w:t xml:space="preserve"> </w:t>
      </w:r>
    </w:p>
    <w:p w14:paraId="5453BE5A" w14:textId="63E89556" w:rsidR="00AC179E" w:rsidRPr="00133CE4" w:rsidRDefault="00D253FF" w:rsidP="00633775">
      <w:pPr>
        <w:ind w:right="-6"/>
        <w:rPr>
          <w:rFonts w:ascii="Verdana" w:hAnsi="Verdana"/>
        </w:rPr>
      </w:pPr>
      <w:r w:rsidRPr="00133CE4">
        <w:rPr>
          <w:rFonts w:ascii="Verdana" w:hAnsi="Verdana"/>
        </w:rPr>
        <w:t>The Program piloted a</w:t>
      </w:r>
      <w:r w:rsidR="00CA2370" w:rsidRPr="00133CE4">
        <w:rPr>
          <w:rFonts w:ascii="Verdana" w:hAnsi="Verdana"/>
        </w:rPr>
        <w:t xml:space="preserve"> </w:t>
      </w:r>
      <w:r w:rsidRPr="00133CE4">
        <w:rPr>
          <w:rFonts w:ascii="Verdana" w:hAnsi="Verdana"/>
        </w:rPr>
        <w:t>cross-sector C</w:t>
      </w:r>
      <w:r w:rsidR="00F273D5" w:rsidRPr="00133CE4">
        <w:rPr>
          <w:rFonts w:ascii="Verdana" w:hAnsi="Verdana"/>
        </w:rPr>
        <w:t>o</w:t>
      </w:r>
      <w:r w:rsidRPr="00133CE4">
        <w:rPr>
          <w:rFonts w:ascii="Verdana" w:hAnsi="Verdana"/>
        </w:rPr>
        <w:t xml:space="preserve">P </w:t>
      </w:r>
      <w:r w:rsidR="00A765AE" w:rsidRPr="00133CE4">
        <w:rPr>
          <w:rFonts w:ascii="Verdana" w:hAnsi="Verdana"/>
        </w:rPr>
        <w:t>in its final year</w:t>
      </w:r>
      <w:r w:rsidR="007F7AD5" w:rsidRPr="00133CE4">
        <w:rPr>
          <w:rFonts w:ascii="Verdana" w:hAnsi="Verdana"/>
        </w:rPr>
        <w:t xml:space="preserve"> </w:t>
      </w:r>
      <w:r w:rsidRPr="00133CE4">
        <w:rPr>
          <w:rFonts w:ascii="Verdana" w:hAnsi="Verdana"/>
        </w:rPr>
        <w:t xml:space="preserve">as another way of building the capacity of </w:t>
      </w:r>
      <w:r w:rsidR="00BA7C82" w:rsidRPr="00133CE4">
        <w:rPr>
          <w:rFonts w:ascii="Verdana" w:hAnsi="Verdana"/>
        </w:rPr>
        <w:t xml:space="preserve">target </w:t>
      </w:r>
      <w:r w:rsidRPr="00133CE4">
        <w:rPr>
          <w:rFonts w:ascii="Verdana" w:hAnsi="Verdana"/>
        </w:rPr>
        <w:t xml:space="preserve">prevention and contributor workforces. </w:t>
      </w:r>
      <w:r w:rsidR="00AC179E" w:rsidRPr="00133CE4">
        <w:rPr>
          <w:rFonts w:ascii="Verdana" w:hAnsi="Verdana"/>
        </w:rPr>
        <w:t>The C</w:t>
      </w:r>
      <w:r w:rsidR="00EF5BCE" w:rsidRPr="00133CE4">
        <w:rPr>
          <w:rFonts w:ascii="Verdana" w:hAnsi="Verdana"/>
        </w:rPr>
        <w:t>o</w:t>
      </w:r>
      <w:r w:rsidR="00AC179E" w:rsidRPr="00133CE4">
        <w:rPr>
          <w:rFonts w:ascii="Verdana" w:hAnsi="Verdana"/>
        </w:rPr>
        <w:t>P was run in partnership with</w:t>
      </w:r>
      <w:r w:rsidR="00A765AE" w:rsidRPr="00133CE4">
        <w:rPr>
          <w:rFonts w:ascii="Verdana" w:hAnsi="Verdana"/>
        </w:rPr>
        <w:t xml:space="preserve"> WDV</w:t>
      </w:r>
      <w:r w:rsidR="007F7AD5" w:rsidRPr="00133CE4">
        <w:rPr>
          <w:rFonts w:ascii="Verdana" w:hAnsi="Verdana"/>
        </w:rPr>
        <w:t>’s</w:t>
      </w:r>
      <w:r w:rsidR="00844732" w:rsidRPr="00133CE4">
        <w:rPr>
          <w:rFonts w:ascii="Verdana" w:hAnsi="Verdana"/>
        </w:rPr>
        <w:t xml:space="preserve"> </w:t>
      </w:r>
      <w:r w:rsidR="00AC179E" w:rsidRPr="00133CE4">
        <w:rPr>
          <w:rFonts w:ascii="Verdana" w:hAnsi="Verdana"/>
        </w:rPr>
        <w:t xml:space="preserve">Women’s Health Services Capacity Building Project, </w:t>
      </w:r>
      <w:r w:rsidR="00A765AE" w:rsidRPr="00133CE4">
        <w:rPr>
          <w:rFonts w:ascii="Verdana" w:hAnsi="Verdana"/>
        </w:rPr>
        <w:t>as this initiative</w:t>
      </w:r>
      <w:r w:rsidR="00AC179E" w:rsidRPr="00133CE4">
        <w:rPr>
          <w:rFonts w:ascii="Verdana" w:hAnsi="Verdana"/>
        </w:rPr>
        <w:t xml:space="preserve"> </w:t>
      </w:r>
      <w:r w:rsidR="00A765AE" w:rsidRPr="00133CE4">
        <w:rPr>
          <w:rFonts w:ascii="Verdana" w:hAnsi="Verdana"/>
        </w:rPr>
        <w:t>also focused</w:t>
      </w:r>
      <w:r w:rsidR="00AC179E" w:rsidRPr="00133CE4">
        <w:rPr>
          <w:rFonts w:ascii="Verdana" w:hAnsi="Verdana"/>
        </w:rPr>
        <w:t xml:space="preserve"> on workforces and transformative </w:t>
      </w:r>
      <w:r w:rsidR="007F7AD5" w:rsidRPr="00133CE4">
        <w:rPr>
          <w:rFonts w:ascii="Verdana" w:hAnsi="Verdana"/>
        </w:rPr>
        <w:t xml:space="preserve">gender and disability </w:t>
      </w:r>
      <w:r w:rsidR="00AC179E" w:rsidRPr="00133CE4">
        <w:rPr>
          <w:rFonts w:ascii="Verdana" w:hAnsi="Verdana"/>
        </w:rPr>
        <w:t>practices</w:t>
      </w:r>
      <w:r w:rsidR="00844732" w:rsidRPr="00133CE4">
        <w:rPr>
          <w:rFonts w:ascii="Verdana" w:hAnsi="Verdana"/>
        </w:rPr>
        <w:t xml:space="preserve">. </w:t>
      </w:r>
      <w:r w:rsidR="00AC179E" w:rsidRPr="00133CE4">
        <w:rPr>
          <w:rFonts w:ascii="Verdana" w:hAnsi="Verdana"/>
        </w:rPr>
        <w:t>The Capacity Building Project had two partners</w:t>
      </w:r>
      <w:r w:rsidR="00844732" w:rsidRPr="00133CE4">
        <w:rPr>
          <w:rFonts w:ascii="Verdana" w:hAnsi="Verdana"/>
        </w:rPr>
        <w:t xml:space="preserve">: </w:t>
      </w:r>
      <w:r w:rsidR="00AC179E" w:rsidRPr="00133CE4">
        <w:rPr>
          <w:rFonts w:ascii="Verdana" w:hAnsi="Verdana"/>
        </w:rPr>
        <w:t xml:space="preserve">WHE </w:t>
      </w:r>
      <w:r w:rsidR="001D3A56" w:rsidRPr="00133CE4">
        <w:rPr>
          <w:rFonts w:ascii="Verdana" w:hAnsi="Verdana"/>
        </w:rPr>
        <w:t xml:space="preserve">in Melbourne’s east </w:t>
      </w:r>
      <w:r w:rsidR="00AC179E" w:rsidRPr="00133CE4">
        <w:rPr>
          <w:rFonts w:ascii="Verdana" w:hAnsi="Verdana"/>
        </w:rPr>
        <w:t>and WHL</w:t>
      </w:r>
      <w:r w:rsidR="001D3A56" w:rsidRPr="00133CE4">
        <w:rPr>
          <w:rFonts w:ascii="Verdana" w:hAnsi="Verdana"/>
        </w:rPr>
        <w:t>M in Victoria’s Loddon Mallee region. In</w:t>
      </w:r>
      <w:r w:rsidR="00844732" w:rsidRPr="00133CE4">
        <w:rPr>
          <w:rFonts w:ascii="Verdana" w:hAnsi="Verdana"/>
        </w:rPr>
        <w:t xml:space="preserve"> </w:t>
      </w:r>
      <w:r w:rsidR="00AC179E" w:rsidRPr="00133CE4">
        <w:rPr>
          <w:rFonts w:ascii="Verdana" w:hAnsi="Verdana"/>
        </w:rPr>
        <w:t xml:space="preserve">addition to working </w:t>
      </w:r>
      <w:r w:rsidR="007F7AD5" w:rsidRPr="00133CE4">
        <w:rPr>
          <w:rFonts w:ascii="Verdana" w:hAnsi="Verdana"/>
        </w:rPr>
        <w:t>on</w:t>
      </w:r>
      <w:r w:rsidR="00AC179E" w:rsidRPr="00133CE4">
        <w:rPr>
          <w:rFonts w:ascii="Verdana" w:hAnsi="Verdana"/>
        </w:rPr>
        <w:t xml:space="preserve"> th</w:t>
      </w:r>
      <w:r w:rsidR="001D3A56" w:rsidRPr="00133CE4">
        <w:rPr>
          <w:rFonts w:ascii="Verdana" w:hAnsi="Verdana"/>
        </w:rPr>
        <w:t>e Capacity Building Project</w:t>
      </w:r>
      <w:r w:rsidR="00AC179E" w:rsidRPr="00133CE4">
        <w:rPr>
          <w:rFonts w:ascii="Verdana" w:hAnsi="Verdana"/>
        </w:rPr>
        <w:t xml:space="preserve">, </w:t>
      </w:r>
      <w:r w:rsidR="001D3A56" w:rsidRPr="00133CE4">
        <w:rPr>
          <w:rFonts w:ascii="Verdana" w:hAnsi="Verdana"/>
        </w:rPr>
        <w:t xml:space="preserve">WHE </w:t>
      </w:r>
      <w:r w:rsidR="00AC179E" w:rsidRPr="00133CE4">
        <w:rPr>
          <w:rFonts w:ascii="Verdana" w:hAnsi="Verdana"/>
        </w:rPr>
        <w:t>was</w:t>
      </w:r>
      <w:r w:rsidR="001D3A56" w:rsidRPr="00133CE4">
        <w:rPr>
          <w:rFonts w:ascii="Verdana" w:hAnsi="Verdana"/>
        </w:rPr>
        <w:t xml:space="preserve"> the region</w:t>
      </w:r>
      <w:r w:rsidR="00A765AE" w:rsidRPr="00133CE4">
        <w:rPr>
          <w:rFonts w:ascii="Verdana" w:hAnsi="Verdana"/>
        </w:rPr>
        <w:t>al</w:t>
      </w:r>
      <w:r w:rsidR="001D3A56" w:rsidRPr="00133CE4">
        <w:rPr>
          <w:rFonts w:ascii="Verdana" w:hAnsi="Verdana"/>
        </w:rPr>
        <w:t xml:space="preserve"> prevention partnership’s </w:t>
      </w:r>
      <w:r w:rsidR="00AC179E" w:rsidRPr="00133CE4">
        <w:rPr>
          <w:rFonts w:ascii="Verdana" w:hAnsi="Verdana"/>
        </w:rPr>
        <w:t>lead</w:t>
      </w:r>
      <w:r w:rsidR="001D3A56" w:rsidRPr="00133CE4">
        <w:rPr>
          <w:rFonts w:ascii="Verdana" w:hAnsi="Verdana"/>
        </w:rPr>
        <w:t xml:space="preserve"> in M</w:t>
      </w:r>
      <w:r w:rsidR="007F7AD5" w:rsidRPr="00133CE4">
        <w:rPr>
          <w:rFonts w:ascii="Verdana" w:hAnsi="Verdana"/>
        </w:rPr>
        <w:t>argins to the Mainstream (M2M)</w:t>
      </w:r>
      <w:r w:rsidR="001D3A56" w:rsidRPr="00133CE4">
        <w:rPr>
          <w:rFonts w:ascii="Verdana" w:hAnsi="Verdana"/>
        </w:rPr>
        <w:t xml:space="preserve">, </w:t>
      </w:r>
      <w:r w:rsidR="00844732" w:rsidRPr="00133CE4">
        <w:rPr>
          <w:rFonts w:ascii="Verdana" w:hAnsi="Verdana"/>
        </w:rPr>
        <w:t xml:space="preserve">one of 16 projects </w:t>
      </w:r>
      <w:r w:rsidR="00A765AE" w:rsidRPr="00133CE4">
        <w:rPr>
          <w:rFonts w:ascii="Verdana" w:hAnsi="Verdana"/>
        </w:rPr>
        <w:t>across the nation</w:t>
      </w:r>
      <w:r w:rsidR="00844732" w:rsidRPr="00133CE4">
        <w:rPr>
          <w:rFonts w:ascii="Verdana" w:hAnsi="Verdana"/>
        </w:rPr>
        <w:t xml:space="preserve"> </w:t>
      </w:r>
      <w:r w:rsidR="009D4007" w:rsidRPr="00133CE4">
        <w:rPr>
          <w:rFonts w:ascii="Verdana" w:hAnsi="Verdana"/>
        </w:rPr>
        <w:t>to have received</w:t>
      </w:r>
      <w:r w:rsidR="001D3A56" w:rsidRPr="00133CE4">
        <w:rPr>
          <w:rFonts w:ascii="Verdana" w:hAnsi="Verdana"/>
        </w:rPr>
        <w:t xml:space="preserve"> funding from</w:t>
      </w:r>
      <w:r w:rsidR="00AC179E" w:rsidRPr="00133CE4">
        <w:rPr>
          <w:rFonts w:ascii="Verdana" w:hAnsi="Verdana"/>
        </w:rPr>
        <w:t xml:space="preserve"> the</w:t>
      </w:r>
      <w:r w:rsidR="00844732" w:rsidRPr="00133CE4">
        <w:rPr>
          <w:rFonts w:ascii="Verdana" w:hAnsi="Verdana"/>
        </w:rPr>
        <w:t xml:space="preserve"> Australian Government Department of Social Services community-led prevention grants scheme for 2020 to 2022</w:t>
      </w:r>
      <w:r w:rsidR="001D3A56" w:rsidRPr="00133CE4">
        <w:rPr>
          <w:rFonts w:ascii="Verdana" w:hAnsi="Verdana"/>
        </w:rPr>
        <w:t xml:space="preserve">. WDV was </w:t>
      </w:r>
      <w:r w:rsidR="00282962" w:rsidRPr="00133CE4">
        <w:rPr>
          <w:rFonts w:ascii="Verdana" w:hAnsi="Verdana"/>
        </w:rPr>
        <w:t>WHE’s</w:t>
      </w:r>
      <w:r w:rsidR="001D3A56" w:rsidRPr="00133CE4">
        <w:rPr>
          <w:rFonts w:ascii="Verdana" w:hAnsi="Verdana"/>
        </w:rPr>
        <w:t xml:space="preserve"> statewide</w:t>
      </w:r>
      <w:r w:rsidR="00844732" w:rsidRPr="00133CE4">
        <w:rPr>
          <w:rFonts w:ascii="Verdana" w:hAnsi="Verdana"/>
        </w:rPr>
        <w:t xml:space="preserve"> partner</w:t>
      </w:r>
      <w:r w:rsidR="00282962" w:rsidRPr="00133CE4">
        <w:rPr>
          <w:rFonts w:ascii="Verdana" w:hAnsi="Verdana"/>
        </w:rPr>
        <w:t xml:space="preserve"> </w:t>
      </w:r>
      <w:r w:rsidR="00A765AE" w:rsidRPr="00133CE4">
        <w:rPr>
          <w:rFonts w:ascii="Verdana" w:hAnsi="Verdana"/>
        </w:rPr>
        <w:t>for</w:t>
      </w:r>
      <w:r w:rsidR="00844732" w:rsidRPr="00133CE4">
        <w:rPr>
          <w:rFonts w:ascii="Verdana" w:hAnsi="Verdana"/>
        </w:rPr>
        <w:t xml:space="preserve"> </w:t>
      </w:r>
      <w:r w:rsidR="001D3A56" w:rsidRPr="00133CE4">
        <w:rPr>
          <w:rFonts w:ascii="Verdana" w:hAnsi="Verdana"/>
        </w:rPr>
        <w:t xml:space="preserve">M2M. </w:t>
      </w:r>
      <w:r w:rsidR="00844732" w:rsidRPr="00133CE4">
        <w:rPr>
          <w:rFonts w:ascii="Verdana" w:hAnsi="Verdana"/>
        </w:rPr>
        <w:t xml:space="preserve">What </w:t>
      </w:r>
      <w:r w:rsidR="009D4007" w:rsidRPr="00133CE4">
        <w:rPr>
          <w:rFonts w:ascii="Verdana" w:hAnsi="Verdana"/>
        </w:rPr>
        <w:t xml:space="preserve">all </w:t>
      </w:r>
      <w:r w:rsidR="00844732" w:rsidRPr="00133CE4">
        <w:rPr>
          <w:rFonts w:ascii="Verdana" w:hAnsi="Verdana"/>
        </w:rPr>
        <w:t>these relationships</w:t>
      </w:r>
      <w:r w:rsidR="007F7AD5" w:rsidRPr="00133CE4">
        <w:rPr>
          <w:rFonts w:ascii="Verdana" w:hAnsi="Verdana"/>
        </w:rPr>
        <w:t xml:space="preserve"> and </w:t>
      </w:r>
      <w:r w:rsidR="00844732" w:rsidRPr="00133CE4">
        <w:rPr>
          <w:rFonts w:ascii="Verdana" w:hAnsi="Verdana"/>
        </w:rPr>
        <w:t xml:space="preserve">developments </w:t>
      </w:r>
      <w:r w:rsidR="00A765AE" w:rsidRPr="00133CE4">
        <w:rPr>
          <w:rFonts w:ascii="Verdana" w:hAnsi="Verdana"/>
        </w:rPr>
        <w:t>pointed to</w:t>
      </w:r>
      <w:r w:rsidR="009D4007" w:rsidRPr="00133CE4">
        <w:rPr>
          <w:rFonts w:ascii="Verdana" w:hAnsi="Verdana"/>
        </w:rPr>
        <w:t xml:space="preserve"> </w:t>
      </w:r>
      <w:r w:rsidR="00844732" w:rsidRPr="00133CE4">
        <w:rPr>
          <w:rFonts w:ascii="Verdana" w:hAnsi="Verdana"/>
        </w:rPr>
        <w:t xml:space="preserve">was </w:t>
      </w:r>
      <w:r w:rsidR="00CA2370" w:rsidRPr="00133CE4">
        <w:rPr>
          <w:rFonts w:ascii="Verdana" w:hAnsi="Verdana"/>
        </w:rPr>
        <w:t>a</w:t>
      </w:r>
      <w:r w:rsidR="007F7AD5" w:rsidRPr="00133CE4">
        <w:rPr>
          <w:rFonts w:ascii="Verdana" w:hAnsi="Verdana"/>
        </w:rPr>
        <w:t xml:space="preserve">n </w:t>
      </w:r>
      <w:r w:rsidR="00F95372" w:rsidRPr="00133CE4">
        <w:rPr>
          <w:rFonts w:ascii="Verdana" w:hAnsi="Verdana"/>
        </w:rPr>
        <w:t>E</w:t>
      </w:r>
      <w:r w:rsidR="001D3A56" w:rsidRPr="00133CE4">
        <w:rPr>
          <w:rFonts w:ascii="Verdana" w:hAnsi="Verdana"/>
        </w:rPr>
        <w:t xml:space="preserve">astern </w:t>
      </w:r>
      <w:r w:rsidR="00F95372" w:rsidRPr="00133CE4">
        <w:rPr>
          <w:rFonts w:ascii="Verdana" w:hAnsi="Verdana"/>
        </w:rPr>
        <w:t>M</w:t>
      </w:r>
      <w:r w:rsidR="001D3A56" w:rsidRPr="00133CE4">
        <w:rPr>
          <w:rFonts w:ascii="Verdana" w:hAnsi="Verdana"/>
        </w:rPr>
        <w:t xml:space="preserve">etropolitan </w:t>
      </w:r>
      <w:r w:rsidR="00F95372" w:rsidRPr="00133CE4">
        <w:rPr>
          <w:rFonts w:ascii="Verdana" w:hAnsi="Verdana"/>
        </w:rPr>
        <w:t>R</w:t>
      </w:r>
      <w:r w:rsidR="001D3A56" w:rsidRPr="00133CE4">
        <w:rPr>
          <w:rFonts w:ascii="Verdana" w:hAnsi="Verdana"/>
        </w:rPr>
        <w:t xml:space="preserve">egion </w:t>
      </w:r>
      <w:r w:rsidR="00F95372" w:rsidRPr="00133CE4">
        <w:rPr>
          <w:rFonts w:ascii="Verdana" w:hAnsi="Verdana"/>
        </w:rPr>
        <w:t xml:space="preserve">(EMR) </w:t>
      </w:r>
      <w:r w:rsidR="00844732" w:rsidRPr="00133CE4">
        <w:rPr>
          <w:rFonts w:ascii="Verdana" w:hAnsi="Verdana"/>
        </w:rPr>
        <w:t>C</w:t>
      </w:r>
      <w:r w:rsidR="00EF5BCE" w:rsidRPr="00133CE4">
        <w:rPr>
          <w:rFonts w:ascii="Verdana" w:hAnsi="Verdana"/>
        </w:rPr>
        <w:t>o</w:t>
      </w:r>
      <w:r w:rsidR="00844732" w:rsidRPr="00133CE4">
        <w:rPr>
          <w:rFonts w:ascii="Verdana" w:hAnsi="Verdana"/>
        </w:rPr>
        <w:t xml:space="preserve">P </w:t>
      </w:r>
      <w:r w:rsidR="007F7AD5" w:rsidRPr="00133CE4">
        <w:rPr>
          <w:rFonts w:ascii="Verdana" w:hAnsi="Verdana"/>
        </w:rPr>
        <w:t>that</w:t>
      </w:r>
      <w:r w:rsidR="001D3A56" w:rsidRPr="00133CE4">
        <w:rPr>
          <w:rFonts w:ascii="Verdana" w:hAnsi="Verdana"/>
        </w:rPr>
        <w:t xml:space="preserve"> focus</w:t>
      </w:r>
      <w:r w:rsidR="007F7AD5" w:rsidRPr="00133CE4">
        <w:rPr>
          <w:rFonts w:ascii="Verdana" w:hAnsi="Verdana"/>
        </w:rPr>
        <w:t>ed</w:t>
      </w:r>
      <w:r w:rsidR="001D3A56" w:rsidRPr="00133CE4">
        <w:rPr>
          <w:rFonts w:ascii="Verdana" w:hAnsi="Verdana"/>
        </w:rPr>
        <w:t xml:space="preserve"> on disability and </w:t>
      </w:r>
      <w:r w:rsidR="00DD01B9">
        <w:rPr>
          <w:rFonts w:ascii="Verdana" w:hAnsi="Verdana"/>
        </w:rPr>
        <w:t>preventing</w:t>
      </w:r>
      <w:r w:rsidR="001D3A56" w:rsidRPr="00133CE4">
        <w:rPr>
          <w:rFonts w:ascii="Verdana" w:hAnsi="Verdana"/>
        </w:rPr>
        <w:t xml:space="preserve"> violence against women</w:t>
      </w:r>
      <w:r w:rsidR="00F95372" w:rsidRPr="00133CE4">
        <w:rPr>
          <w:rFonts w:ascii="Verdana" w:hAnsi="Verdana"/>
        </w:rPr>
        <w:t xml:space="preserve"> with disabilities,</w:t>
      </w:r>
      <w:r w:rsidR="007F7AD5" w:rsidRPr="00133CE4">
        <w:rPr>
          <w:rFonts w:ascii="Verdana" w:hAnsi="Verdana"/>
        </w:rPr>
        <w:t xml:space="preserve"> to further saturate effort in this </w:t>
      </w:r>
      <w:r w:rsidR="00F95372" w:rsidRPr="00133CE4">
        <w:rPr>
          <w:rFonts w:ascii="Verdana" w:hAnsi="Verdana"/>
        </w:rPr>
        <w:t xml:space="preserve">geographical location. </w:t>
      </w:r>
    </w:p>
    <w:p w14:paraId="72C6CD83" w14:textId="4FC71D6A" w:rsidR="001D3A56" w:rsidRPr="00133CE4" w:rsidRDefault="001D3A56" w:rsidP="006651D4">
      <w:pPr>
        <w:rPr>
          <w:rFonts w:ascii="Verdana" w:hAnsi="Verdana"/>
        </w:rPr>
      </w:pPr>
    </w:p>
    <w:p w14:paraId="24C04B0B" w14:textId="5E6158B5" w:rsidR="001D3A56" w:rsidRPr="00133CE4" w:rsidRDefault="00CA2370" w:rsidP="00633775">
      <w:pPr>
        <w:ind w:right="-148"/>
        <w:rPr>
          <w:rFonts w:ascii="Verdana" w:hAnsi="Verdana"/>
        </w:rPr>
      </w:pPr>
      <w:r w:rsidRPr="00133CE4">
        <w:rPr>
          <w:rFonts w:ascii="Verdana" w:hAnsi="Verdana"/>
        </w:rPr>
        <w:t>The</w:t>
      </w:r>
      <w:r w:rsidR="00F95372" w:rsidRPr="00133CE4">
        <w:rPr>
          <w:rFonts w:ascii="Verdana" w:hAnsi="Verdana"/>
        </w:rPr>
        <w:t xml:space="preserve"> </w:t>
      </w:r>
      <w:r w:rsidRPr="00133CE4">
        <w:rPr>
          <w:rFonts w:ascii="Verdana" w:hAnsi="Verdana"/>
        </w:rPr>
        <w:t>C</w:t>
      </w:r>
      <w:r w:rsidR="00EF5BCE" w:rsidRPr="00133CE4">
        <w:rPr>
          <w:rFonts w:ascii="Verdana" w:hAnsi="Verdana"/>
        </w:rPr>
        <w:t>o</w:t>
      </w:r>
      <w:r w:rsidRPr="00133CE4">
        <w:rPr>
          <w:rFonts w:ascii="Verdana" w:hAnsi="Verdana"/>
        </w:rPr>
        <w:t xml:space="preserve">P </w:t>
      </w:r>
      <w:r w:rsidR="00F95372" w:rsidRPr="00133CE4">
        <w:rPr>
          <w:rFonts w:ascii="Verdana" w:hAnsi="Verdana"/>
        </w:rPr>
        <w:t>brought</w:t>
      </w:r>
      <w:r w:rsidRPr="00133CE4">
        <w:rPr>
          <w:rFonts w:ascii="Verdana" w:hAnsi="Verdana"/>
        </w:rPr>
        <w:t xml:space="preserve"> together practitioners engaged with disability or gender transformative work</w:t>
      </w:r>
      <w:r w:rsidR="007F7AD5" w:rsidRPr="00133CE4">
        <w:rPr>
          <w:rFonts w:ascii="Verdana" w:hAnsi="Verdana"/>
        </w:rPr>
        <w:t>,</w:t>
      </w:r>
      <w:r w:rsidRPr="00133CE4">
        <w:rPr>
          <w:rFonts w:ascii="Verdana" w:hAnsi="Verdana"/>
        </w:rPr>
        <w:t xml:space="preserve"> with the view to strengthening intersectional practices in a supportive peer-to-peer environment</w:t>
      </w:r>
      <w:r w:rsidR="00A765AE" w:rsidRPr="00133CE4">
        <w:rPr>
          <w:rFonts w:ascii="Verdana" w:hAnsi="Verdana"/>
        </w:rPr>
        <w:t xml:space="preserve">. This </w:t>
      </w:r>
      <w:r w:rsidR="00F95372" w:rsidRPr="00133CE4">
        <w:rPr>
          <w:rFonts w:ascii="Verdana" w:hAnsi="Verdana"/>
        </w:rPr>
        <w:t>was</w:t>
      </w:r>
      <w:r w:rsidR="00A765AE" w:rsidRPr="00133CE4">
        <w:rPr>
          <w:rFonts w:ascii="Verdana" w:hAnsi="Verdana"/>
        </w:rPr>
        <w:t xml:space="preserve"> achieved t</w:t>
      </w:r>
      <w:r w:rsidRPr="00133CE4">
        <w:rPr>
          <w:rFonts w:ascii="Verdana" w:hAnsi="Verdana"/>
        </w:rPr>
        <w:t>hrough sharing practice achievements, challenges and lessons learned</w:t>
      </w:r>
      <w:r w:rsidR="00A765AE" w:rsidRPr="00133CE4">
        <w:rPr>
          <w:rFonts w:ascii="Verdana" w:hAnsi="Verdana"/>
        </w:rPr>
        <w:t>, and</w:t>
      </w:r>
      <w:r w:rsidRPr="00133CE4">
        <w:rPr>
          <w:rFonts w:ascii="Verdana" w:hAnsi="Verdana"/>
        </w:rPr>
        <w:t xml:space="preserve"> offering opportunities for </w:t>
      </w:r>
      <w:r w:rsidR="00A765AE" w:rsidRPr="00133CE4">
        <w:rPr>
          <w:rFonts w:ascii="Verdana" w:hAnsi="Verdana"/>
        </w:rPr>
        <w:t>net</w:t>
      </w:r>
      <w:r w:rsidR="00633775">
        <w:rPr>
          <w:rFonts w:ascii="Verdana" w:hAnsi="Verdana"/>
        </w:rPr>
        <w:t>-</w:t>
      </w:r>
      <w:r w:rsidR="00A765AE" w:rsidRPr="00133CE4">
        <w:rPr>
          <w:rFonts w:ascii="Verdana" w:hAnsi="Verdana"/>
        </w:rPr>
        <w:t xml:space="preserve">working and </w:t>
      </w:r>
      <w:r w:rsidRPr="00133CE4">
        <w:rPr>
          <w:rFonts w:ascii="Verdana" w:hAnsi="Verdana"/>
        </w:rPr>
        <w:t>collaboration. Membership was open to cross-sector workforces</w:t>
      </w:r>
      <w:r w:rsidR="00A765AE" w:rsidRPr="00133CE4">
        <w:rPr>
          <w:rFonts w:ascii="Verdana" w:hAnsi="Verdana"/>
        </w:rPr>
        <w:t>,</w:t>
      </w:r>
      <w:r w:rsidRPr="00133CE4">
        <w:rPr>
          <w:rFonts w:ascii="Verdana" w:hAnsi="Verdana"/>
        </w:rPr>
        <w:t xml:space="preserve"> among them women’s health, </w:t>
      </w:r>
      <w:r w:rsidR="00A64E1A" w:rsidRPr="00133CE4">
        <w:rPr>
          <w:rFonts w:ascii="Verdana" w:hAnsi="Verdana"/>
        </w:rPr>
        <w:t xml:space="preserve">health, </w:t>
      </w:r>
      <w:r w:rsidRPr="00133CE4">
        <w:rPr>
          <w:rFonts w:ascii="Verdana" w:hAnsi="Verdana"/>
        </w:rPr>
        <w:t xml:space="preserve">disability, family violence, social services and local government, as well as </w:t>
      </w:r>
      <w:r w:rsidR="00A765AE" w:rsidRPr="00133CE4">
        <w:rPr>
          <w:rFonts w:ascii="Verdana" w:hAnsi="Verdana"/>
        </w:rPr>
        <w:t xml:space="preserve">to other </w:t>
      </w:r>
      <w:r w:rsidRPr="00133CE4">
        <w:rPr>
          <w:rFonts w:ascii="Verdana" w:hAnsi="Verdana"/>
        </w:rPr>
        <w:t>prevention of violence against women</w:t>
      </w:r>
      <w:r w:rsidR="00633775">
        <w:rPr>
          <w:rFonts w:ascii="Verdana" w:hAnsi="Verdana"/>
        </w:rPr>
        <w:t xml:space="preserve"> stakeholders.</w:t>
      </w:r>
    </w:p>
    <w:p w14:paraId="557479BF" w14:textId="706F7591" w:rsidR="00844732" w:rsidRPr="00133CE4" w:rsidRDefault="00844732" w:rsidP="006651D4">
      <w:pPr>
        <w:rPr>
          <w:rFonts w:ascii="Verdana" w:hAnsi="Verdana"/>
        </w:rPr>
      </w:pPr>
    </w:p>
    <w:p w14:paraId="29B02C18" w14:textId="6D9DE90E" w:rsidR="00AC179E" w:rsidRPr="00133CE4" w:rsidRDefault="009D4007" w:rsidP="006651D4">
      <w:pPr>
        <w:rPr>
          <w:rFonts w:ascii="Verdana" w:hAnsi="Verdana"/>
        </w:rPr>
      </w:pPr>
      <w:r w:rsidRPr="00133CE4">
        <w:rPr>
          <w:rFonts w:ascii="Verdana" w:hAnsi="Verdana"/>
        </w:rPr>
        <w:t>Given everything going on in the region, it was not surprising that the C</w:t>
      </w:r>
      <w:r w:rsidR="00EF5BCE" w:rsidRPr="00133CE4">
        <w:rPr>
          <w:rFonts w:ascii="Verdana" w:hAnsi="Verdana"/>
        </w:rPr>
        <w:t>o</w:t>
      </w:r>
      <w:r w:rsidRPr="00133CE4">
        <w:rPr>
          <w:rFonts w:ascii="Verdana" w:hAnsi="Verdana"/>
        </w:rPr>
        <w:t xml:space="preserve">P expression of interest was well received, with 27 members </w:t>
      </w:r>
      <w:r w:rsidR="0070703C" w:rsidRPr="00133CE4">
        <w:rPr>
          <w:rFonts w:ascii="Verdana" w:hAnsi="Verdana"/>
        </w:rPr>
        <w:t xml:space="preserve">from across target sectors </w:t>
      </w:r>
      <w:r w:rsidRPr="00133CE4">
        <w:rPr>
          <w:rFonts w:ascii="Verdana" w:hAnsi="Verdana"/>
        </w:rPr>
        <w:t>recruited ahead of the first of four meetings in October 202</w:t>
      </w:r>
      <w:r w:rsidR="007F5D5C">
        <w:rPr>
          <w:rFonts w:ascii="Verdana" w:hAnsi="Verdana"/>
        </w:rPr>
        <w:t>0</w:t>
      </w:r>
      <w:r w:rsidRPr="00133CE4">
        <w:rPr>
          <w:rFonts w:ascii="Verdana" w:hAnsi="Verdana"/>
        </w:rPr>
        <w:t>. This meeting was followed by tailored training in November 202</w:t>
      </w:r>
      <w:r w:rsidR="007F5D5C">
        <w:rPr>
          <w:rFonts w:ascii="Verdana" w:hAnsi="Verdana"/>
        </w:rPr>
        <w:t>0</w:t>
      </w:r>
      <w:r w:rsidR="00695508" w:rsidRPr="00133CE4">
        <w:rPr>
          <w:rFonts w:ascii="Verdana" w:hAnsi="Verdana"/>
        </w:rPr>
        <w:t xml:space="preserve"> as </w:t>
      </w:r>
      <w:r w:rsidR="001223C8" w:rsidRPr="00133CE4">
        <w:rPr>
          <w:rFonts w:ascii="Verdana" w:hAnsi="Verdana"/>
        </w:rPr>
        <w:t xml:space="preserve">discussed in the section, </w:t>
      </w:r>
      <w:r w:rsidRPr="00133CE4">
        <w:rPr>
          <w:rFonts w:ascii="Verdana" w:hAnsi="Verdana"/>
        </w:rPr>
        <w:t>‘</w:t>
      </w:r>
      <w:hyperlink w:anchor="_Two_streams_of" w:history="1">
        <w:r w:rsidRPr="00133CE4">
          <w:rPr>
            <w:rStyle w:val="Hyperlink"/>
            <w:rFonts w:ascii="Verdana" w:hAnsi="Verdana"/>
            <w:color w:val="5C1D64"/>
          </w:rPr>
          <w:t>Two streams of training services on offer</w:t>
        </w:r>
      </w:hyperlink>
      <w:r w:rsidR="00695508" w:rsidRPr="00133CE4">
        <w:rPr>
          <w:rFonts w:ascii="Verdana" w:hAnsi="Verdana"/>
        </w:rPr>
        <w:t>.’</w:t>
      </w:r>
      <w:r w:rsidRPr="00133CE4">
        <w:rPr>
          <w:rFonts w:ascii="Verdana" w:hAnsi="Verdana"/>
        </w:rPr>
        <w:t xml:space="preserve"> </w:t>
      </w:r>
      <w:r w:rsidR="00695508" w:rsidRPr="00133CE4">
        <w:rPr>
          <w:rFonts w:ascii="Verdana" w:hAnsi="Verdana"/>
        </w:rPr>
        <w:t>Three further meetings followed in December 202</w:t>
      </w:r>
      <w:r w:rsidR="007F5D5C">
        <w:rPr>
          <w:rFonts w:ascii="Verdana" w:hAnsi="Verdana"/>
        </w:rPr>
        <w:t>0</w:t>
      </w:r>
      <w:r w:rsidR="00695508" w:rsidRPr="00133CE4">
        <w:rPr>
          <w:rFonts w:ascii="Verdana" w:hAnsi="Verdana"/>
        </w:rPr>
        <w:t xml:space="preserve"> and February and March 2021.</w:t>
      </w:r>
    </w:p>
    <w:p w14:paraId="2270B3FC" w14:textId="58B586DD" w:rsidR="00695508" w:rsidRPr="00133CE4" w:rsidRDefault="00695508" w:rsidP="006651D4">
      <w:pPr>
        <w:rPr>
          <w:rFonts w:ascii="Verdana" w:hAnsi="Verdana"/>
        </w:rPr>
      </w:pPr>
    </w:p>
    <w:p w14:paraId="35D72D6F" w14:textId="50D78430" w:rsidR="006E0B2C" w:rsidRPr="00133CE4" w:rsidRDefault="00695508" w:rsidP="00B40B16">
      <w:pPr>
        <w:ind w:right="-148"/>
        <w:rPr>
          <w:rFonts w:ascii="Verdana" w:hAnsi="Verdana"/>
        </w:rPr>
      </w:pPr>
      <w:r w:rsidRPr="00133CE4">
        <w:rPr>
          <w:rFonts w:ascii="Verdana" w:hAnsi="Verdana"/>
        </w:rPr>
        <w:t>The C</w:t>
      </w:r>
      <w:r w:rsidR="00EF5BCE" w:rsidRPr="00133CE4">
        <w:rPr>
          <w:rFonts w:ascii="Verdana" w:hAnsi="Verdana"/>
        </w:rPr>
        <w:t>o</w:t>
      </w:r>
      <w:r w:rsidRPr="00133CE4">
        <w:rPr>
          <w:rFonts w:ascii="Verdana" w:hAnsi="Verdana"/>
        </w:rPr>
        <w:t>P was a space for shared knowledge and shared learning</w:t>
      </w:r>
      <w:r w:rsidR="001223C8" w:rsidRPr="00133CE4">
        <w:rPr>
          <w:rFonts w:ascii="Verdana" w:hAnsi="Verdana"/>
        </w:rPr>
        <w:t xml:space="preserve"> </w:t>
      </w:r>
      <w:r w:rsidRPr="00133CE4">
        <w:rPr>
          <w:rFonts w:ascii="Verdana" w:hAnsi="Verdana"/>
        </w:rPr>
        <w:t>with the direction of content, topics or practice issues set by its members. The C</w:t>
      </w:r>
      <w:r w:rsidR="00EF5BCE" w:rsidRPr="00133CE4">
        <w:rPr>
          <w:rFonts w:ascii="Verdana" w:hAnsi="Verdana"/>
        </w:rPr>
        <w:t>o</w:t>
      </w:r>
      <w:r w:rsidRPr="00133CE4">
        <w:rPr>
          <w:rFonts w:ascii="Verdana" w:hAnsi="Verdana"/>
        </w:rPr>
        <w:t xml:space="preserve">P allowed for </w:t>
      </w:r>
      <w:r w:rsidR="00A50D26" w:rsidRPr="00133CE4">
        <w:rPr>
          <w:rFonts w:ascii="Verdana" w:hAnsi="Verdana"/>
        </w:rPr>
        <w:t xml:space="preserve">information sharing and </w:t>
      </w:r>
      <w:r w:rsidRPr="00133CE4">
        <w:rPr>
          <w:rFonts w:ascii="Verdana" w:hAnsi="Verdana"/>
        </w:rPr>
        <w:t xml:space="preserve">networking too, within the limitations of Zoom. </w:t>
      </w:r>
      <w:r w:rsidR="00A50D26" w:rsidRPr="00133CE4">
        <w:rPr>
          <w:rFonts w:ascii="Verdana" w:hAnsi="Verdana"/>
        </w:rPr>
        <w:t>While different to the training component of the Program’s capacity building activity</w:t>
      </w:r>
      <w:r w:rsidR="001223C8" w:rsidRPr="00133CE4">
        <w:rPr>
          <w:rFonts w:ascii="Verdana" w:hAnsi="Verdana"/>
        </w:rPr>
        <w:t xml:space="preserve"> in being less structure and more flexible,</w:t>
      </w:r>
      <w:r w:rsidR="00A50D26" w:rsidRPr="00133CE4">
        <w:rPr>
          <w:rFonts w:ascii="Verdana" w:hAnsi="Verdana"/>
        </w:rPr>
        <w:t xml:space="preserve"> C</w:t>
      </w:r>
      <w:r w:rsidR="00EF5BCE" w:rsidRPr="00133CE4">
        <w:rPr>
          <w:rFonts w:ascii="Verdana" w:hAnsi="Verdana"/>
        </w:rPr>
        <w:t>o</w:t>
      </w:r>
      <w:r w:rsidR="00A50D26" w:rsidRPr="00133CE4">
        <w:rPr>
          <w:rFonts w:ascii="Verdana" w:hAnsi="Verdana"/>
        </w:rPr>
        <w:t xml:space="preserve">P meetings were </w:t>
      </w:r>
      <w:r w:rsidR="006E0B2C" w:rsidRPr="00133CE4">
        <w:rPr>
          <w:rFonts w:ascii="Verdana" w:hAnsi="Verdana"/>
        </w:rPr>
        <w:t xml:space="preserve">nonetheless </w:t>
      </w:r>
      <w:r w:rsidR="00A50D26" w:rsidRPr="00133CE4">
        <w:rPr>
          <w:rFonts w:ascii="Verdana" w:hAnsi="Verdana"/>
        </w:rPr>
        <w:t>co-facilitated in a similar way</w:t>
      </w:r>
      <w:r w:rsidR="006E0B2C" w:rsidRPr="00133CE4">
        <w:rPr>
          <w:rFonts w:ascii="Verdana" w:hAnsi="Verdana"/>
        </w:rPr>
        <w:t>; that is, equally and respectfully between</w:t>
      </w:r>
      <w:r w:rsidR="00A50D26" w:rsidRPr="00133CE4">
        <w:rPr>
          <w:rFonts w:ascii="Verdana" w:hAnsi="Verdana"/>
        </w:rPr>
        <w:t xml:space="preserve"> two women</w:t>
      </w:r>
      <w:r w:rsidR="00E8421B" w:rsidRPr="00133CE4">
        <w:rPr>
          <w:rFonts w:ascii="Verdana" w:hAnsi="Verdana"/>
        </w:rPr>
        <w:t xml:space="preserve">, one with </w:t>
      </w:r>
      <w:r w:rsidR="00A50D26" w:rsidRPr="00133CE4">
        <w:rPr>
          <w:rFonts w:ascii="Verdana" w:hAnsi="Verdana"/>
        </w:rPr>
        <w:t xml:space="preserve">expertise in lived experience and </w:t>
      </w:r>
      <w:r w:rsidR="00E8421B" w:rsidRPr="00133CE4">
        <w:rPr>
          <w:rFonts w:ascii="Verdana" w:hAnsi="Verdana"/>
        </w:rPr>
        <w:t xml:space="preserve">one with </w:t>
      </w:r>
      <w:r w:rsidR="00A50D26" w:rsidRPr="00133CE4">
        <w:rPr>
          <w:rFonts w:ascii="Verdana" w:hAnsi="Verdana"/>
        </w:rPr>
        <w:t>prevention expertise</w:t>
      </w:r>
      <w:r w:rsidR="006E0B2C" w:rsidRPr="00133CE4">
        <w:rPr>
          <w:rFonts w:ascii="Verdana" w:hAnsi="Verdana"/>
        </w:rPr>
        <w:t xml:space="preserve">. </w:t>
      </w:r>
      <w:r w:rsidR="00A65C3A" w:rsidRPr="00133CE4">
        <w:rPr>
          <w:rFonts w:ascii="Verdana" w:hAnsi="Verdana"/>
        </w:rPr>
        <w:t>Co-facilitators</w:t>
      </w:r>
      <w:r w:rsidR="006E0B2C" w:rsidRPr="00133CE4">
        <w:rPr>
          <w:rFonts w:ascii="Verdana" w:hAnsi="Verdana"/>
        </w:rPr>
        <w:t xml:space="preserve"> also represented the two WDV initiatives partnering on the C</w:t>
      </w:r>
      <w:r w:rsidR="00EF5BCE" w:rsidRPr="00133CE4">
        <w:rPr>
          <w:rFonts w:ascii="Verdana" w:hAnsi="Verdana"/>
        </w:rPr>
        <w:t>o</w:t>
      </w:r>
      <w:r w:rsidR="006E0B2C" w:rsidRPr="00133CE4">
        <w:rPr>
          <w:rFonts w:ascii="Verdana" w:hAnsi="Verdana"/>
        </w:rPr>
        <w:t>P</w:t>
      </w:r>
      <w:r w:rsidR="00A65C3A" w:rsidRPr="00133CE4">
        <w:rPr>
          <w:rFonts w:ascii="Verdana" w:hAnsi="Verdana"/>
        </w:rPr>
        <w:t xml:space="preserve">. </w:t>
      </w:r>
      <w:r w:rsidR="006E0B2C" w:rsidRPr="00133CE4">
        <w:rPr>
          <w:rFonts w:ascii="Verdana" w:hAnsi="Verdana"/>
        </w:rPr>
        <w:t xml:space="preserve">Based on member input, the meetings covered </w:t>
      </w:r>
      <w:r w:rsidR="008D1B76" w:rsidRPr="00133CE4">
        <w:rPr>
          <w:rFonts w:ascii="Verdana" w:hAnsi="Verdana"/>
        </w:rPr>
        <w:t>many</w:t>
      </w:r>
      <w:r w:rsidR="00863104" w:rsidRPr="00133CE4">
        <w:rPr>
          <w:rFonts w:ascii="Verdana" w:hAnsi="Verdana"/>
        </w:rPr>
        <w:t xml:space="preserve"> areas of interest</w:t>
      </w:r>
      <w:r w:rsidR="008D1B76" w:rsidRPr="00133CE4">
        <w:rPr>
          <w:rFonts w:ascii="Verdana" w:hAnsi="Verdana"/>
        </w:rPr>
        <w:t xml:space="preserve">, among them: </w:t>
      </w:r>
    </w:p>
    <w:p w14:paraId="76B07207" w14:textId="6A136596" w:rsidR="006E0B2C" w:rsidRPr="00133CE4" w:rsidRDefault="006E0B2C" w:rsidP="006651D4">
      <w:pPr>
        <w:rPr>
          <w:rFonts w:ascii="Verdana" w:hAnsi="Verdana"/>
          <w:sz w:val="10"/>
          <w:szCs w:val="10"/>
        </w:rPr>
      </w:pPr>
    </w:p>
    <w:p w14:paraId="052D0CD4" w14:textId="4D240B39" w:rsidR="006E0B2C" w:rsidRPr="00133CE4" w:rsidRDefault="006E0B2C" w:rsidP="004A7FE0">
      <w:pPr>
        <w:numPr>
          <w:ilvl w:val="0"/>
          <w:numId w:val="3"/>
        </w:numPr>
        <w:spacing w:line="257" w:lineRule="auto"/>
        <w:ind w:right="-6"/>
        <w:rPr>
          <w:rFonts w:ascii="Verdana" w:hAnsi="Verdana"/>
        </w:rPr>
      </w:pPr>
      <w:r w:rsidRPr="00133CE4">
        <w:rPr>
          <w:rFonts w:ascii="Verdana" w:hAnsi="Verdana"/>
        </w:rPr>
        <w:t>lived experience</w:t>
      </w:r>
      <w:r w:rsidR="00863104" w:rsidRPr="00133CE4">
        <w:rPr>
          <w:rFonts w:ascii="Verdana" w:hAnsi="Verdana"/>
        </w:rPr>
        <w:t xml:space="preserve"> panel </w:t>
      </w:r>
      <w:r w:rsidR="0070703C" w:rsidRPr="00133CE4">
        <w:rPr>
          <w:rFonts w:ascii="Verdana" w:hAnsi="Verdana"/>
        </w:rPr>
        <w:t xml:space="preserve">presentation and discussion, with </w:t>
      </w:r>
      <w:r w:rsidR="00392F70" w:rsidRPr="00133CE4">
        <w:rPr>
          <w:rFonts w:ascii="Verdana" w:hAnsi="Verdana"/>
        </w:rPr>
        <w:t>the lived experience</w:t>
      </w:r>
      <w:r w:rsidR="0070703C" w:rsidRPr="00133CE4">
        <w:rPr>
          <w:rFonts w:ascii="Verdana" w:hAnsi="Verdana"/>
        </w:rPr>
        <w:t xml:space="preserve"> co-facilitator joined by an Experts by Experience member</w:t>
      </w:r>
      <w:r w:rsidR="00A65C3A" w:rsidRPr="00133CE4">
        <w:rPr>
          <w:rFonts w:ascii="Verdana" w:hAnsi="Verdana"/>
        </w:rPr>
        <w:t>;</w:t>
      </w:r>
      <w:r w:rsidR="0070703C" w:rsidRPr="00133CE4">
        <w:rPr>
          <w:rFonts w:ascii="Verdana" w:hAnsi="Verdana"/>
        </w:rPr>
        <w:t xml:space="preserve"> </w:t>
      </w:r>
    </w:p>
    <w:p w14:paraId="57E84E79" w14:textId="3B179260" w:rsidR="00A65C3A" w:rsidRPr="00133CE4" w:rsidRDefault="00A65C3A" w:rsidP="004A7FE0">
      <w:pPr>
        <w:numPr>
          <w:ilvl w:val="0"/>
          <w:numId w:val="3"/>
        </w:numPr>
        <w:spacing w:line="257" w:lineRule="auto"/>
        <w:ind w:right="-6"/>
        <w:rPr>
          <w:rFonts w:ascii="Verdana" w:hAnsi="Verdana"/>
        </w:rPr>
      </w:pPr>
      <w:r w:rsidRPr="00133CE4">
        <w:rPr>
          <w:rFonts w:ascii="Verdana" w:hAnsi="Verdana"/>
        </w:rPr>
        <w:t xml:space="preserve">intersection of sexism, ableism and ageism, and elder abuse; </w:t>
      </w:r>
    </w:p>
    <w:p w14:paraId="79460036" w14:textId="0BDCAA3A" w:rsidR="00A65C3A" w:rsidRPr="00133CE4" w:rsidRDefault="00A65C3A" w:rsidP="004A7FE0">
      <w:pPr>
        <w:numPr>
          <w:ilvl w:val="0"/>
          <w:numId w:val="3"/>
        </w:numPr>
        <w:spacing w:line="257" w:lineRule="auto"/>
        <w:ind w:right="-6"/>
        <w:rPr>
          <w:rFonts w:ascii="Verdana" w:hAnsi="Verdana"/>
        </w:rPr>
      </w:pPr>
      <w:r w:rsidRPr="00133CE4">
        <w:rPr>
          <w:rFonts w:ascii="Verdana" w:hAnsi="Verdana"/>
        </w:rPr>
        <w:t xml:space="preserve">co-design principles and practices; and </w:t>
      </w:r>
    </w:p>
    <w:p w14:paraId="4703AE97" w14:textId="7B84FCED" w:rsidR="00695508" w:rsidRPr="00133CE4" w:rsidRDefault="00A65C3A" w:rsidP="004A7FE0">
      <w:pPr>
        <w:numPr>
          <w:ilvl w:val="0"/>
          <w:numId w:val="3"/>
        </w:numPr>
        <w:spacing w:line="257" w:lineRule="auto"/>
        <w:ind w:right="-6"/>
        <w:rPr>
          <w:rFonts w:ascii="Verdana" w:hAnsi="Verdana"/>
        </w:rPr>
      </w:pPr>
      <w:r w:rsidRPr="00133CE4">
        <w:rPr>
          <w:rFonts w:ascii="Verdana" w:hAnsi="Verdana"/>
        </w:rPr>
        <w:t xml:space="preserve">prevention initiatives in the region. </w:t>
      </w:r>
    </w:p>
    <w:p w14:paraId="18F22FE7" w14:textId="4202812B" w:rsidR="00334C73" w:rsidRPr="00133CE4" w:rsidRDefault="006E0B2C" w:rsidP="00811DD2">
      <w:pPr>
        <w:spacing w:line="257" w:lineRule="auto"/>
        <w:rPr>
          <w:rFonts w:ascii="Verdana" w:hAnsi="Verdana"/>
        </w:rPr>
      </w:pPr>
      <w:r w:rsidRPr="00133CE4">
        <w:rPr>
          <w:rFonts w:ascii="Verdana" w:hAnsi="Verdana"/>
        </w:rPr>
        <w:t xml:space="preserve"> </w:t>
      </w:r>
    </w:p>
    <w:p w14:paraId="2D265C79" w14:textId="7F8077DF" w:rsidR="00E8421B" w:rsidRPr="00133CE4" w:rsidRDefault="00A65C3A" w:rsidP="00A757A6">
      <w:pPr>
        <w:spacing w:line="257" w:lineRule="auto"/>
        <w:rPr>
          <w:rFonts w:ascii="Verdana" w:hAnsi="Verdana"/>
        </w:rPr>
      </w:pPr>
      <w:r w:rsidRPr="00133CE4">
        <w:rPr>
          <w:rFonts w:ascii="Verdana" w:hAnsi="Verdana"/>
        </w:rPr>
        <w:t xml:space="preserve">The average attendance number was 12 to 13 </w:t>
      </w:r>
      <w:r w:rsidR="00392F70" w:rsidRPr="00133CE4">
        <w:rPr>
          <w:rFonts w:ascii="Verdana" w:hAnsi="Verdana"/>
        </w:rPr>
        <w:t xml:space="preserve">members </w:t>
      </w:r>
      <w:r w:rsidRPr="00133CE4">
        <w:rPr>
          <w:rFonts w:ascii="Verdana" w:hAnsi="Verdana"/>
        </w:rPr>
        <w:t>for the first three meetings, with attendance falling away by the last meeting to a</w:t>
      </w:r>
      <w:r w:rsidR="00392F70" w:rsidRPr="00133CE4">
        <w:rPr>
          <w:rFonts w:ascii="Verdana" w:hAnsi="Verdana"/>
        </w:rPr>
        <w:t xml:space="preserve"> </w:t>
      </w:r>
      <w:r w:rsidRPr="00133CE4">
        <w:rPr>
          <w:rFonts w:ascii="Verdana" w:hAnsi="Verdana"/>
        </w:rPr>
        <w:t>handful</w:t>
      </w:r>
      <w:r w:rsidR="00392F70" w:rsidRPr="00133CE4">
        <w:rPr>
          <w:rFonts w:ascii="Verdana" w:hAnsi="Verdana"/>
        </w:rPr>
        <w:t xml:space="preserve"> of people</w:t>
      </w:r>
      <w:r w:rsidR="0070703C" w:rsidRPr="00133CE4">
        <w:rPr>
          <w:rFonts w:ascii="Verdana" w:hAnsi="Verdana"/>
        </w:rPr>
        <w:t xml:space="preserve">. Evaluation participants </w:t>
      </w:r>
      <w:r w:rsidR="009E75D3" w:rsidRPr="00133CE4">
        <w:rPr>
          <w:rFonts w:ascii="Verdana" w:hAnsi="Verdana"/>
        </w:rPr>
        <w:t>commented</w:t>
      </w:r>
      <w:r w:rsidR="0070703C" w:rsidRPr="00133CE4">
        <w:rPr>
          <w:rFonts w:ascii="Verdana" w:hAnsi="Verdana"/>
        </w:rPr>
        <w:t xml:space="preserve"> that maintaining the engagement of members across the 12 months </w:t>
      </w:r>
      <w:r w:rsidR="00A64E1A" w:rsidRPr="00133CE4">
        <w:rPr>
          <w:rFonts w:ascii="Verdana" w:hAnsi="Verdana"/>
        </w:rPr>
        <w:t>was</w:t>
      </w:r>
      <w:r w:rsidR="0070703C" w:rsidRPr="00133CE4">
        <w:rPr>
          <w:rFonts w:ascii="Verdana" w:hAnsi="Verdana"/>
        </w:rPr>
        <w:t xml:space="preserve"> a bit of an issue, as people are busy in these sectors and there are often competing demands at play. Staff turnover in some participating organisations didn’t help either, as it meant having to re-engage with new people to get them along to the </w:t>
      </w:r>
      <w:r w:rsidR="00A64E1A" w:rsidRPr="00133CE4">
        <w:rPr>
          <w:rFonts w:ascii="Verdana" w:hAnsi="Verdana"/>
        </w:rPr>
        <w:t>meetings.</w:t>
      </w:r>
      <w:r w:rsidR="0070703C" w:rsidRPr="00133CE4">
        <w:rPr>
          <w:rFonts w:ascii="Verdana" w:hAnsi="Verdana"/>
        </w:rPr>
        <w:t xml:space="preserve"> </w:t>
      </w:r>
      <w:r w:rsidR="00392F70" w:rsidRPr="00133CE4">
        <w:rPr>
          <w:rFonts w:ascii="Verdana" w:hAnsi="Verdana"/>
        </w:rPr>
        <w:t>M</w:t>
      </w:r>
      <w:r w:rsidR="0070703C" w:rsidRPr="00133CE4">
        <w:rPr>
          <w:rFonts w:ascii="Verdana" w:hAnsi="Verdana"/>
        </w:rPr>
        <w:t xml:space="preserve">ore formal ways to keep members engaged </w:t>
      </w:r>
      <w:r w:rsidR="0070703C" w:rsidRPr="00133CE4">
        <w:rPr>
          <w:rFonts w:ascii="Verdana" w:hAnsi="Verdana"/>
          <w:i/>
          <w:iCs/>
        </w:rPr>
        <w:t>between</w:t>
      </w:r>
      <w:r w:rsidR="0070703C" w:rsidRPr="00133CE4">
        <w:rPr>
          <w:rFonts w:ascii="Verdana" w:hAnsi="Verdana"/>
        </w:rPr>
        <w:t xml:space="preserve"> meetings could be considered next time</w:t>
      </w:r>
      <w:r w:rsidR="00825C93" w:rsidRPr="00133CE4">
        <w:rPr>
          <w:rFonts w:ascii="Verdana" w:hAnsi="Verdana"/>
        </w:rPr>
        <w:t xml:space="preserve"> around</w:t>
      </w:r>
      <w:r w:rsidR="00392F70" w:rsidRPr="00133CE4">
        <w:rPr>
          <w:rFonts w:ascii="Verdana" w:hAnsi="Verdana"/>
        </w:rPr>
        <w:t>.</w:t>
      </w:r>
      <w:r w:rsidR="00825C93" w:rsidRPr="00133CE4">
        <w:rPr>
          <w:rFonts w:ascii="Verdana" w:hAnsi="Verdana"/>
        </w:rPr>
        <w:t xml:space="preserve"> </w:t>
      </w:r>
      <w:r w:rsidR="00A64E1A" w:rsidRPr="00133CE4">
        <w:rPr>
          <w:rFonts w:ascii="Verdana" w:hAnsi="Verdana"/>
        </w:rPr>
        <w:t xml:space="preserve">That said, </w:t>
      </w:r>
      <w:r w:rsidR="00825C93" w:rsidRPr="00133CE4">
        <w:rPr>
          <w:rFonts w:ascii="Verdana" w:hAnsi="Verdana"/>
        </w:rPr>
        <w:t xml:space="preserve">member </w:t>
      </w:r>
      <w:r w:rsidR="00A64E1A" w:rsidRPr="00133CE4">
        <w:rPr>
          <w:rFonts w:ascii="Verdana" w:hAnsi="Verdana"/>
        </w:rPr>
        <w:t>f</w:t>
      </w:r>
      <w:r w:rsidRPr="00133CE4">
        <w:rPr>
          <w:rFonts w:ascii="Verdana" w:hAnsi="Verdana"/>
        </w:rPr>
        <w:t xml:space="preserve">eedback </w:t>
      </w:r>
      <w:r w:rsidR="00E8421B" w:rsidRPr="00133CE4">
        <w:rPr>
          <w:rFonts w:ascii="Verdana" w:hAnsi="Verdana"/>
        </w:rPr>
        <w:t xml:space="preserve">has </w:t>
      </w:r>
      <w:r w:rsidR="00825C93" w:rsidRPr="00133CE4">
        <w:rPr>
          <w:rFonts w:ascii="Verdana" w:hAnsi="Verdana"/>
        </w:rPr>
        <w:t xml:space="preserve">mostly </w:t>
      </w:r>
      <w:r w:rsidR="00E8421B" w:rsidRPr="00133CE4">
        <w:rPr>
          <w:rFonts w:ascii="Verdana" w:hAnsi="Verdana"/>
        </w:rPr>
        <w:t>bee</w:t>
      </w:r>
      <w:r w:rsidR="00825C93" w:rsidRPr="00133CE4">
        <w:rPr>
          <w:rFonts w:ascii="Verdana" w:hAnsi="Verdana"/>
        </w:rPr>
        <w:t>n</w:t>
      </w:r>
      <w:r w:rsidR="00E8421B" w:rsidRPr="00133CE4">
        <w:rPr>
          <w:rFonts w:ascii="Verdana" w:hAnsi="Verdana"/>
        </w:rPr>
        <w:t xml:space="preserve"> positive, with members highlighting the practice issues and content areas covered as the best part of the C</w:t>
      </w:r>
      <w:r w:rsidR="00EF5BCE" w:rsidRPr="00133CE4">
        <w:rPr>
          <w:rFonts w:ascii="Verdana" w:hAnsi="Verdana"/>
        </w:rPr>
        <w:t>o</w:t>
      </w:r>
      <w:r w:rsidR="00E8421B" w:rsidRPr="00133CE4">
        <w:rPr>
          <w:rFonts w:ascii="Verdana" w:hAnsi="Verdana"/>
        </w:rPr>
        <w:t xml:space="preserve">P. </w:t>
      </w:r>
    </w:p>
    <w:p w14:paraId="2C173773" w14:textId="77777777" w:rsidR="00E8421B" w:rsidRPr="00133CE4" w:rsidRDefault="00E8421B" w:rsidP="00E8421B">
      <w:pPr>
        <w:spacing w:line="257" w:lineRule="auto"/>
        <w:ind w:left="709" w:right="844"/>
        <w:rPr>
          <w:rFonts w:ascii="Verdana" w:eastAsia="Times New Roman" w:hAnsi="Verdana"/>
          <w:color w:val="5C1D64" w:themeColor="accent5"/>
          <w:sz w:val="10"/>
          <w:szCs w:val="10"/>
          <w:lang w:eastAsia="en-GB"/>
        </w:rPr>
      </w:pPr>
    </w:p>
    <w:p w14:paraId="49D684BF" w14:textId="1B1962E7" w:rsidR="00904948" w:rsidRPr="00133CE4" w:rsidRDefault="00E8421B" w:rsidP="004A7FE0">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Particular standouts have been learning about the social model of disability and co-design principles for developing prevention programs and resources with women with disabilities (C</w:t>
      </w:r>
      <w:r w:rsidR="00EF5BCE" w:rsidRPr="00133CE4">
        <w:rPr>
          <w:rFonts w:ascii="Verdana" w:eastAsia="Times New Roman" w:hAnsi="Verdana"/>
          <w:color w:val="5C1D64" w:themeColor="accent5"/>
          <w:lang w:eastAsia="en-GB"/>
        </w:rPr>
        <w:t>o</w:t>
      </w:r>
      <w:r w:rsidRPr="00133CE4">
        <w:rPr>
          <w:rFonts w:ascii="Verdana" w:eastAsia="Times New Roman" w:hAnsi="Verdana"/>
          <w:color w:val="5C1D64" w:themeColor="accent5"/>
          <w:lang w:eastAsia="en-GB"/>
        </w:rPr>
        <w:t xml:space="preserve">P member) </w:t>
      </w:r>
    </w:p>
    <w:p w14:paraId="4007A843" w14:textId="00CEE810" w:rsidR="009B25BB" w:rsidRPr="00133CE4" w:rsidRDefault="009B25BB" w:rsidP="004A7FE0">
      <w:pPr>
        <w:spacing w:line="257" w:lineRule="auto"/>
        <w:ind w:left="709" w:right="561"/>
        <w:rPr>
          <w:rFonts w:ascii="Verdana" w:eastAsia="Times New Roman" w:hAnsi="Verdana"/>
          <w:color w:val="5C1D64" w:themeColor="accent5"/>
          <w:sz w:val="10"/>
          <w:szCs w:val="10"/>
          <w:lang w:eastAsia="en-GB"/>
        </w:rPr>
      </w:pPr>
    </w:p>
    <w:p w14:paraId="13DEBB84" w14:textId="264C3454" w:rsidR="009B25BB" w:rsidRPr="00133CE4" w:rsidRDefault="009B25BB" w:rsidP="009B25BB">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 really value the experience and knowledge that is brought to this CoP and the platform to learn and develop my own intersectional practice in supporting women with disabilities. (C</w:t>
      </w:r>
      <w:r w:rsidR="00EF5BCE" w:rsidRPr="00133CE4">
        <w:rPr>
          <w:rFonts w:ascii="Verdana" w:eastAsia="Times New Roman" w:hAnsi="Verdana"/>
          <w:color w:val="5C1D64" w:themeColor="accent5"/>
          <w:lang w:eastAsia="en-GB"/>
        </w:rPr>
        <w:t>o</w:t>
      </w:r>
      <w:r w:rsidRPr="00133CE4">
        <w:rPr>
          <w:rFonts w:ascii="Verdana" w:eastAsia="Times New Roman" w:hAnsi="Verdana"/>
          <w:color w:val="5C1D64" w:themeColor="accent5"/>
          <w:lang w:eastAsia="en-GB"/>
        </w:rPr>
        <w:t>P member)</w:t>
      </w:r>
    </w:p>
    <w:p w14:paraId="1CA95980" w14:textId="77777777" w:rsidR="009B25BB" w:rsidRPr="00133CE4" w:rsidRDefault="009B25BB" w:rsidP="004A7FE0">
      <w:pPr>
        <w:spacing w:line="257" w:lineRule="auto"/>
        <w:ind w:left="709" w:right="561"/>
        <w:rPr>
          <w:rFonts w:ascii="Verdana" w:eastAsia="Times New Roman" w:hAnsi="Verdana"/>
          <w:color w:val="5C1D64" w:themeColor="accent5"/>
          <w:lang w:eastAsia="en-GB"/>
        </w:rPr>
      </w:pPr>
    </w:p>
    <w:p w14:paraId="4DC2E228" w14:textId="484ACB7D" w:rsidR="00BC598E" w:rsidRPr="00133CE4" w:rsidRDefault="009E75D3" w:rsidP="00BC598E">
      <w:pPr>
        <w:spacing w:line="257" w:lineRule="auto"/>
        <w:ind w:right="-6"/>
        <w:rPr>
          <w:rFonts w:ascii="Verdana" w:hAnsi="Verdana"/>
        </w:rPr>
      </w:pPr>
      <w:r w:rsidRPr="00133CE4">
        <w:rPr>
          <w:rFonts w:ascii="Verdana" w:hAnsi="Verdana"/>
        </w:rPr>
        <w:t>In a small number of instances, the</w:t>
      </w:r>
      <w:r w:rsidR="00E8421B" w:rsidRPr="00133CE4">
        <w:rPr>
          <w:rFonts w:ascii="Verdana" w:hAnsi="Verdana"/>
        </w:rPr>
        <w:t xml:space="preserve"> C</w:t>
      </w:r>
      <w:r w:rsidR="00EF5BCE" w:rsidRPr="00133CE4">
        <w:rPr>
          <w:rFonts w:ascii="Verdana" w:hAnsi="Verdana"/>
        </w:rPr>
        <w:t>o</w:t>
      </w:r>
      <w:r w:rsidR="00E8421B" w:rsidRPr="00133CE4">
        <w:rPr>
          <w:rFonts w:ascii="Verdana" w:hAnsi="Verdana"/>
        </w:rPr>
        <w:t>P led to collaborations</w:t>
      </w:r>
      <w:r w:rsidR="00904948" w:rsidRPr="00133CE4">
        <w:rPr>
          <w:rFonts w:ascii="Verdana" w:hAnsi="Verdana"/>
        </w:rPr>
        <w:t xml:space="preserve"> between</w:t>
      </w:r>
      <w:r w:rsidR="00BC598E" w:rsidRPr="00133CE4">
        <w:rPr>
          <w:rFonts w:ascii="Verdana" w:hAnsi="Verdana"/>
        </w:rPr>
        <w:t xml:space="preserve"> </w:t>
      </w:r>
      <w:r w:rsidR="00904948" w:rsidRPr="00133CE4">
        <w:rPr>
          <w:rFonts w:ascii="Verdana" w:hAnsi="Verdana"/>
        </w:rPr>
        <w:t xml:space="preserve">members </w:t>
      </w:r>
      <w:r w:rsidR="00E8421B" w:rsidRPr="00133CE4">
        <w:rPr>
          <w:rFonts w:ascii="Verdana" w:hAnsi="Verdana"/>
        </w:rPr>
        <w:t>and WDV to work on</w:t>
      </w:r>
      <w:r w:rsidR="00904948" w:rsidRPr="00133CE4">
        <w:rPr>
          <w:rFonts w:ascii="Verdana" w:hAnsi="Verdana"/>
        </w:rPr>
        <w:t xml:space="preserve"> the inclusion and accessibility of</w:t>
      </w:r>
      <w:r w:rsidR="00825C93" w:rsidRPr="00133CE4">
        <w:rPr>
          <w:rFonts w:ascii="Verdana" w:hAnsi="Verdana"/>
        </w:rPr>
        <w:t xml:space="preserve"> different</w:t>
      </w:r>
      <w:r w:rsidR="00D80FB7" w:rsidRPr="00133CE4">
        <w:rPr>
          <w:rFonts w:ascii="Verdana" w:hAnsi="Verdana"/>
        </w:rPr>
        <w:t xml:space="preserve"> </w:t>
      </w:r>
      <w:r w:rsidR="00E8421B" w:rsidRPr="00133CE4">
        <w:rPr>
          <w:rFonts w:ascii="Verdana" w:hAnsi="Verdana"/>
        </w:rPr>
        <w:t>resources</w:t>
      </w:r>
      <w:r w:rsidR="00904948" w:rsidRPr="00133CE4">
        <w:rPr>
          <w:rFonts w:ascii="Verdana" w:hAnsi="Verdana"/>
        </w:rPr>
        <w:t xml:space="preserve">. </w:t>
      </w:r>
      <w:r w:rsidR="00825C93" w:rsidRPr="00133CE4">
        <w:rPr>
          <w:rFonts w:ascii="Verdana" w:hAnsi="Verdana"/>
        </w:rPr>
        <w:t>One</w:t>
      </w:r>
      <w:r w:rsidR="00D80FB7" w:rsidRPr="00133CE4">
        <w:rPr>
          <w:rFonts w:ascii="Verdana" w:hAnsi="Verdana"/>
        </w:rPr>
        <w:t xml:space="preserve"> example was</w:t>
      </w:r>
      <w:r w:rsidR="00904948" w:rsidRPr="00133CE4">
        <w:rPr>
          <w:rFonts w:ascii="Verdana" w:hAnsi="Verdana"/>
        </w:rPr>
        <w:t xml:space="preserve"> the</w:t>
      </w:r>
      <w:r w:rsidR="00E8421B" w:rsidRPr="00133CE4">
        <w:rPr>
          <w:rFonts w:ascii="Verdana" w:hAnsi="Verdana"/>
        </w:rPr>
        <w:t xml:space="preserve"> ‘</w:t>
      </w:r>
      <w:hyperlink r:id="rId39" w:history="1">
        <w:r w:rsidR="00E8421B" w:rsidRPr="00133CE4">
          <w:rPr>
            <w:rStyle w:val="Hyperlink"/>
            <w:rFonts w:ascii="Verdana" w:hAnsi="Verdana"/>
            <w:color w:val="5C1D64"/>
          </w:rPr>
          <w:t>Together for Respect at Home</w:t>
        </w:r>
      </w:hyperlink>
      <w:r w:rsidR="00E8421B" w:rsidRPr="00133CE4">
        <w:rPr>
          <w:rFonts w:ascii="Verdana" w:hAnsi="Verdana"/>
        </w:rPr>
        <w:t xml:space="preserve">’ campaign video produced by </w:t>
      </w:r>
      <w:r w:rsidR="00D168CE">
        <w:rPr>
          <w:rFonts w:ascii="Verdana" w:hAnsi="Verdana"/>
        </w:rPr>
        <w:t xml:space="preserve">the </w:t>
      </w:r>
      <w:r w:rsidR="00E8421B" w:rsidRPr="00133CE4">
        <w:rPr>
          <w:rFonts w:ascii="Verdana" w:hAnsi="Verdana"/>
        </w:rPr>
        <w:t>Eastern Domestic Violence Service</w:t>
      </w:r>
      <w:r w:rsidR="00D80FB7" w:rsidRPr="00133CE4">
        <w:rPr>
          <w:rFonts w:ascii="Verdana" w:hAnsi="Verdana"/>
        </w:rPr>
        <w:t xml:space="preserve"> (EDVOS),</w:t>
      </w:r>
      <w:r w:rsidR="00904948" w:rsidRPr="00133CE4">
        <w:rPr>
          <w:rFonts w:ascii="Verdana" w:hAnsi="Verdana"/>
        </w:rPr>
        <w:t xml:space="preserve"> which feature</w:t>
      </w:r>
      <w:r w:rsidR="00D80FB7" w:rsidRPr="00133CE4">
        <w:rPr>
          <w:rFonts w:ascii="Verdana" w:hAnsi="Verdana"/>
        </w:rPr>
        <w:t>s</w:t>
      </w:r>
      <w:r w:rsidR="00904948" w:rsidRPr="00133CE4">
        <w:rPr>
          <w:rFonts w:ascii="Verdana" w:hAnsi="Verdana"/>
        </w:rPr>
        <w:t xml:space="preserve"> one of the C</w:t>
      </w:r>
      <w:r w:rsidR="00EF5BCE" w:rsidRPr="00133CE4">
        <w:rPr>
          <w:rFonts w:ascii="Verdana" w:hAnsi="Verdana"/>
        </w:rPr>
        <w:t>o</w:t>
      </w:r>
      <w:r w:rsidR="00904948" w:rsidRPr="00133CE4">
        <w:rPr>
          <w:rFonts w:ascii="Verdana" w:hAnsi="Verdana"/>
        </w:rPr>
        <w:t>P co-facilitators</w:t>
      </w:r>
      <w:r w:rsidR="00D80FB7" w:rsidRPr="00133CE4">
        <w:rPr>
          <w:rFonts w:ascii="Verdana" w:hAnsi="Verdana"/>
        </w:rPr>
        <w:t xml:space="preserve"> speaking to what respect at home looks like from </w:t>
      </w:r>
      <w:r w:rsidR="00825C93" w:rsidRPr="00133CE4">
        <w:rPr>
          <w:rFonts w:ascii="Verdana" w:hAnsi="Verdana"/>
        </w:rPr>
        <w:t>her</w:t>
      </w:r>
      <w:r w:rsidR="00D80FB7" w:rsidRPr="00133CE4">
        <w:rPr>
          <w:rFonts w:ascii="Verdana" w:hAnsi="Verdana"/>
        </w:rPr>
        <w:t xml:space="preserve"> lived experience perspective.</w:t>
      </w:r>
      <w:r w:rsidR="00904948" w:rsidRPr="00133CE4">
        <w:rPr>
          <w:rFonts w:ascii="Verdana" w:hAnsi="Verdana"/>
        </w:rPr>
        <w:t xml:space="preserve"> </w:t>
      </w:r>
      <w:r w:rsidR="00D80FB7" w:rsidRPr="00133CE4">
        <w:rPr>
          <w:rFonts w:ascii="Verdana" w:hAnsi="Verdana"/>
        </w:rPr>
        <w:t>If EDVOS had not been a member of the C</w:t>
      </w:r>
      <w:r w:rsidR="00EF5BCE" w:rsidRPr="00133CE4">
        <w:rPr>
          <w:rFonts w:ascii="Verdana" w:hAnsi="Verdana"/>
        </w:rPr>
        <w:t>o</w:t>
      </w:r>
      <w:r w:rsidR="00D80FB7" w:rsidRPr="00133CE4">
        <w:rPr>
          <w:rFonts w:ascii="Verdana" w:hAnsi="Verdana"/>
        </w:rPr>
        <w:t>P, it might have missed out on this level of specialist input</w:t>
      </w:r>
      <w:r w:rsidR="00825C93" w:rsidRPr="00133CE4">
        <w:rPr>
          <w:rFonts w:ascii="Verdana" w:hAnsi="Verdana"/>
        </w:rPr>
        <w:t xml:space="preserve">. </w:t>
      </w:r>
      <w:r w:rsidR="00BC598E" w:rsidRPr="00133CE4">
        <w:rPr>
          <w:rFonts w:ascii="Verdana" w:hAnsi="Verdana"/>
        </w:rPr>
        <w:t xml:space="preserve">Evaluation participants </w:t>
      </w:r>
      <w:r w:rsidR="00825C93" w:rsidRPr="00133CE4">
        <w:rPr>
          <w:rFonts w:ascii="Verdana" w:hAnsi="Verdana"/>
        </w:rPr>
        <w:t xml:space="preserve">also </w:t>
      </w:r>
      <w:r w:rsidR="00BC598E" w:rsidRPr="00133CE4">
        <w:rPr>
          <w:rFonts w:ascii="Verdana" w:hAnsi="Verdana"/>
        </w:rPr>
        <w:t>noted that it felt like the C</w:t>
      </w:r>
      <w:r w:rsidR="00EF5BCE" w:rsidRPr="00133CE4">
        <w:rPr>
          <w:rFonts w:ascii="Verdana" w:hAnsi="Verdana"/>
        </w:rPr>
        <w:t>o</w:t>
      </w:r>
      <w:r w:rsidR="00BC598E" w:rsidRPr="00133CE4">
        <w:rPr>
          <w:rFonts w:ascii="Verdana" w:hAnsi="Verdana"/>
        </w:rPr>
        <w:t>P was building up momentum for more collaborations</w:t>
      </w:r>
      <w:r w:rsidR="00825C93" w:rsidRPr="00133CE4">
        <w:rPr>
          <w:rFonts w:ascii="Verdana" w:hAnsi="Verdana"/>
        </w:rPr>
        <w:t xml:space="preserve"> along these </w:t>
      </w:r>
      <w:r w:rsidR="00EF5BCE" w:rsidRPr="00133CE4">
        <w:rPr>
          <w:rFonts w:ascii="Verdana" w:hAnsi="Verdana"/>
        </w:rPr>
        <w:t>lines but</w:t>
      </w:r>
      <w:r w:rsidR="00BC598E" w:rsidRPr="00133CE4">
        <w:rPr>
          <w:rFonts w:ascii="Verdana" w:hAnsi="Verdana"/>
        </w:rPr>
        <w:t xml:space="preserve"> being a final year deliverable</w:t>
      </w:r>
      <w:r w:rsidR="006802B7" w:rsidRPr="00133CE4">
        <w:rPr>
          <w:rFonts w:ascii="Verdana" w:hAnsi="Verdana"/>
        </w:rPr>
        <w:t xml:space="preserve"> </w:t>
      </w:r>
      <w:r w:rsidR="00BC598E" w:rsidRPr="00133CE4">
        <w:rPr>
          <w:rFonts w:ascii="Verdana" w:hAnsi="Verdana"/>
        </w:rPr>
        <w:t>there</w:t>
      </w:r>
      <w:r w:rsidR="00825C93" w:rsidRPr="00133CE4">
        <w:rPr>
          <w:rFonts w:ascii="Verdana" w:hAnsi="Verdana"/>
        </w:rPr>
        <w:t xml:space="preserve"> </w:t>
      </w:r>
      <w:r w:rsidR="00BC598E" w:rsidRPr="00133CE4">
        <w:rPr>
          <w:rFonts w:ascii="Verdana" w:hAnsi="Verdana"/>
        </w:rPr>
        <w:t xml:space="preserve">wasn’t the time </w:t>
      </w:r>
      <w:r w:rsidR="00825C93" w:rsidRPr="00133CE4">
        <w:rPr>
          <w:rFonts w:ascii="Verdana" w:hAnsi="Verdana"/>
        </w:rPr>
        <w:t>for such</w:t>
      </w:r>
      <w:r w:rsidR="00BC598E" w:rsidRPr="00133CE4">
        <w:rPr>
          <w:rFonts w:ascii="Verdana" w:hAnsi="Verdana"/>
        </w:rPr>
        <w:t xml:space="preserve"> conversations to flourish. </w:t>
      </w:r>
    </w:p>
    <w:p w14:paraId="151644FF" w14:textId="77777777" w:rsidR="002A1D64" w:rsidRDefault="002A1D64">
      <w:pPr>
        <w:widowControl/>
        <w:autoSpaceDE/>
        <w:autoSpaceDN/>
        <w:spacing w:after="160" w:line="259" w:lineRule="auto"/>
        <w:rPr>
          <w:rFonts w:ascii="Verdana" w:eastAsiaTheme="majorEastAsia" w:hAnsi="Verdana" w:cstheme="majorBidi"/>
          <w:b/>
          <w:bCs/>
          <w:color w:val="404F53" w:themeColor="accent1" w:themeShade="7F"/>
        </w:rPr>
      </w:pPr>
      <w:bookmarkStart w:id="48" w:name="_Our_resources_are"/>
      <w:bookmarkStart w:id="49" w:name="_Toc115872713"/>
      <w:bookmarkEnd w:id="48"/>
      <w:r>
        <w:rPr>
          <w:rFonts w:ascii="Verdana" w:hAnsi="Verdana"/>
          <w:b/>
          <w:bCs/>
        </w:rPr>
        <w:br w:type="page"/>
      </w:r>
    </w:p>
    <w:p w14:paraId="3925C380" w14:textId="2D6EF769" w:rsidR="007E2B44" w:rsidRPr="00133CE4" w:rsidRDefault="007E2B44" w:rsidP="00777513">
      <w:pPr>
        <w:pStyle w:val="Heading3"/>
        <w:spacing w:before="240" w:after="120" w:line="276" w:lineRule="auto"/>
        <w:rPr>
          <w:rFonts w:ascii="Verdana" w:hAnsi="Verdana"/>
          <w:b/>
          <w:bCs/>
          <w:sz w:val="22"/>
          <w:szCs w:val="22"/>
        </w:rPr>
      </w:pPr>
      <w:r w:rsidRPr="00133CE4">
        <w:rPr>
          <w:rFonts w:ascii="Verdana" w:hAnsi="Verdana"/>
          <w:b/>
          <w:bCs/>
          <w:sz w:val="22"/>
          <w:szCs w:val="22"/>
        </w:rPr>
        <w:t xml:space="preserve">Our resources are out there </w:t>
      </w:r>
      <w:r w:rsidR="00AE4EF2" w:rsidRPr="00133CE4">
        <w:rPr>
          <w:rFonts w:ascii="Verdana" w:hAnsi="Verdana"/>
          <w:b/>
          <w:bCs/>
          <w:sz w:val="22"/>
          <w:szCs w:val="22"/>
        </w:rPr>
        <w:t>(and getting embedded)</w:t>
      </w:r>
      <w:bookmarkEnd w:id="49"/>
      <w:r w:rsidR="00AE4EF2" w:rsidRPr="00133CE4">
        <w:rPr>
          <w:rFonts w:ascii="Verdana" w:hAnsi="Verdana"/>
          <w:b/>
          <w:bCs/>
          <w:sz w:val="22"/>
          <w:szCs w:val="22"/>
        </w:rPr>
        <w:t xml:space="preserve"> </w:t>
      </w:r>
    </w:p>
    <w:p w14:paraId="121E205A" w14:textId="4CDDECC0" w:rsidR="00680C56" w:rsidRPr="00133CE4" w:rsidRDefault="0071208B" w:rsidP="00A44714">
      <w:pPr>
        <w:spacing w:line="257" w:lineRule="auto"/>
        <w:ind w:right="-6"/>
        <w:rPr>
          <w:rFonts w:ascii="Verdana" w:hAnsi="Verdana"/>
        </w:rPr>
      </w:pPr>
      <w:r w:rsidRPr="00133CE4">
        <w:rPr>
          <w:rFonts w:ascii="Verdana" w:hAnsi="Verdana"/>
        </w:rPr>
        <w:t xml:space="preserve">High-quality </w:t>
      </w:r>
      <w:r w:rsidR="00FD334B" w:rsidRPr="00133CE4">
        <w:rPr>
          <w:rFonts w:ascii="Verdana" w:hAnsi="Verdana"/>
        </w:rPr>
        <w:t xml:space="preserve">materials and tools </w:t>
      </w:r>
      <w:r w:rsidR="00952502" w:rsidRPr="00133CE4">
        <w:rPr>
          <w:rFonts w:ascii="Verdana" w:hAnsi="Verdana"/>
        </w:rPr>
        <w:t xml:space="preserve">intended </w:t>
      </w:r>
      <w:r w:rsidR="003E65AC" w:rsidRPr="00133CE4">
        <w:rPr>
          <w:rFonts w:ascii="Verdana" w:hAnsi="Verdana"/>
        </w:rPr>
        <w:t>for integration into training</w:t>
      </w:r>
      <w:r w:rsidR="00FD334B" w:rsidRPr="00133CE4">
        <w:rPr>
          <w:rFonts w:ascii="Verdana" w:hAnsi="Verdana"/>
        </w:rPr>
        <w:t xml:space="preserve"> </w:t>
      </w:r>
      <w:r w:rsidR="00DA42E7" w:rsidRPr="00133CE4">
        <w:rPr>
          <w:rFonts w:ascii="Verdana" w:hAnsi="Verdana"/>
        </w:rPr>
        <w:t xml:space="preserve">content </w:t>
      </w:r>
      <w:r w:rsidR="001967E2" w:rsidRPr="00133CE4">
        <w:rPr>
          <w:rFonts w:ascii="Verdana" w:hAnsi="Verdana"/>
        </w:rPr>
        <w:t>were</w:t>
      </w:r>
      <w:r w:rsidR="003E65AC" w:rsidRPr="00133CE4">
        <w:rPr>
          <w:rFonts w:ascii="Verdana" w:hAnsi="Verdana"/>
        </w:rPr>
        <w:t xml:space="preserve"> significant </w:t>
      </w:r>
      <w:r w:rsidR="00F74A01" w:rsidRPr="00133CE4">
        <w:rPr>
          <w:rFonts w:ascii="Verdana" w:hAnsi="Verdana"/>
        </w:rPr>
        <w:t>Program outputs</w:t>
      </w:r>
      <w:r w:rsidR="003E65AC" w:rsidRPr="00133CE4">
        <w:rPr>
          <w:rFonts w:ascii="Verdana" w:hAnsi="Verdana"/>
        </w:rPr>
        <w:t xml:space="preserve">. </w:t>
      </w:r>
      <w:r w:rsidR="00A44714" w:rsidRPr="00133CE4">
        <w:rPr>
          <w:rFonts w:ascii="Verdana" w:hAnsi="Verdana"/>
        </w:rPr>
        <w:t>Some were stand-alone resources that</w:t>
      </w:r>
      <w:r w:rsidR="003E65AC" w:rsidRPr="00133CE4">
        <w:rPr>
          <w:rFonts w:ascii="Verdana" w:hAnsi="Verdana"/>
        </w:rPr>
        <w:t xml:space="preserve"> </w:t>
      </w:r>
      <w:r w:rsidR="00A44714" w:rsidRPr="00133CE4">
        <w:rPr>
          <w:rFonts w:ascii="Verdana" w:hAnsi="Verdana"/>
        </w:rPr>
        <w:t>served</w:t>
      </w:r>
      <w:r w:rsidR="003E65AC" w:rsidRPr="00133CE4">
        <w:rPr>
          <w:rFonts w:ascii="Verdana" w:hAnsi="Verdana"/>
        </w:rPr>
        <w:t xml:space="preserve"> to get the</w:t>
      </w:r>
      <w:r w:rsidR="00DA42E7" w:rsidRPr="00133CE4">
        <w:rPr>
          <w:rFonts w:ascii="Verdana" w:hAnsi="Verdana"/>
        </w:rPr>
        <w:t xml:space="preserve"> Program’s content out there</w:t>
      </w:r>
      <w:r w:rsidR="00A44714" w:rsidRPr="00133CE4">
        <w:rPr>
          <w:rFonts w:ascii="Verdana" w:hAnsi="Verdana"/>
        </w:rPr>
        <w:t>, including in embedded ways</w:t>
      </w:r>
      <w:r w:rsidR="00FD334B" w:rsidRPr="00133CE4">
        <w:rPr>
          <w:rFonts w:ascii="Verdana" w:hAnsi="Verdana"/>
        </w:rPr>
        <w:t xml:space="preserve">. As with </w:t>
      </w:r>
      <w:r w:rsidR="00A44714" w:rsidRPr="00133CE4">
        <w:rPr>
          <w:rFonts w:ascii="Verdana" w:hAnsi="Verdana"/>
        </w:rPr>
        <w:t xml:space="preserve">other </w:t>
      </w:r>
      <w:r w:rsidR="00FD334B" w:rsidRPr="00133CE4">
        <w:rPr>
          <w:rFonts w:ascii="Verdana" w:hAnsi="Verdana"/>
        </w:rPr>
        <w:t xml:space="preserve">Program </w:t>
      </w:r>
      <w:r w:rsidR="00A44714" w:rsidRPr="00133CE4">
        <w:rPr>
          <w:rFonts w:ascii="Verdana" w:hAnsi="Verdana"/>
        </w:rPr>
        <w:t>activities</w:t>
      </w:r>
      <w:r w:rsidR="00FD334B" w:rsidRPr="00133CE4">
        <w:rPr>
          <w:rFonts w:ascii="Verdana" w:hAnsi="Verdana"/>
        </w:rPr>
        <w:t xml:space="preserve">, </w:t>
      </w:r>
      <w:r w:rsidR="003815ED" w:rsidRPr="00133CE4">
        <w:rPr>
          <w:rFonts w:ascii="Verdana" w:hAnsi="Verdana"/>
        </w:rPr>
        <w:t>lived experienc</w:t>
      </w:r>
      <w:r w:rsidR="00680C56" w:rsidRPr="00133CE4">
        <w:rPr>
          <w:rFonts w:ascii="Verdana" w:hAnsi="Verdana"/>
        </w:rPr>
        <w:t xml:space="preserve">e </w:t>
      </w:r>
      <w:r w:rsidR="00DA42E7" w:rsidRPr="00133CE4">
        <w:rPr>
          <w:rFonts w:ascii="Verdana" w:hAnsi="Verdana"/>
        </w:rPr>
        <w:t xml:space="preserve">was </w:t>
      </w:r>
      <w:r w:rsidR="00F90BEB" w:rsidRPr="00133CE4">
        <w:rPr>
          <w:rFonts w:ascii="Verdana" w:hAnsi="Verdana"/>
        </w:rPr>
        <w:t xml:space="preserve">critical </w:t>
      </w:r>
      <w:r w:rsidR="00A44714" w:rsidRPr="00133CE4">
        <w:rPr>
          <w:rFonts w:ascii="Verdana" w:hAnsi="Verdana"/>
        </w:rPr>
        <w:t xml:space="preserve">to </w:t>
      </w:r>
      <w:r w:rsidR="00DA42E7" w:rsidRPr="00133CE4">
        <w:rPr>
          <w:rFonts w:ascii="Verdana" w:hAnsi="Verdana"/>
        </w:rPr>
        <w:t>resource</w:t>
      </w:r>
      <w:r w:rsidR="00A44714" w:rsidRPr="00133CE4">
        <w:rPr>
          <w:rFonts w:ascii="Verdana" w:hAnsi="Verdana"/>
        </w:rPr>
        <w:t>s</w:t>
      </w:r>
      <w:r w:rsidR="00DA42E7" w:rsidRPr="00133CE4">
        <w:rPr>
          <w:rFonts w:ascii="Verdana" w:hAnsi="Verdana"/>
        </w:rPr>
        <w:t xml:space="preserve"> </w:t>
      </w:r>
      <w:r w:rsidR="00FD334B" w:rsidRPr="00133CE4">
        <w:rPr>
          <w:rFonts w:ascii="Verdana" w:hAnsi="Verdana"/>
        </w:rPr>
        <w:t>development</w:t>
      </w:r>
      <w:r w:rsidR="00F90BEB" w:rsidRPr="00133CE4">
        <w:rPr>
          <w:rFonts w:ascii="Verdana" w:hAnsi="Verdana"/>
        </w:rPr>
        <w:t>.</w:t>
      </w:r>
      <w:r w:rsidR="00FD334B" w:rsidRPr="00133CE4">
        <w:rPr>
          <w:rFonts w:ascii="Verdana" w:hAnsi="Verdana"/>
        </w:rPr>
        <w:t xml:space="preserve"> </w:t>
      </w:r>
      <w:r w:rsidR="003E65AC" w:rsidRPr="00133CE4">
        <w:rPr>
          <w:rFonts w:ascii="Verdana" w:eastAsia="Calibri" w:hAnsi="Verdana"/>
        </w:rPr>
        <w:t>We turn to</w:t>
      </w:r>
      <w:r w:rsidR="00680C56" w:rsidRPr="00133CE4">
        <w:rPr>
          <w:rFonts w:ascii="Verdana" w:eastAsia="Calibri" w:hAnsi="Verdana"/>
        </w:rPr>
        <w:t xml:space="preserve"> three </w:t>
      </w:r>
      <w:r w:rsidR="003E65AC" w:rsidRPr="00133CE4">
        <w:rPr>
          <w:rFonts w:ascii="Verdana" w:eastAsia="Calibri" w:hAnsi="Verdana"/>
        </w:rPr>
        <w:t>resources</w:t>
      </w:r>
      <w:r w:rsidR="00DA42E7" w:rsidRPr="00133CE4">
        <w:rPr>
          <w:rFonts w:ascii="Verdana" w:eastAsia="Calibri" w:hAnsi="Verdana"/>
        </w:rPr>
        <w:t xml:space="preserve"> as exemplars of</w:t>
      </w:r>
      <w:r w:rsidR="00680C56" w:rsidRPr="00133CE4">
        <w:rPr>
          <w:rFonts w:ascii="Verdana" w:eastAsia="Calibri" w:hAnsi="Verdana"/>
        </w:rPr>
        <w:t xml:space="preserve"> leading best practice in consultation and co-design</w:t>
      </w:r>
      <w:r w:rsidR="003E65AC" w:rsidRPr="00133CE4">
        <w:rPr>
          <w:rFonts w:ascii="Verdana" w:eastAsia="Calibri" w:hAnsi="Verdana"/>
        </w:rPr>
        <w:t>,</w:t>
      </w:r>
      <w:r w:rsidR="007D4120" w:rsidRPr="00133CE4">
        <w:rPr>
          <w:rFonts w:ascii="Verdana" w:eastAsia="Calibri" w:hAnsi="Verdana"/>
        </w:rPr>
        <w:t xml:space="preserve"> and what can be achieved as a result. </w:t>
      </w:r>
      <w:r w:rsidR="00656533" w:rsidRPr="00133CE4">
        <w:rPr>
          <w:rFonts w:ascii="Verdana" w:hAnsi="Verdana"/>
        </w:rPr>
        <w:t xml:space="preserve">The full list of outputs can be found in Appendix </w:t>
      </w:r>
      <w:r w:rsidR="00EA2DA0" w:rsidRPr="00133CE4">
        <w:rPr>
          <w:rFonts w:ascii="Verdana" w:hAnsi="Verdana"/>
        </w:rPr>
        <w:t>3</w:t>
      </w:r>
      <w:r w:rsidR="00656533" w:rsidRPr="00133CE4">
        <w:rPr>
          <w:rFonts w:ascii="Verdana" w:hAnsi="Verdana"/>
        </w:rPr>
        <w:t>.</w:t>
      </w:r>
    </w:p>
    <w:p w14:paraId="6FBF0C26" w14:textId="77777777" w:rsidR="009B25BB" w:rsidRPr="00133CE4" w:rsidRDefault="009B25BB" w:rsidP="00E4077F">
      <w:pPr>
        <w:spacing w:line="257" w:lineRule="auto"/>
        <w:ind w:right="-6"/>
        <w:rPr>
          <w:rFonts w:ascii="Verdana" w:hAnsi="Verdana"/>
        </w:rPr>
      </w:pPr>
    </w:p>
    <w:p w14:paraId="1776501A" w14:textId="663A1E71" w:rsidR="00BC3926" w:rsidRPr="00133CE4" w:rsidRDefault="00000000" w:rsidP="00E4077F">
      <w:pPr>
        <w:spacing w:line="257" w:lineRule="auto"/>
        <w:ind w:right="-6"/>
        <w:rPr>
          <w:rFonts w:ascii="Verdana" w:eastAsia="Calibri" w:hAnsi="Verdana"/>
          <w:lang w:val="en-GB"/>
        </w:rPr>
      </w:pPr>
      <w:hyperlink r:id="rId40" w:history="1">
        <w:r w:rsidR="009D337D" w:rsidRPr="00133CE4">
          <w:rPr>
            <w:rStyle w:val="Hyperlink"/>
            <w:rFonts w:ascii="Verdana" w:eastAsia="Calibri" w:hAnsi="Verdana"/>
            <w:color w:val="5C1D64"/>
            <w:lang w:val="en-GB"/>
          </w:rPr>
          <w:t>Taking Action</w:t>
        </w:r>
      </w:hyperlink>
      <w:r w:rsidR="009D337D" w:rsidRPr="00133CE4">
        <w:rPr>
          <w:rFonts w:ascii="Verdana" w:eastAsia="Calibri" w:hAnsi="Verdana"/>
          <w:lang w:val="en-GB"/>
        </w:rPr>
        <w:t xml:space="preserve"> </w:t>
      </w:r>
      <w:r w:rsidR="009B5143" w:rsidRPr="00133CE4">
        <w:rPr>
          <w:rFonts w:ascii="Verdana" w:eastAsia="Calibri" w:hAnsi="Verdana"/>
          <w:lang w:val="en-GB"/>
        </w:rPr>
        <w:t>is a s</w:t>
      </w:r>
      <w:r w:rsidR="00680C56" w:rsidRPr="00133CE4">
        <w:rPr>
          <w:rFonts w:ascii="Verdana" w:eastAsia="Calibri" w:hAnsi="Verdana"/>
          <w:lang w:val="en-GB"/>
        </w:rPr>
        <w:t xml:space="preserve">eries of nine </w:t>
      </w:r>
      <w:r w:rsidR="00E4077F" w:rsidRPr="00133CE4">
        <w:rPr>
          <w:rFonts w:ascii="Verdana" w:eastAsia="Calibri" w:hAnsi="Verdana"/>
          <w:lang w:val="en-GB"/>
        </w:rPr>
        <w:t xml:space="preserve">poster-style </w:t>
      </w:r>
      <w:r w:rsidR="003E65AC" w:rsidRPr="00133CE4">
        <w:rPr>
          <w:rFonts w:ascii="Verdana" w:eastAsia="Calibri" w:hAnsi="Verdana"/>
          <w:lang w:val="en-GB"/>
        </w:rPr>
        <w:t xml:space="preserve">information </w:t>
      </w:r>
      <w:r w:rsidR="00680C56" w:rsidRPr="00133CE4">
        <w:rPr>
          <w:rFonts w:ascii="Verdana" w:eastAsia="Calibri" w:hAnsi="Verdana"/>
          <w:lang w:val="en-GB"/>
        </w:rPr>
        <w:t>sheets</w:t>
      </w:r>
      <w:r w:rsidR="00E4077F" w:rsidRPr="00133CE4">
        <w:rPr>
          <w:rFonts w:ascii="Verdana" w:eastAsia="Calibri" w:hAnsi="Verdana"/>
          <w:lang w:val="en-GB"/>
        </w:rPr>
        <w:t>. Each</w:t>
      </w:r>
      <w:r w:rsidR="00680C56" w:rsidRPr="00133CE4">
        <w:rPr>
          <w:rFonts w:ascii="Verdana" w:eastAsia="Calibri" w:hAnsi="Verdana"/>
          <w:lang w:val="en-GB"/>
        </w:rPr>
        <w:t xml:space="preserve"> </w:t>
      </w:r>
      <w:r w:rsidR="00B7184A" w:rsidRPr="00133CE4">
        <w:rPr>
          <w:rFonts w:ascii="Verdana" w:eastAsia="Calibri" w:hAnsi="Verdana"/>
          <w:lang w:val="en-GB"/>
        </w:rPr>
        <w:t xml:space="preserve">poster </w:t>
      </w:r>
      <w:r w:rsidR="00680C56" w:rsidRPr="00133CE4">
        <w:rPr>
          <w:rFonts w:ascii="Verdana" w:eastAsia="Calibri" w:hAnsi="Verdana"/>
          <w:lang w:val="en-GB"/>
        </w:rPr>
        <w:t>present</w:t>
      </w:r>
      <w:r w:rsidR="00E4077F" w:rsidRPr="00133CE4">
        <w:rPr>
          <w:rFonts w:ascii="Verdana" w:eastAsia="Calibri" w:hAnsi="Verdana"/>
          <w:lang w:val="en-GB"/>
        </w:rPr>
        <w:t>s</w:t>
      </w:r>
      <w:r w:rsidR="00680C56" w:rsidRPr="00133CE4">
        <w:rPr>
          <w:rFonts w:ascii="Verdana" w:eastAsia="Calibri" w:hAnsi="Verdana"/>
          <w:lang w:val="en-GB"/>
        </w:rPr>
        <w:t xml:space="preserve"> </w:t>
      </w:r>
      <w:r w:rsidR="00E4077F" w:rsidRPr="00133CE4">
        <w:rPr>
          <w:rFonts w:ascii="Verdana" w:eastAsia="Calibri" w:hAnsi="Verdana"/>
          <w:lang w:val="en-GB"/>
        </w:rPr>
        <w:t>one of the</w:t>
      </w:r>
      <w:r w:rsidR="00680C56" w:rsidRPr="00133CE4">
        <w:rPr>
          <w:rFonts w:ascii="Verdana" w:eastAsia="Calibri" w:hAnsi="Verdana"/>
          <w:lang w:val="en-GB"/>
        </w:rPr>
        <w:t xml:space="preserve"> drivers</w:t>
      </w:r>
      <w:r w:rsidR="00E4077F" w:rsidRPr="00133CE4">
        <w:rPr>
          <w:rFonts w:ascii="Verdana" w:eastAsia="Calibri" w:hAnsi="Verdana"/>
          <w:lang w:val="en-GB"/>
        </w:rPr>
        <w:t xml:space="preserve"> of</w:t>
      </w:r>
      <w:r w:rsidR="00680C56" w:rsidRPr="00133CE4">
        <w:rPr>
          <w:rFonts w:ascii="Verdana" w:eastAsia="Calibri" w:hAnsi="Verdana"/>
          <w:lang w:val="en-GB"/>
        </w:rPr>
        <w:t xml:space="preserve"> violence against women with disabilities and the actions </w:t>
      </w:r>
      <w:r w:rsidR="00E4077F" w:rsidRPr="00133CE4">
        <w:rPr>
          <w:rFonts w:ascii="Verdana" w:eastAsia="Calibri" w:hAnsi="Verdana"/>
          <w:lang w:val="en-GB"/>
        </w:rPr>
        <w:t>needed to transform them</w:t>
      </w:r>
      <w:r w:rsidR="0049345D" w:rsidRPr="00133CE4">
        <w:rPr>
          <w:rFonts w:ascii="Verdana" w:eastAsia="Calibri" w:hAnsi="Verdana"/>
          <w:lang w:val="en-GB"/>
        </w:rPr>
        <w:t xml:space="preserve"> if we are </w:t>
      </w:r>
      <w:r w:rsidR="00B7184A" w:rsidRPr="00133CE4">
        <w:rPr>
          <w:rFonts w:ascii="Verdana" w:eastAsia="Calibri" w:hAnsi="Verdana"/>
          <w:lang w:val="en-GB"/>
        </w:rPr>
        <w:t xml:space="preserve">ever to </w:t>
      </w:r>
      <w:r w:rsidR="0049345D" w:rsidRPr="00133CE4">
        <w:rPr>
          <w:rFonts w:ascii="Verdana" w:eastAsia="Calibri" w:hAnsi="Verdana"/>
          <w:lang w:val="en-GB"/>
        </w:rPr>
        <w:t xml:space="preserve">see an end to violence. </w:t>
      </w:r>
      <w:r w:rsidR="00177B99" w:rsidRPr="00133CE4">
        <w:rPr>
          <w:rFonts w:ascii="Verdana" w:eastAsia="Calibri" w:hAnsi="Verdana"/>
          <w:lang w:val="en-GB"/>
        </w:rPr>
        <w:t>The posters</w:t>
      </w:r>
      <w:r w:rsidR="00E4077F" w:rsidRPr="00133CE4">
        <w:rPr>
          <w:rFonts w:ascii="Verdana" w:eastAsia="Calibri" w:hAnsi="Verdana"/>
          <w:lang w:val="en-GB"/>
        </w:rPr>
        <w:t xml:space="preserve"> build on </w:t>
      </w:r>
      <w:r w:rsidR="00E4077F" w:rsidRPr="00133CE4">
        <w:rPr>
          <w:rFonts w:ascii="Verdana" w:eastAsia="Calibri" w:hAnsi="Verdana"/>
          <w:i/>
          <w:iCs/>
          <w:lang w:val="en-GB"/>
        </w:rPr>
        <w:t>Change the Story</w:t>
      </w:r>
      <w:r w:rsidR="00E4077F" w:rsidRPr="00133CE4">
        <w:rPr>
          <w:rFonts w:ascii="Verdana" w:eastAsia="Calibri" w:hAnsi="Verdana"/>
          <w:lang w:val="en-GB"/>
        </w:rPr>
        <w:t xml:space="preserve"> as </w:t>
      </w:r>
      <w:r w:rsidR="00177B99" w:rsidRPr="00133CE4">
        <w:rPr>
          <w:rFonts w:ascii="Verdana" w:eastAsia="Calibri" w:hAnsi="Verdana"/>
          <w:lang w:val="en-GB"/>
        </w:rPr>
        <w:t>our</w:t>
      </w:r>
      <w:r w:rsidR="00E4077F" w:rsidRPr="00133CE4">
        <w:rPr>
          <w:rFonts w:ascii="Verdana" w:eastAsia="Calibri" w:hAnsi="Verdana"/>
          <w:lang w:val="en-GB"/>
        </w:rPr>
        <w:t xml:space="preserve"> </w:t>
      </w:r>
      <w:r w:rsidR="00BD61EB" w:rsidRPr="00133CE4">
        <w:rPr>
          <w:rFonts w:ascii="Verdana" w:eastAsia="Calibri" w:hAnsi="Verdana"/>
          <w:lang w:val="en-GB"/>
        </w:rPr>
        <w:t xml:space="preserve">shared </w:t>
      </w:r>
      <w:r w:rsidR="00177B99" w:rsidRPr="00133CE4">
        <w:rPr>
          <w:rFonts w:ascii="Verdana" w:eastAsia="Calibri" w:hAnsi="Verdana"/>
          <w:lang w:val="en-GB"/>
        </w:rPr>
        <w:t xml:space="preserve">national </w:t>
      </w:r>
      <w:r w:rsidR="00E4077F" w:rsidRPr="00133CE4">
        <w:rPr>
          <w:rFonts w:ascii="Verdana" w:eastAsia="Calibri" w:hAnsi="Verdana"/>
          <w:lang w:val="en-GB"/>
        </w:rPr>
        <w:t xml:space="preserve">framework for the primary prevention of violence against women. They do this by </w:t>
      </w:r>
      <w:r w:rsidR="00D40DD6" w:rsidRPr="00133CE4">
        <w:rPr>
          <w:rFonts w:ascii="Verdana" w:eastAsia="Calibri" w:hAnsi="Verdana"/>
          <w:lang w:val="en-GB"/>
        </w:rPr>
        <w:t>placing</w:t>
      </w:r>
      <w:r w:rsidR="00E4077F" w:rsidRPr="00133CE4">
        <w:rPr>
          <w:rFonts w:ascii="Verdana" w:eastAsia="Calibri" w:hAnsi="Verdana"/>
          <w:lang w:val="en-GB"/>
        </w:rPr>
        <w:t xml:space="preserve"> a disability lens </w:t>
      </w:r>
      <w:r w:rsidR="00D40DD6" w:rsidRPr="00133CE4">
        <w:rPr>
          <w:rFonts w:ascii="Verdana" w:eastAsia="Calibri" w:hAnsi="Verdana"/>
          <w:lang w:val="en-GB"/>
        </w:rPr>
        <w:t>over</w:t>
      </w:r>
      <w:r w:rsidR="00E4077F" w:rsidRPr="00133CE4">
        <w:rPr>
          <w:rFonts w:ascii="Verdana" w:eastAsia="Calibri" w:hAnsi="Verdana"/>
          <w:lang w:val="en-GB"/>
        </w:rPr>
        <w:t xml:space="preserve"> the gendered drivers and essential actions in </w:t>
      </w:r>
      <w:r w:rsidR="00E4077F" w:rsidRPr="00133CE4">
        <w:rPr>
          <w:rFonts w:ascii="Verdana" w:eastAsia="Calibri" w:hAnsi="Verdana"/>
          <w:i/>
          <w:iCs/>
          <w:lang w:val="en-GB"/>
        </w:rPr>
        <w:t>Change the Story</w:t>
      </w:r>
      <w:r w:rsidR="00E4077F" w:rsidRPr="00133CE4">
        <w:rPr>
          <w:rFonts w:ascii="Verdana" w:eastAsia="Calibri" w:hAnsi="Verdana"/>
          <w:lang w:val="en-GB"/>
        </w:rPr>
        <w:t xml:space="preserve">. This way, the </w:t>
      </w:r>
      <w:r w:rsidR="00D40DD6" w:rsidRPr="00133CE4">
        <w:rPr>
          <w:rFonts w:ascii="Verdana" w:eastAsia="Calibri" w:hAnsi="Verdana"/>
          <w:lang w:val="en-GB"/>
        </w:rPr>
        <w:t>posters</w:t>
      </w:r>
      <w:r w:rsidR="00E4077F" w:rsidRPr="00133CE4">
        <w:rPr>
          <w:rFonts w:ascii="Verdana" w:eastAsia="Calibri" w:hAnsi="Verdana"/>
          <w:lang w:val="en-GB"/>
        </w:rPr>
        <w:t xml:space="preserve"> </w:t>
      </w:r>
      <w:r w:rsidR="007D4120" w:rsidRPr="00133CE4">
        <w:rPr>
          <w:rFonts w:ascii="Verdana" w:eastAsia="Calibri" w:hAnsi="Verdana"/>
          <w:lang w:val="en-GB"/>
        </w:rPr>
        <w:t xml:space="preserve">have immediate </w:t>
      </w:r>
      <w:r w:rsidR="00BC3926" w:rsidRPr="00133CE4">
        <w:rPr>
          <w:rFonts w:ascii="Verdana" w:eastAsia="Calibri" w:hAnsi="Verdana"/>
          <w:lang w:val="en-GB"/>
        </w:rPr>
        <w:t xml:space="preserve">value and </w:t>
      </w:r>
      <w:r w:rsidR="007D4120" w:rsidRPr="00133CE4">
        <w:rPr>
          <w:rFonts w:ascii="Verdana" w:eastAsia="Calibri" w:hAnsi="Verdana"/>
          <w:lang w:val="en-GB"/>
        </w:rPr>
        <w:t xml:space="preserve">utility to </w:t>
      </w:r>
      <w:r w:rsidR="00D40DD6" w:rsidRPr="00133CE4">
        <w:rPr>
          <w:rFonts w:ascii="Verdana" w:eastAsia="Calibri" w:hAnsi="Verdana"/>
          <w:lang w:val="en-GB"/>
        </w:rPr>
        <w:t xml:space="preserve">anyone </w:t>
      </w:r>
      <w:r w:rsidR="00E4077F" w:rsidRPr="00133CE4">
        <w:rPr>
          <w:rFonts w:ascii="Verdana" w:eastAsia="Calibri" w:hAnsi="Verdana"/>
          <w:lang w:val="en-GB"/>
        </w:rPr>
        <w:t xml:space="preserve">familiar with </w:t>
      </w:r>
      <w:r w:rsidR="00E4077F" w:rsidRPr="00133CE4">
        <w:rPr>
          <w:rFonts w:ascii="Verdana" w:eastAsia="Calibri" w:hAnsi="Verdana"/>
          <w:i/>
          <w:iCs/>
          <w:lang w:val="en-GB"/>
        </w:rPr>
        <w:t>Change the Story</w:t>
      </w:r>
      <w:r w:rsidR="00D40DD6" w:rsidRPr="00133CE4">
        <w:rPr>
          <w:rFonts w:ascii="Verdana" w:eastAsia="Calibri" w:hAnsi="Verdana"/>
          <w:lang w:val="en-GB"/>
        </w:rPr>
        <w:t>, as they</w:t>
      </w:r>
      <w:r w:rsidR="007D4120" w:rsidRPr="00133CE4">
        <w:rPr>
          <w:rFonts w:ascii="Verdana" w:eastAsia="Calibri" w:hAnsi="Verdana"/>
          <w:lang w:val="en-GB"/>
        </w:rPr>
        <w:t xml:space="preserve"> can be picked up and applied to intersectional prevention practice ‘seamlessly.’ That said, an accompanying </w:t>
      </w:r>
      <w:r w:rsidR="000032A6" w:rsidRPr="00133CE4">
        <w:rPr>
          <w:rFonts w:ascii="Verdana" w:eastAsia="Calibri" w:hAnsi="Verdana"/>
          <w:lang w:val="en-GB"/>
        </w:rPr>
        <w:t>written</w:t>
      </w:r>
      <w:r w:rsidR="007D4120" w:rsidRPr="00133CE4">
        <w:rPr>
          <w:rFonts w:ascii="Verdana" w:eastAsia="Calibri" w:hAnsi="Verdana"/>
          <w:lang w:val="en-GB"/>
        </w:rPr>
        <w:t xml:space="preserve"> guide </w:t>
      </w:r>
      <w:r w:rsidR="00177B99" w:rsidRPr="00133CE4">
        <w:rPr>
          <w:rFonts w:ascii="Verdana" w:eastAsia="Calibri" w:hAnsi="Verdana"/>
          <w:lang w:val="en-GB"/>
        </w:rPr>
        <w:t>exists</w:t>
      </w:r>
      <w:r w:rsidR="007D4120" w:rsidRPr="00133CE4">
        <w:rPr>
          <w:rFonts w:ascii="Verdana" w:eastAsia="Calibri" w:hAnsi="Verdana"/>
          <w:lang w:val="en-GB"/>
        </w:rPr>
        <w:t xml:space="preserve"> </w:t>
      </w:r>
      <w:r w:rsidR="00D40DD6" w:rsidRPr="00133CE4">
        <w:rPr>
          <w:rFonts w:ascii="Verdana" w:eastAsia="Calibri" w:hAnsi="Verdana"/>
          <w:lang w:val="en-GB"/>
        </w:rPr>
        <w:t>containing</w:t>
      </w:r>
      <w:r w:rsidR="007D4120" w:rsidRPr="00133CE4">
        <w:rPr>
          <w:rFonts w:ascii="Verdana" w:eastAsia="Calibri" w:hAnsi="Verdana"/>
          <w:lang w:val="en-GB"/>
        </w:rPr>
        <w:t xml:space="preserve"> the latest research on violence against women with disabilities, the intersecting drivers of violence and how to prevent violence, should any end-user wish to know more.</w:t>
      </w:r>
    </w:p>
    <w:p w14:paraId="61942B61" w14:textId="77777777" w:rsidR="006D4633" w:rsidRPr="00133CE4" w:rsidRDefault="006D4633" w:rsidP="0067028B">
      <w:pPr>
        <w:widowControl/>
        <w:autoSpaceDE/>
        <w:autoSpaceDN/>
        <w:spacing w:line="257" w:lineRule="auto"/>
        <w:ind w:left="709" w:right="419"/>
        <w:rPr>
          <w:rFonts w:ascii="Verdana" w:eastAsia="Times New Roman" w:hAnsi="Verdana"/>
          <w:color w:val="5C1D64" w:themeColor="accent5"/>
          <w:sz w:val="10"/>
          <w:szCs w:val="10"/>
          <w:lang w:eastAsia="en-GB"/>
        </w:rPr>
      </w:pPr>
    </w:p>
    <w:p w14:paraId="3913CDBF" w14:textId="2D337788" w:rsidR="00F4509E" w:rsidRDefault="00F4509E" w:rsidP="004F159B">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We</w:t>
      </w:r>
      <w:r w:rsidR="0067028B" w:rsidRPr="00133CE4">
        <w:rPr>
          <w:rFonts w:ascii="Verdana" w:eastAsia="Times New Roman" w:hAnsi="Verdana"/>
          <w:color w:val="5C1D64" w:themeColor="accent5"/>
          <w:lang w:eastAsia="en-GB"/>
        </w:rPr>
        <w:t>’ve</w:t>
      </w:r>
      <w:r w:rsidRPr="00133CE4">
        <w:rPr>
          <w:rFonts w:ascii="Verdana" w:eastAsia="Times New Roman" w:hAnsi="Verdana"/>
          <w:color w:val="5C1D64" w:themeColor="accent5"/>
          <w:lang w:eastAsia="en-GB"/>
        </w:rPr>
        <w:t xml:space="preserve"> really appreciated the Program being able to put the disability lens onto the gendered drivers and prevention theory at that core level. In a lot of our work, we’re operating under the gendered drivers, using those as our narrative to talk about our work in general and the value of our work. It’s quite an emerging area, understanding the impact and the unique ways these drivers intersect with discrimination against disability. So</w:t>
      </w:r>
      <w:r w:rsidR="006D4633"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that lens applying to core pieces like the Our Watch framework, through those resources released this year, ha</w:t>
      </w:r>
      <w:r w:rsidR="009C1379" w:rsidRPr="00133CE4">
        <w:rPr>
          <w:rFonts w:ascii="Verdana" w:eastAsia="Times New Roman" w:hAnsi="Verdana"/>
          <w:color w:val="5C1D64" w:themeColor="accent5"/>
          <w:lang w:eastAsia="en-GB"/>
        </w:rPr>
        <w:t>s</w:t>
      </w:r>
      <w:r w:rsidRPr="00133CE4">
        <w:rPr>
          <w:rFonts w:ascii="Verdana" w:eastAsia="Times New Roman" w:hAnsi="Verdana"/>
          <w:color w:val="5C1D64" w:themeColor="accent5"/>
          <w:lang w:eastAsia="en-GB"/>
        </w:rPr>
        <w:t xml:space="preserve"> been incredibly valuable for us</w:t>
      </w:r>
      <w:r w:rsidR="009D74B0" w:rsidRPr="00133CE4">
        <w:rPr>
          <w:rFonts w:ascii="Verdana" w:eastAsia="Times New Roman" w:hAnsi="Verdana"/>
          <w:color w:val="5C1D64" w:themeColor="accent5"/>
          <w:lang w:eastAsia="en-GB"/>
        </w:rPr>
        <w:t xml:space="preserve"> to articulate across [our sector] and being able to see where the gaps are. (</w:t>
      </w:r>
      <w:r w:rsidRPr="00133CE4">
        <w:rPr>
          <w:rFonts w:ascii="Verdana" w:eastAsia="Times New Roman" w:hAnsi="Verdana"/>
          <w:color w:val="5C1D64" w:themeColor="accent5"/>
          <w:lang w:eastAsia="en-GB"/>
        </w:rPr>
        <w:t>PAG member)</w:t>
      </w:r>
    </w:p>
    <w:p w14:paraId="0C9DBE68" w14:textId="77777777" w:rsidR="00A604C5" w:rsidRDefault="00A604C5" w:rsidP="00A604C5">
      <w:pPr>
        <w:widowControl/>
        <w:autoSpaceDE/>
        <w:autoSpaceDN/>
        <w:spacing w:line="257" w:lineRule="auto"/>
        <w:ind w:right="-6"/>
        <w:rPr>
          <w:rFonts w:ascii="Verdana" w:eastAsia="Calibri" w:hAnsi="Verdana"/>
          <w:lang w:val="en-GB"/>
        </w:rPr>
      </w:pPr>
    </w:p>
    <w:p w14:paraId="60881F39" w14:textId="18B75781" w:rsidR="00A604C5" w:rsidRPr="00D91AFB" w:rsidRDefault="00A604C5" w:rsidP="00A757A6">
      <w:pPr>
        <w:widowControl/>
        <w:autoSpaceDE/>
        <w:autoSpaceDN/>
        <w:spacing w:line="257" w:lineRule="auto"/>
        <w:ind w:right="-6"/>
        <w:rPr>
          <w:rFonts w:ascii="Verdana" w:eastAsia="Calibri" w:hAnsi="Verdana"/>
          <w:lang w:val="en-GB"/>
        </w:rPr>
      </w:pPr>
      <w:r w:rsidRPr="00133CE4">
        <w:rPr>
          <w:rFonts w:ascii="Verdana" w:eastAsia="Calibri" w:hAnsi="Verdana"/>
          <w:lang w:val="en-GB"/>
        </w:rPr>
        <w:t xml:space="preserve">The real value of Taking Action lies in the fact that each poster contains examples of what the drivers or actions look like in everyday contexts, shaped by </w:t>
      </w:r>
      <w:r>
        <w:rPr>
          <w:rFonts w:ascii="Verdana" w:eastAsia="Calibri" w:hAnsi="Verdana"/>
          <w:lang w:val="en-GB"/>
        </w:rPr>
        <w:t xml:space="preserve">the </w:t>
      </w:r>
      <w:r w:rsidRPr="00133CE4">
        <w:rPr>
          <w:rFonts w:ascii="Verdana" w:eastAsia="Calibri" w:hAnsi="Verdana"/>
          <w:lang w:val="en-GB"/>
        </w:rPr>
        <w:t>lived experience of women with disabilities who were part of the co-design.</w:t>
      </w:r>
      <w:r>
        <w:rPr>
          <w:rFonts w:ascii="Verdana" w:eastAsia="Calibri" w:hAnsi="Verdana"/>
          <w:lang w:val="en-GB"/>
        </w:rPr>
        <w:t xml:space="preserve"> </w:t>
      </w:r>
      <w:r w:rsidRPr="00133CE4">
        <w:rPr>
          <w:rFonts w:ascii="Verdana" w:eastAsia="Calibri" w:hAnsi="Verdana"/>
          <w:lang w:val="en-GB"/>
        </w:rPr>
        <w:t xml:space="preserve">As with the training experience, </w:t>
      </w:r>
      <w:r w:rsidRPr="00133CE4">
        <w:rPr>
          <w:rFonts w:ascii="Verdana" w:hAnsi="Verdana"/>
        </w:rPr>
        <w:t>the examples help to ‘de-theoreticise’ the drivers and actions in the posters by making them real</w:t>
      </w:r>
      <w:r>
        <w:rPr>
          <w:rFonts w:ascii="Verdana" w:hAnsi="Verdana"/>
        </w:rPr>
        <w:t xml:space="preserve">; </w:t>
      </w:r>
      <w:r w:rsidRPr="00133CE4">
        <w:rPr>
          <w:rFonts w:ascii="Verdana" w:hAnsi="Verdana"/>
        </w:rPr>
        <w:t>once real they can be reconnected to</w:t>
      </w:r>
      <w:r>
        <w:rPr>
          <w:rFonts w:ascii="Verdana" w:hAnsi="Verdana"/>
        </w:rPr>
        <w:t xml:space="preserve"> core </w:t>
      </w:r>
      <w:r w:rsidRPr="00133CE4">
        <w:rPr>
          <w:rFonts w:ascii="Verdana" w:hAnsi="Verdana"/>
        </w:rPr>
        <w:t>concepts.</w:t>
      </w:r>
    </w:p>
    <w:p w14:paraId="6122AC6A" w14:textId="77777777" w:rsidR="00A604C5" w:rsidRPr="00133CE4" w:rsidRDefault="00A604C5" w:rsidP="00A604C5">
      <w:pPr>
        <w:spacing w:line="257" w:lineRule="auto"/>
        <w:ind w:left="709" w:right="561"/>
        <w:rPr>
          <w:rFonts w:ascii="Verdana" w:eastAsia="Times New Roman" w:hAnsi="Verdana"/>
          <w:color w:val="5C1D64" w:themeColor="accent5"/>
          <w:sz w:val="10"/>
          <w:szCs w:val="10"/>
          <w:lang w:eastAsia="en-GB"/>
        </w:rPr>
      </w:pPr>
    </w:p>
    <w:p w14:paraId="0A3D4F21" w14:textId="77777777" w:rsidR="00A604C5" w:rsidRPr="00133CE4" w:rsidRDefault="00A604C5" w:rsidP="00A604C5">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The co-design process is so worthwhile and valuable. It is important. I think our experiences have helped to create more meaningful resources. (Experts by Experience member) </w:t>
      </w:r>
    </w:p>
    <w:p w14:paraId="6D1158B0" w14:textId="77777777" w:rsidR="00A604C5" w:rsidRPr="00133CE4" w:rsidRDefault="00A604C5" w:rsidP="00A604C5">
      <w:pPr>
        <w:spacing w:line="257" w:lineRule="auto"/>
        <w:ind w:left="709" w:right="561"/>
        <w:rPr>
          <w:rFonts w:ascii="Verdana" w:eastAsia="Times New Roman" w:hAnsi="Verdana"/>
          <w:color w:val="5C1D64" w:themeColor="accent5"/>
          <w:sz w:val="10"/>
          <w:szCs w:val="10"/>
          <w:lang w:eastAsia="en-GB"/>
        </w:rPr>
      </w:pPr>
    </w:p>
    <w:p w14:paraId="4D843E84" w14:textId="77777777" w:rsidR="00A604C5" w:rsidRPr="00133CE4" w:rsidRDefault="00A604C5" w:rsidP="00A604C5">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Lived experience just makes an academic thing highly practical. It’s also quite emotive, the way it moves people, the way it connects to them. I can really see through the resources, through our work, how we’re really contributing to social change. I think that they will contribute to changing society and violence against women. (Program Team member)</w:t>
      </w:r>
    </w:p>
    <w:p w14:paraId="426E6257" w14:textId="77777777" w:rsidR="00795AF6" w:rsidRDefault="00795AF6" w:rsidP="00795AF6">
      <w:pPr>
        <w:spacing w:line="257" w:lineRule="auto"/>
        <w:ind w:right="-6"/>
        <w:rPr>
          <w:rFonts w:ascii="Verdana" w:hAnsi="Verdana"/>
        </w:rPr>
      </w:pPr>
    </w:p>
    <w:p w14:paraId="6090FD35" w14:textId="2A98C947" w:rsidR="00795AF6" w:rsidRDefault="00795AF6" w:rsidP="00795AF6">
      <w:pPr>
        <w:spacing w:line="257" w:lineRule="auto"/>
        <w:ind w:right="-6"/>
        <w:rPr>
          <w:rFonts w:ascii="Verdana" w:hAnsi="Verdana"/>
        </w:rPr>
      </w:pPr>
      <w:r w:rsidRPr="00133CE4">
        <w:rPr>
          <w:rFonts w:ascii="Verdana" w:hAnsi="Verdana"/>
        </w:rPr>
        <w:t xml:space="preserve">Taking Action </w:t>
      </w:r>
      <w:r w:rsidRPr="00133CE4">
        <w:rPr>
          <w:rFonts w:ascii="Verdana" w:eastAsia="Calibri" w:hAnsi="Verdana"/>
        </w:rPr>
        <w:t>was released through a well-attended online public event to increase the resource’s reach and build broader awareness of violence against women with disabilities and its prevention. WDV held the webinar as</w:t>
      </w:r>
      <w:r w:rsidRPr="00133CE4">
        <w:rPr>
          <w:rFonts w:ascii="Verdana" w:hAnsi="Verdana"/>
        </w:rPr>
        <w:t xml:space="preserve"> part of International Women’s Day activities (IWD) in March 2021. </w:t>
      </w:r>
    </w:p>
    <w:p w14:paraId="354EC999" w14:textId="77777777" w:rsidR="00795AF6" w:rsidRDefault="00795AF6" w:rsidP="00795AF6">
      <w:pPr>
        <w:spacing w:line="257" w:lineRule="auto"/>
        <w:ind w:right="-6"/>
        <w:rPr>
          <w:rFonts w:ascii="Verdana" w:hAnsi="Verdana"/>
        </w:rPr>
      </w:pPr>
    </w:p>
    <w:p w14:paraId="5EB679EC" w14:textId="197044B4" w:rsidR="000D1DA2" w:rsidRDefault="000D1DA2" w:rsidP="004F159B">
      <w:pPr>
        <w:widowControl/>
        <w:autoSpaceDE/>
        <w:autoSpaceDN/>
        <w:spacing w:line="257" w:lineRule="auto"/>
        <w:ind w:left="709" w:right="561"/>
        <w:rPr>
          <w:rFonts w:ascii="Verdana" w:eastAsia="Times New Roman" w:hAnsi="Verdana"/>
          <w:color w:val="5C1D64" w:themeColor="accent5"/>
          <w:lang w:eastAsia="en-GB"/>
        </w:rPr>
      </w:pPr>
    </w:p>
    <w:p w14:paraId="2E143F56" w14:textId="4EE1042D" w:rsidR="00F00BA6" w:rsidRPr="00133CE4" w:rsidRDefault="00F00BA6" w:rsidP="00777513">
      <w:pPr>
        <w:spacing w:line="257" w:lineRule="auto"/>
        <w:ind w:right="-6"/>
        <w:jc w:val="center"/>
        <w:rPr>
          <w:rFonts w:ascii="Verdana" w:eastAsia="Calibri" w:hAnsi="Verdana"/>
          <w:lang w:val="en-GB"/>
        </w:rPr>
      </w:pPr>
      <w:r w:rsidRPr="00133CE4">
        <w:rPr>
          <w:rFonts w:ascii="Verdana" w:hAnsi="Verdana"/>
          <w:noProof/>
        </w:rPr>
        <w:drawing>
          <wp:inline distT="0" distB="0" distL="0" distR="0" wp14:anchorId="296A122F" wp14:editId="65565434">
            <wp:extent cx="3959456" cy="5600700"/>
            <wp:effectExtent l="19050" t="19050" r="2222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38884" cy="5713051"/>
                    </a:xfrm>
                    <a:prstGeom prst="rect">
                      <a:avLst/>
                    </a:prstGeom>
                    <a:ln w="3175">
                      <a:solidFill>
                        <a:srgbClr val="652165"/>
                      </a:solidFill>
                    </a:ln>
                  </pic:spPr>
                </pic:pic>
              </a:graphicData>
            </a:graphic>
          </wp:inline>
        </w:drawing>
      </w:r>
    </w:p>
    <w:p w14:paraId="4B12DF68" w14:textId="77777777" w:rsidR="00F00BA6" w:rsidRPr="004F159B" w:rsidRDefault="00F00BA6" w:rsidP="00795AF6">
      <w:pPr>
        <w:spacing w:before="80" w:after="80"/>
        <w:jc w:val="center"/>
        <w:rPr>
          <w:rFonts w:ascii="Verdana" w:eastAsia="Calibri" w:hAnsi="Verdana"/>
          <w:sz w:val="16"/>
          <w:szCs w:val="16"/>
        </w:rPr>
      </w:pPr>
      <w:r w:rsidRPr="004F159B">
        <w:rPr>
          <w:rFonts w:ascii="Verdana" w:eastAsia="Calibri" w:hAnsi="Verdana"/>
          <w:sz w:val="16"/>
          <w:szCs w:val="16"/>
        </w:rPr>
        <w:t>Figure 4 – Taking Action Poster (Action 5)</w:t>
      </w:r>
    </w:p>
    <w:p w14:paraId="68503B4A" w14:textId="32BA2957" w:rsidR="00E4077F" w:rsidRPr="00133CE4" w:rsidRDefault="00E4077F" w:rsidP="00A604C5">
      <w:pPr>
        <w:spacing w:line="257" w:lineRule="auto"/>
        <w:ind w:right="561"/>
        <w:rPr>
          <w:rFonts w:ascii="Verdana" w:eastAsia="Calibri" w:hAnsi="Verdana"/>
          <w:lang w:val="en-GB"/>
        </w:rPr>
      </w:pPr>
    </w:p>
    <w:p w14:paraId="50955992" w14:textId="194997BC" w:rsidR="004C0CFB" w:rsidRPr="00133CE4" w:rsidRDefault="00500D5E" w:rsidP="00A604C5">
      <w:pPr>
        <w:spacing w:line="257" w:lineRule="auto"/>
        <w:ind w:right="-6"/>
        <w:rPr>
          <w:rFonts w:ascii="Verdana" w:eastAsia="Calibri" w:hAnsi="Verdana"/>
          <w:lang w:val="en-GB"/>
        </w:rPr>
      </w:pPr>
      <w:r w:rsidRPr="00133CE4">
        <w:rPr>
          <w:rFonts w:ascii="Verdana" w:hAnsi="Verdana"/>
        </w:rPr>
        <w:t xml:space="preserve">The </w:t>
      </w:r>
      <w:r w:rsidR="001967E2" w:rsidRPr="00133CE4">
        <w:rPr>
          <w:rFonts w:ascii="Verdana" w:hAnsi="Verdana"/>
        </w:rPr>
        <w:t xml:space="preserve">launch </w:t>
      </w:r>
      <w:r w:rsidRPr="00133CE4">
        <w:rPr>
          <w:rFonts w:ascii="Verdana" w:hAnsi="Verdana"/>
        </w:rPr>
        <w:t xml:space="preserve">event </w:t>
      </w:r>
      <w:r w:rsidR="00EA429E" w:rsidRPr="00133CE4">
        <w:rPr>
          <w:rFonts w:ascii="Verdana" w:hAnsi="Verdana"/>
        </w:rPr>
        <w:t>centred</w:t>
      </w:r>
      <w:r w:rsidRPr="00133CE4">
        <w:rPr>
          <w:rFonts w:ascii="Verdana" w:hAnsi="Verdana"/>
        </w:rPr>
        <w:t xml:space="preserve"> lived experience right the way through,</w:t>
      </w:r>
      <w:r w:rsidR="004C0CFB" w:rsidRPr="00133CE4">
        <w:rPr>
          <w:rFonts w:ascii="Verdana" w:hAnsi="Verdana"/>
        </w:rPr>
        <w:t xml:space="preserve"> with </w:t>
      </w:r>
      <w:r w:rsidR="00FC7F3F" w:rsidRPr="00133CE4">
        <w:rPr>
          <w:rFonts w:ascii="Verdana" w:hAnsi="Verdana"/>
        </w:rPr>
        <w:t xml:space="preserve">not less than </w:t>
      </w:r>
      <w:r w:rsidR="004C0CFB" w:rsidRPr="00133CE4">
        <w:rPr>
          <w:rFonts w:ascii="Verdana" w:hAnsi="Verdana"/>
        </w:rPr>
        <w:t>16 women with disabilities</w:t>
      </w:r>
      <w:r w:rsidRPr="00133CE4">
        <w:rPr>
          <w:rFonts w:ascii="Verdana" w:hAnsi="Verdana"/>
        </w:rPr>
        <w:t xml:space="preserve"> </w:t>
      </w:r>
      <w:r w:rsidR="001967E2" w:rsidRPr="00133CE4">
        <w:rPr>
          <w:rFonts w:ascii="Verdana" w:hAnsi="Verdana"/>
        </w:rPr>
        <w:t>drawn</w:t>
      </w:r>
      <w:r w:rsidRPr="00133CE4">
        <w:rPr>
          <w:rFonts w:ascii="Verdana" w:hAnsi="Verdana"/>
        </w:rPr>
        <w:t xml:space="preserve"> from the Experts by Experience Group, the Program Team and WDV more widely, </w:t>
      </w:r>
      <w:r w:rsidR="004C0CFB" w:rsidRPr="00133CE4">
        <w:rPr>
          <w:rFonts w:ascii="Verdana" w:hAnsi="Verdana"/>
        </w:rPr>
        <w:t xml:space="preserve">speaking to purpose on </w:t>
      </w:r>
      <w:r w:rsidRPr="00133CE4">
        <w:rPr>
          <w:rFonts w:ascii="Verdana" w:hAnsi="Verdana"/>
        </w:rPr>
        <w:t>the everyday contexts of</w:t>
      </w:r>
      <w:r w:rsidR="004C0CFB" w:rsidRPr="00133CE4">
        <w:rPr>
          <w:rFonts w:ascii="Verdana" w:hAnsi="Verdana"/>
        </w:rPr>
        <w:t xml:space="preserve"> sexism and ableism</w:t>
      </w:r>
      <w:r w:rsidR="00D40DD6" w:rsidRPr="00133CE4">
        <w:rPr>
          <w:rFonts w:ascii="Verdana" w:hAnsi="Verdana"/>
        </w:rPr>
        <w:t>,</w:t>
      </w:r>
      <w:r w:rsidRPr="00133CE4">
        <w:rPr>
          <w:rFonts w:ascii="Verdana" w:hAnsi="Verdana"/>
        </w:rPr>
        <w:t xml:space="preserve"> </w:t>
      </w:r>
      <w:r w:rsidR="004C0CFB" w:rsidRPr="00133CE4">
        <w:rPr>
          <w:rFonts w:ascii="Verdana" w:hAnsi="Verdana"/>
        </w:rPr>
        <w:t xml:space="preserve">and </w:t>
      </w:r>
      <w:r w:rsidRPr="00133CE4">
        <w:rPr>
          <w:rFonts w:ascii="Verdana" w:hAnsi="Verdana"/>
        </w:rPr>
        <w:t xml:space="preserve">putting out </w:t>
      </w:r>
      <w:r w:rsidR="001967E2" w:rsidRPr="00133CE4">
        <w:rPr>
          <w:rFonts w:ascii="Verdana" w:hAnsi="Verdana"/>
        </w:rPr>
        <w:t>the</w:t>
      </w:r>
      <w:r w:rsidRPr="00133CE4">
        <w:rPr>
          <w:rFonts w:ascii="Verdana" w:hAnsi="Verdana"/>
        </w:rPr>
        <w:t xml:space="preserve"> call for collective </w:t>
      </w:r>
      <w:r w:rsidR="004C0CFB" w:rsidRPr="00133CE4">
        <w:rPr>
          <w:rFonts w:ascii="Verdana" w:hAnsi="Verdana"/>
        </w:rPr>
        <w:t>action</w:t>
      </w:r>
      <w:r w:rsidRPr="00133CE4">
        <w:rPr>
          <w:rFonts w:ascii="Verdana" w:hAnsi="Verdana"/>
        </w:rPr>
        <w:t xml:space="preserve"> on the</w:t>
      </w:r>
      <w:r w:rsidR="004C0CFB" w:rsidRPr="00133CE4">
        <w:rPr>
          <w:rFonts w:ascii="Verdana" w:hAnsi="Verdana"/>
        </w:rPr>
        <w:t xml:space="preserve"> drivers of violence.</w:t>
      </w:r>
      <w:r w:rsidRPr="00133CE4">
        <w:rPr>
          <w:rFonts w:ascii="Verdana" w:eastAsia="Calibri" w:hAnsi="Verdana"/>
        </w:rPr>
        <w:t xml:space="preserve"> </w:t>
      </w:r>
      <w:r w:rsidR="001967E2" w:rsidRPr="00133CE4">
        <w:rPr>
          <w:rFonts w:ascii="Verdana" w:eastAsia="Calibri" w:hAnsi="Verdana"/>
        </w:rPr>
        <w:t>The event</w:t>
      </w:r>
      <w:r w:rsidR="00580B5B" w:rsidRPr="00133CE4">
        <w:rPr>
          <w:rFonts w:ascii="Verdana" w:eastAsia="Calibri" w:hAnsi="Verdana"/>
        </w:rPr>
        <w:t xml:space="preserve"> centr</w:t>
      </w:r>
      <w:r w:rsidR="001967E2" w:rsidRPr="00133CE4">
        <w:rPr>
          <w:rFonts w:ascii="Verdana" w:eastAsia="Calibri" w:hAnsi="Verdana"/>
        </w:rPr>
        <w:t>ed</w:t>
      </w:r>
      <w:r w:rsidR="00580B5B" w:rsidRPr="00133CE4">
        <w:rPr>
          <w:rFonts w:ascii="Verdana" w:eastAsia="Calibri" w:hAnsi="Verdana"/>
        </w:rPr>
        <w:t xml:space="preserve"> </w:t>
      </w:r>
      <w:r w:rsidR="001967E2" w:rsidRPr="00133CE4">
        <w:rPr>
          <w:rFonts w:ascii="Verdana" w:eastAsia="Calibri" w:hAnsi="Verdana"/>
        </w:rPr>
        <w:t xml:space="preserve">lived </w:t>
      </w:r>
      <w:r w:rsidR="00580B5B" w:rsidRPr="00133CE4">
        <w:rPr>
          <w:rFonts w:ascii="Verdana" w:eastAsia="Calibri" w:hAnsi="Verdana"/>
        </w:rPr>
        <w:t>experience, amplif</w:t>
      </w:r>
      <w:r w:rsidR="001967E2" w:rsidRPr="00133CE4">
        <w:rPr>
          <w:rFonts w:ascii="Verdana" w:eastAsia="Calibri" w:hAnsi="Verdana"/>
        </w:rPr>
        <w:t>ied</w:t>
      </w:r>
      <w:r w:rsidR="00580B5B" w:rsidRPr="00133CE4">
        <w:rPr>
          <w:rFonts w:ascii="Verdana" w:eastAsia="Calibri" w:hAnsi="Verdana"/>
        </w:rPr>
        <w:t xml:space="preserve"> </w:t>
      </w:r>
      <w:r w:rsidR="00D40DD6" w:rsidRPr="00133CE4">
        <w:rPr>
          <w:rFonts w:ascii="Verdana" w:eastAsia="Calibri" w:hAnsi="Verdana"/>
        </w:rPr>
        <w:t xml:space="preserve">the </w:t>
      </w:r>
      <w:r w:rsidR="00580B5B" w:rsidRPr="00133CE4">
        <w:rPr>
          <w:rFonts w:ascii="Verdana" w:eastAsia="Calibri" w:hAnsi="Verdana"/>
        </w:rPr>
        <w:t>voices</w:t>
      </w:r>
      <w:r w:rsidR="001967E2" w:rsidRPr="00133CE4">
        <w:rPr>
          <w:rFonts w:ascii="Verdana" w:eastAsia="Calibri" w:hAnsi="Verdana"/>
        </w:rPr>
        <w:t xml:space="preserve"> of women with disabilities</w:t>
      </w:r>
      <w:r w:rsidR="00116EE0" w:rsidRPr="00133CE4">
        <w:rPr>
          <w:rFonts w:ascii="Verdana" w:eastAsia="Calibri" w:hAnsi="Verdana"/>
        </w:rPr>
        <w:t>,</w:t>
      </w:r>
      <w:r w:rsidR="00580B5B" w:rsidRPr="00133CE4">
        <w:rPr>
          <w:rFonts w:ascii="Verdana" w:eastAsia="Calibri" w:hAnsi="Verdana"/>
        </w:rPr>
        <w:t xml:space="preserve"> </w:t>
      </w:r>
      <w:r w:rsidR="001967E2" w:rsidRPr="00133CE4">
        <w:rPr>
          <w:rFonts w:ascii="Verdana" w:eastAsia="Calibri" w:hAnsi="Verdana"/>
        </w:rPr>
        <w:t xml:space="preserve">showcased </w:t>
      </w:r>
      <w:r w:rsidR="00580B5B" w:rsidRPr="00133CE4">
        <w:rPr>
          <w:rFonts w:ascii="Verdana" w:eastAsia="Calibri" w:hAnsi="Verdana"/>
        </w:rPr>
        <w:t>the</w:t>
      </w:r>
      <w:r w:rsidR="00D40DD6" w:rsidRPr="00133CE4">
        <w:rPr>
          <w:rFonts w:ascii="Verdana" w:eastAsia="Calibri" w:hAnsi="Verdana"/>
        </w:rPr>
        <w:t>ir</w:t>
      </w:r>
      <w:r w:rsidR="00580B5B" w:rsidRPr="00133CE4">
        <w:rPr>
          <w:rFonts w:ascii="Verdana" w:eastAsia="Calibri" w:hAnsi="Verdana"/>
        </w:rPr>
        <w:t xml:space="preserve"> expertise</w:t>
      </w:r>
      <w:r w:rsidR="00116EE0" w:rsidRPr="00133CE4">
        <w:rPr>
          <w:rFonts w:ascii="Verdana" w:eastAsia="Calibri" w:hAnsi="Verdana"/>
        </w:rPr>
        <w:t xml:space="preserve"> and smashed ableist stereotypes</w:t>
      </w:r>
      <w:r w:rsidR="001967E2" w:rsidRPr="00133CE4">
        <w:rPr>
          <w:rFonts w:ascii="Verdana" w:eastAsia="Calibri" w:hAnsi="Verdana"/>
        </w:rPr>
        <w:t>; and participant</w:t>
      </w:r>
      <w:r w:rsidR="00D069A6" w:rsidRPr="00133CE4">
        <w:rPr>
          <w:rFonts w:ascii="Verdana" w:eastAsia="Calibri" w:hAnsi="Verdana"/>
        </w:rPr>
        <w:t>s</w:t>
      </w:r>
      <w:r w:rsidR="001967E2" w:rsidRPr="00133CE4">
        <w:rPr>
          <w:rFonts w:ascii="Verdana" w:eastAsia="Calibri" w:hAnsi="Verdana"/>
        </w:rPr>
        <w:t xml:space="preserve"> </w:t>
      </w:r>
      <w:r w:rsidR="001967E2" w:rsidRPr="00133CE4">
        <w:rPr>
          <w:rFonts w:ascii="Verdana" w:hAnsi="Verdana"/>
        </w:rPr>
        <w:t>got a taste of what</w:t>
      </w:r>
      <w:r w:rsidR="004C0CFB" w:rsidRPr="00133CE4">
        <w:rPr>
          <w:rFonts w:ascii="Verdana" w:hAnsi="Verdana"/>
        </w:rPr>
        <w:t xml:space="preserve"> </w:t>
      </w:r>
      <w:r w:rsidR="00FC7F3F" w:rsidRPr="00133CE4">
        <w:rPr>
          <w:rFonts w:ascii="Verdana" w:hAnsi="Verdana"/>
        </w:rPr>
        <w:t>action</w:t>
      </w:r>
      <w:r w:rsidR="004C0CFB" w:rsidRPr="00133CE4">
        <w:rPr>
          <w:rFonts w:ascii="Verdana" w:hAnsi="Verdana"/>
        </w:rPr>
        <w:t xml:space="preserve"> the drivers of violence </w:t>
      </w:r>
      <w:r w:rsidRPr="00133CE4">
        <w:rPr>
          <w:rFonts w:ascii="Verdana" w:hAnsi="Verdana"/>
        </w:rPr>
        <w:t xml:space="preserve">can </w:t>
      </w:r>
      <w:r w:rsidR="001967E2" w:rsidRPr="00133CE4">
        <w:rPr>
          <w:rFonts w:ascii="Verdana" w:hAnsi="Verdana"/>
        </w:rPr>
        <w:t xml:space="preserve">actually </w:t>
      </w:r>
      <w:r w:rsidRPr="00133CE4">
        <w:rPr>
          <w:rFonts w:ascii="Verdana" w:hAnsi="Verdana"/>
        </w:rPr>
        <w:t xml:space="preserve">look like. It was extremely </w:t>
      </w:r>
      <w:r w:rsidR="00FC7F3F" w:rsidRPr="00133CE4">
        <w:rPr>
          <w:rFonts w:ascii="Verdana" w:hAnsi="Verdana"/>
        </w:rPr>
        <w:t>special</w:t>
      </w:r>
      <w:r w:rsidRPr="00133CE4">
        <w:rPr>
          <w:rFonts w:ascii="Verdana" w:hAnsi="Verdana"/>
        </w:rPr>
        <w:t xml:space="preserve"> to be </w:t>
      </w:r>
      <w:r w:rsidR="00DF6D99" w:rsidRPr="00133CE4">
        <w:rPr>
          <w:rFonts w:ascii="Verdana" w:hAnsi="Verdana"/>
        </w:rPr>
        <w:t>a participant</w:t>
      </w:r>
      <w:r w:rsidR="003D4B33" w:rsidRPr="00133CE4">
        <w:rPr>
          <w:rFonts w:ascii="Verdana" w:hAnsi="Verdana"/>
        </w:rPr>
        <w:t xml:space="preserve"> </w:t>
      </w:r>
      <w:r w:rsidR="00DF6D99" w:rsidRPr="00133CE4">
        <w:rPr>
          <w:rFonts w:ascii="Verdana" w:hAnsi="Verdana"/>
        </w:rPr>
        <w:t>in</w:t>
      </w:r>
      <w:r w:rsidR="003D4B33" w:rsidRPr="00133CE4">
        <w:rPr>
          <w:rFonts w:ascii="Verdana" w:hAnsi="Verdana"/>
        </w:rPr>
        <w:t xml:space="preserve"> such a</w:t>
      </w:r>
      <w:r w:rsidR="00580B5B" w:rsidRPr="00133CE4">
        <w:rPr>
          <w:rFonts w:ascii="Verdana" w:hAnsi="Verdana"/>
        </w:rPr>
        <w:t xml:space="preserve"> powerful </w:t>
      </w:r>
      <w:r w:rsidR="003D4B33" w:rsidRPr="00133CE4">
        <w:rPr>
          <w:rFonts w:ascii="Verdana" w:hAnsi="Verdana"/>
        </w:rPr>
        <w:t xml:space="preserve">event. </w:t>
      </w:r>
    </w:p>
    <w:p w14:paraId="6DE39F89" w14:textId="6766CEC9" w:rsidR="00FC7F3F" w:rsidRPr="00133CE4" w:rsidRDefault="00FC7F3F" w:rsidP="004C0CFB">
      <w:pPr>
        <w:spacing w:line="257" w:lineRule="auto"/>
        <w:rPr>
          <w:rFonts w:ascii="Verdana" w:hAnsi="Verdana"/>
          <w:sz w:val="10"/>
          <w:szCs w:val="10"/>
        </w:rPr>
      </w:pPr>
    </w:p>
    <w:p w14:paraId="5FEBDEFC" w14:textId="77777777" w:rsidR="00E37D20" w:rsidRPr="00133CE4" w:rsidRDefault="00E37D20" w:rsidP="00795AF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want to express my thanks for you incredibly valuable work and for your generosity in sharing your lived experiences openly and honestly. I really appreciate the opportunity to listen and learn. (Webinar attendee) </w:t>
      </w:r>
    </w:p>
    <w:p w14:paraId="43D96913" w14:textId="77777777" w:rsidR="007B4CA3" w:rsidRPr="00133CE4" w:rsidRDefault="007B4CA3" w:rsidP="00795AF6">
      <w:pPr>
        <w:spacing w:line="257" w:lineRule="auto"/>
        <w:ind w:left="709" w:right="561"/>
        <w:rPr>
          <w:rFonts w:ascii="Verdana" w:eastAsia="Times New Roman" w:hAnsi="Verdana"/>
          <w:color w:val="5C1D64" w:themeColor="accent5"/>
          <w:sz w:val="10"/>
          <w:szCs w:val="10"/>
          <w:lang w:eastAsia="en-GB"/>
        </w:rPr>
      </w:pPr>
    </w:p>
    <w:p w14:paraId="78E3C080" w14:textId="6887FBF2" w:rsidR="00F55D74" w:rsidRPr="00133CE4" w:rsidRDefault="000B6B60" w:rsidP="002A1D64">
      <w:pPr>
        <w:spacing w:line="257" w:lineRule="auto"/>
        <w:ind w:left="709" w:right="277"/>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Excellent webinar! Thank you so much for sharing so deeply your lived experiences and these great resources. Congratulations! (Webinar attendee)</w:t>
      </w:r>
    </w:p>
    <w:p w14:paraId="720C6C79" w14:textId="61AA4069" w:rsidR="009B25BB" w:rsidRPr="00133CE4" w:rsidRDefault="009B25BB" w:rsidP="004A7FE0">
      <w:pPr>
        <w:spacing w:line="257" w:lineRule="auto"/>
        <w:ind w:left="709" w:right="561"/>
        <w:rPr>
          <w:rFonts w:ascii="Verdana" w:eastAsia="Times New Roman" w:hAnsi="Verdana"/>
          <w:color w:val="5C1D64" w:themeColor="accent5"/>
          <w:sz w:val="10"/>
          <w:szCs w:val="10"/>
          <w:lang w:eastAsia="en-GB"/>
        </w:rPr>
      </w:pPr>
    </w:p>
    <w:p w14:paraId="5B75F00F" w14:textId="0F4DC796" w:rsidR="009B25BB" w:rsidRPr="00133CE4" w:rsidRDefault="009B25BB" w:rsidP="004A7FE0">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Fantastic webinar and great resources. Super-valuable and thank you for such generous sharing of lived experience. Incredibly powerful. (Webinar attendee) </w:t>
      </w:r>
    </w:p>
    <w:p w14:paraId="0A7470A8" w14:textId="77777777" w:rsidR="00E37D20" w:rsidRPr="00133CE4" w:rsidRDefault="00E37D20" w:rsidP="004A7FE0">
      <w:pPr>
        <w:spacing w:line="257" w:lineRule="auto"/>
        <w:ind w:left="709" w:right="561"/>
        <w:rPr>
          <w:rFonts w:ascii="Verdana" w:eastAsia="Times New Roman" w:hAnsi="Verdana"/>
          <w:color w:val="5C1D64" w:themeColor="accent5"/>
          <w:sz w:val="10"/>
          <w:szCs w:val="10"/>
          <w:lang w:eastAsia="en-GB"/>
        </w:rPr>
      </w:pPr>
    </w:p>
    <w:p w14:paraId="3D6AE0FC" w14:textId="77777777" w:rsidR="00E37D20" w:rsidRPr="00133CE4" w:rsidRDefault="00E37D20" w:rsidP="00795AF6">
      <w:pPr>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It’s a unique component of the work that we deliver. That really strong lived experience perspective. Using that March webinar as an example, the IWD one, how many women with disabilities did we have speak in that short session? Sixteen. Really meaningful contributions. People just loved it. (Program Team member)</w:t>
      </w:r>
    </w:p>
    <w:p w14:paraId="4845FB36" w14:textId="77777777" w:rsidR="00E37D20" w:rsidRPr="00133CE4" w:rsidRDefault="00E37D20" w:rsidP="00E37D20">
      <w:pPr>
        <w:spacing w:line="257" w:lineRule="auto"/>
        <w:ind w:left="709" w:right="561"/>
        <w:rPr>
          <w:rFonts w:ascii="Verdana" w:eastAsia="Times New Roman" w:hAnsi="Verdana"/>
          <w:color w:val="5C1D64" w:themeColor="accent5"/>
          <w:sz w:val="10"/>
          <w:szCs w:val="10"/>
          <w:lang w:eastAsia="en-GB"/>
        </w:rPr>
      </w:pPr>
    </w:p>
    <w:p w14:paraId="3FC33463" w14:textId="77777777" w:rsidR="00E37D20" w:rsidRPr="00133CE4" w:rsidRDefault="00E37D20" w:rsidP="00E37D20">
      <w:pPr>
        <w:spacing w:line="257" w:lineRule="auto"/>
        <w:ind w:left="709" w:right="561"/>
        <w:rPr>
          <w:rFonts w:ascii="Verdana" w:eastAsia="Times New Roman" w:hAnsi="Verdana"/>
          <w:color w:val="5C1D64" w:themeColor="accent5"/>
          <w:sz w:val="10"/>
          <w:szCs w:val="10"/>
          <w:lang w:eastAsia="en-GB"/>
        </w:rPr>
      </w:pPr>
    </w:p>
    <w:p w14:paraId="1F153A97" w14:textId="0D20DB1A" w:rsidR="007B4CA3" w:rsidRDefault="009F70AA" w:rsidP="00123482">
      <w:pPr>
        <w:widowControl/>
        <w:autoSpaceDE/>
        <w:autoSpaceDN/>
        <w:spacing w:line="257" w:lineRule="auto"/>
        <w:ind w:right="-6"/>
        <w:rPr>
          <w:rFonts w:ascii="Verdana" w:eastAsia="Calibri" w:hAnsi="Verdana"/>
          <w:lang w:val="en-GB"/>
        </w:rPr>
      </w:pPr>
      <w:r w:rsidRPr="00133CE4">
        <w:rPr>
          <w:rFonts w:ascii="Verdana" w:hAnsi="Verdana"/>
        </w:rPr>
        <w:t>The</w:t>
      </w:r>
      <w:r w:rsidR="00AB4106" w:rsidRPr="00133CE4">
        <w:rPr>
          <w:rFonts w:ascii="Verdana" w:hAnsi="Verdana"/>
        </w:rPr>
        <w:t xml:space="preserve"> Taking Action</w:t>
      </w:r>
      <w:r w:rsidR="00D40DD6" w:rsidRPr="00133CE4">
        <w:rPr>
          <w:rFonts w:ascii="Verdana" w:hAnsi="Verdana"/>
        </w:rPr>
        <w:t xml:space="preserve"> launch</w:t>
      </w:r>
      <w:r w:rsidR="001967E2" w:rsidRPr="00133CE4">
        <w:rPr>
          <w:rFonts w:ascii="Verdana" w:hAnsi="Verdana"/>
        </w:rPr>
        <w:t xml:space="preserve"> </w:t>
      </w:r>
      <w:r w:rsidR="00AB4106" w:rsidRPr="00133CE4">
        <w:rPr>
          <w:rFonts w:ascii="Verdana" w:hAnsi="Verdana"/>
        </w:rPr>
        <w:t xml:space="preserve">was the inspiration behind the next resource presented in this report, the </w:t>
      </w:r>
      <w:hyperlink r:id="rId42" w:history="1">
        <w:r w:rsidR="00AB4106" w:rsidRPr="00133CE4">
          <w:rPr>
            <w:rFonts w:ascii="Verdana" w:hAnsi="Verdana"/>
            <w:color w:val="652165"/>
            <w:u w:val="single"/>
            <w:lang w:val="en-GB"/>
          </w:rPr>
          <w:t>Primary Prevention of Violence against Women with Disabilities</w:t>
        </w:r>
      </w:hyperlink>
      <w:r w:rsidR="00AB4106" w:rsidRPr="00133CE4">
        <w:rPr>
          <w:rFonts w:ascii="Verdana" w:eastAsia="Calibri" w:hAnsi="Verdana"/>
          <w:lang w:val="en-GB"/>
        </w:rPr>
        <w:t xml:space="preserve"> video. As put by one evaluation participant, ‘</w:t>
      </w:r>
      <w:r w:rsidR="00AB4106" w:rsidRPr="00133CE4">
        <w:rPr>
          <w:rFonts w:ascii="Verdana" w:eastAsia="Calibri" w:hAnsi="Verdana"/>
        </w:rPr>
        <w:t xml:space="preserve">It was awesome to see that many women talking about an experience of each of the drivers, </w:t>
      </w:r>
      <w:r w:rsidR="00D40DD6" w:rsidRPr="00133CE4">
        <w:rPr>
          <w:rFonts w:ascii="Verdana" w:eastAsia="Calibri" w:hAnsi="Verdana"/>
        </w:rPr>
        <w:t xml:space="preserve">why not </w:t>
      </w:r>
      <w:r w:rsidR="00AB4106" w:rsidRPr="00133CE4">
        <w:rPr>
          <w:rFonts w:ascii="Verdana" w:eastAsia="Calibri" w:hAnsi="Verdana"/>
        </w:rPr>
        <w:t xml:space="preserve">put that in a video and have it forever!’ </w:t>
      </w:r>
      <w:r w:rsidR="00AB4106" w:rsidRPr="00133CE4">
        <w:rPr>
          <w:rFonts w:ascii="Verdana" w:eastAsia="Calibri" w:hAnsi="Verdana"/>
          <w:lang w:val="en-GB"/>
        </w:rPr>
        <w:t xml:space="preserve">The video features five women with disabilities and one ally, speaking about the drivers of violence and how these </w:t>
      </w:r>
      <w:r w:rsidR="00D40DD6" w:rsidRPr="00133CE4">
        <w:rPr>
          <w:rFonts w:ascii="Verdana" w:eastAsia="Calibri" w:hAnsi="Verdana"/>
          <w:lang w:val="en-GB"/>
        </w:rPr>
        <w:t>permeate</w:t>
      </w:r>
      <w:r w:rsidR="00AB4106" w:rsidRPr="00133CE4">
        <w:rPr>
          <w:rFonts w:ascii="Verdana" w:eastAsia="Calibri" w:hAnsi="Verdana"/>
          <w:lang w:val="en-GB"/>
        </w:rPr>
        <w:t xml:space="preserve"> everyday life, and collectively calling viewers to take action to end violence once and for all. </w:t>
      </w:r>
      <w:r w:rsidR="00B56302" w:rsidRPr="00133CE4">
        <w:rPr>
          <w:rFonts w:ascii="Verdana" w:eastAsia="Calibri" w:hAnsi="Verdana"/>
          <w:lang w:val="en-GB"/>
        </w:rPr>
        <w:t xml:space="preserve">The video is available in full length and as five individual chapters (six </w:t>
      </w:r>
      <w:r w:rsidR="003E2A59" w:rsidRPr="00133CE4">
        <w:rPr>
          <w:rFonts w:ascii="Verdana" w:eastAsia="Calibri" w:hAnsi="Verdana"/>
          <w:lang w:val="en-GB"/>
        </w:rPr>
        <w:t>videos</w:t>
      </w:r>
      <w:r w:rsidR="00B56302" w:rsidRPr="00133CE4">
        <w:rPr>
          <w:rFonts w:ascii="Verdana" w:eastAsia="Calibri" w:hAnsi="Verdana"/>
          <w:lang w:val="en-GB"/>
        </w:rPr>
        <w:t xml:space="preserve"> in total) through WDV’s </w:t>
      </w:r>
      <w:hyperlink r:id="rId43" w:history="1">
        <w:r w:rsidR="00B56302" w:rsidRPr="00133CE4">
          <w:rPr>
            <w:rStyle w:val="Hyperlink"/>
            <w:rFonts w:ascii="Verdana" w:eastAsia="Calibri" w:hAnsi="Verdana"/>
            <w:color w:val="5C1D64"/>
            <w:lang w:val="en-GB"/>
          </w:rPr>
          <w:t>website</w:t>
        </w:r>
      </w:hyperlink>
      <w:r w:rsidR="00B56302" w:rsidRPr="00133CE4">
        <w:rPr>
          <w:rFonts w:ascii="Verdana" w:eastAsia="Calibri" w:hAnsi="Verdana"/>
          <w:lang w:val="en-GB"/>
        </w:rPr>
        <w:t>.</w:t>
      </w:r>
      <w:r w:rsidR="00210DBD" w:rsidRPr="00133CE4">
        <w:rPr>
          <w:rFonts w:ascii="Verdana" w:eastAsia="Calibri" w:hAnsi="Verdana"/>
          <w:lang w:val="en-GB"/>
        </w:rPr>
        <w:t xml:space="preserve"> </w:t>
      </w:r>
    </w:p>
    <w:p w14:paraId="54B6EDD0" w14:textId="77777777" w:rsidR="00123482" w:rsidRPr="009D07F4" w:rsidRDefault="00123482" w:rsidP="00123482">
      <w:pPr>
        <w:widowControl/>
        <w:autoSpaceDE/>
        <w:autoSpaceDN/>
        <w:spacing w:line="257" w:lineRule="auto"/>
        <w:ind w:right="-6"/>
        <w:rPr>
          <w:rFonts w:ascii="Verdana" w:eastAsia="Calibri" w:hAnsi="Verdana"/>
          <w:sz w:val="18"/>
          <w:szCs w:val="18"/>
          <w:lang w:val="en-GB"/>
        </w:rPr>
      </w:pPr>
    </w:p>
    <w:p w14:paraId="53AC0FCF" w14:textId="22AF8F45" w:rsidR="00C207C0" w:rsidRPr="00133CE4" w:rsidRDefault="00C207C0" w:rsidP="00C207C0">
      <w:pPr>
        <w:widowControl/>
        <w:autoSpaceDE/>
        <w:autoSpaceDN/>
        <w:spacing w:line="257" w:lineRule="auto"/>
        <w:ind w:right="-6"/>
        <w:jc w:val="center"/>
        <w:rPr>
          <w:rFonts w:ascii="Verdana" w:eastAsia="Times New Roman" w:hAnsi="Verdana"/>
          <w:color w:val="5C1D64" w:themeColor="accent5"/>
          <w:lang w:eastAsia="en-GB"/>
        </w:rPr>
      </w:pPr>
      <w:r w:rsidRPr="00133CE4">
        <w:rPr>
          <w:rFonts w:ascii="Verdana" w:eastAsia="Calibri" w:hAnsi="Verdana"/>
          <w:noProof/>
          <w:lang w:val="en-GB"/>
        </w:rPr>
        <w:drawing>
          <wp:inline distT="0" distB="0" distL="0" distR="0" wp14:anchorId="7D9E548A" wp14:editId="0BBA734B">
            <wp:extent cx="4348791" cy="1744845"/>
            <wp:effectExtent l="12700" t="12700" r="7620" b="8255"/>
            <wp:docPr id="12" name="Picture 1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with medium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05798" cy="1767718"/>
                    </a:xfrm>
                    <a:prstGeom prst="rect">
                      <a:avLst/>
                    </a:prstGeom>
                    <a:ln w="3175">
                      <a:solidFill>
                        <a:schemeClr val="accent1"/>
                      </a:solidFill>
                    </a:ln>
                  </pic:spPr>
                </pic:pic>
              </a:graphicData>
            </a:graphic>
          </wp:inline>
        </w:drawing>
      </w:r>
    </w:p>
    <w:p w14:paraId="34FAB5A5" w14:textId="23D9D86A" w:rsidR="0091657E" w:rsidRPr="004F159B" w:rsidRDefault="00C207C0" w:rsidP="0091657E">
      <w:pPr>
        <w:spacing w:before="80"/>
        <w:jc w:val="center"/>
        <w:rPr>
          <w:rFonts w:ascii="Verdana" w:eastAsia="Calibri" w:hAnsi="Verdana"/>
          <w:sz w:val="16"/>
          <w:szCs w:val="16"/>
        </w:rPr>
      </w:pPr>
      <w:r w:rsidRPr="004F159B">
        <w:rPr>
          <w:rFonts w:ascii="Verdana" w:eastAsia="Calibri" w:hAnsi="Verdana"/>
          <w:sz w:val="16"/>
          <w:szCs w:val="16"/>
        </w:rPr>
        <w:t>Figure 5 – Primary Prevention of Violence against Women with Disabilities</w:t>
      </w:r>
      <w:r w:rsidR="00090745" w:rsidRPr="004F159B">
        <w:rPr>
          <w:rFonts w:ascii="Verdana" w:eastAsia="Calibri" w:hAnsi="Verdana"/>
          <w:sz w:val="16"/>
          <w:szCs w:val="16"/>
        </w:rPr>
        <w:t xml:space="preserve"> (still</w:t>
      </w:r>
      <w:r w:rsidR="0091657E" w:rsidRPr="004F159B">
        <w:rPr>
          <w:rFonts w:ascii="Verdana" w:eastAsia="Calibri" w:hAnsi="Verdana"/>
          <w:sz w:val="16"/>
          <w:szCs w:val="16"/>
        </w:rPr>
        <w:t xml:space="preserve"> shot</w:t>
      </w:r>
      <w:r w:rsidR="00090745" w:rsidRPr="004F159B">
        <w:rPr>
          <w:rFonts w:ascii="Verdana" w:eastAsia="Calibri" w:hAnsi="Verdana"/>
          <w:sz w:val="16"/>
          <w:szCs w:val="16"/>
        </w:rPr>
        <w:t>)</w:t>
      </w:r>
    </w:p>
    <w:p w14:paraId="77501F10" w14:textId="77777777" w:rsidR="00FC427B" w:rsidRPr="00133CE4" w:rsidRDefault="00FC427B" w:rsidP="00DA653C">
      <w:pPr>
        <w:spacing w:before="120" w:after="120" w:line="257" w:lineRule="auto"/>
        <w:rPr>
          <w:rFonts w:ascii="Verdana" w:eastAsia="Calibri" w:hAnsi="Verdana"/>
          <w:sz w:val="10"/>
          <w:szCs w:val="10"/>
        </w:rPr>
      </w:pPr>
    </w:p>
    <w:p w14:paraId="5172E29B" w14:textId="41FE858C" w:rsidR="0058344A" w:rsidRPr="00133CE4" w:rsidRDefault="0058344A" w:rsidP="00EB06AA">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We’ve got academic research that can tell us what the drivers of violence against women with disabilities are, but then in the video women with disabilities give actual </w:t>
      </w:r>
      <w:r w:rsidR="008913A9" w:rsidRPr="00133CE4">
        <w:rPr>
          <w:rFonts w:ascii="Verdana" w:eastAsia="Times New Roman" w:hAnsi="Verdana"/>
          <w:color w:val="5C1D64" w:themeColor="accent5"/>
          <w:lang w:eastAsia="en-GB"/>
        </w:rPr>
        <w:t>real-life</w:t>
      </w:r>
      <w:r w:rsidRPr="00133CE4">
        <w:rPr>
          <w:rFonts w:ascii="Verdana" w:eastAsia="Times New Roman" w:hAnsi="Verdana"/>
          <w:color w:val="5C1D64" w:themeColor="accent5"/>
          <w:lang w:eastAsia="en-GB"/>
        </w:rPr>
        <w:t xml:space="preserve"> examples of things that have happened to them that illustrate each of these drivers at work. That just brings it to life so much more, </w:t>
      </w:r>
      <w:r w:rsidRPr="00133CE4">
        <w:rPr>
          <w:rFonts w:ascii="Verdana" w:eastAsia="Times New Roman" w:hAnsi="Verdana"/>
          <w:color w:val="5C1D64"/>
          <w:lang w:eastAsia="en-GB"/>
        </w:rPr>
        <w:t>makes it more tangible</w:t>
      </w:r>
      <w:r w:rsidRPr="00133CE4">
        <w:rPr>
          <w:rFonts w:ascii="Verdana" w:eastAsia="Times New Roman" w:hAnsi="Verdana"/>
          <w:color w:val="5C1D64" w:themeColor="accent5"/>
          <w:lang w:eastAsia="en-GB"/>
        </w:rPr>
        <w:t>, both the fact that it’s happening but also how we fix it. (Program Team member)</w:t>
      </w:r>
    </w:p>
    <w:p w14:paraId="63DDBB66" w14:textId="4F24A6B7" w:rsidR="00111001" w:rsidRPr="00133CE4" w:rsidRDefault="00111001" w:rsidP="00AB4106">
      <w:pPr>
        <w:spacing w:line="257" w:lineRule="auto"/>
        <w:ind w:right="-6"/>
        <w:rPr>
          <w:rFonts w:ascii="Verdana" w:eastAsia="Calibri" w:hAnsi="Verdana"/>
          <w:lang w:val="en-GB"/>
        </w:rPr>
      </w:pPr>
    </w:p>
    <w:p w14:paraId="173ACC9E" w14:textId="3FC03D78" w:rsidR="00AB4106" w:rsidRPr="00133CE4" w:rsidRDefault="00111001" w:rsidP="004D74D0">
      <w:pPr>
        <w:spacing w:line="257" w:lineRule="auto"/>
        <w:ind w:right="-6"/>
        <w:rPr>
          <w:rFonts w:ascii="Verdana" w:eastAsia="Calibri" w:hAnsi="Verdana"/>
          <w:lang w:val="en-GB"/>
        </w:rPr>
      </w:pPr>
      <w:r w:rsidRPr="00133CE4">
        <w:rPr>
          <w:rFonts w:ascii="Verdana" w:eastAsia="Calibri" w:hAnsi="Verdana"/>
          <w:lang w:val="en-GB"/>
        </w:rPr>
        <w:t xml:space="preserve">Once again, as with so many other parts </w:t>
      </w:r>
      <w:r w:rsidR="0058344A" w:rsidRPr="00133CE4">
        <w:rPr>
          <w:rFonts w:ascii="Verdana" w:eastAsia="Calibri" w:hAnsi="Verdana"/>
          <w:lang w:val="en-GB"/>
        </w:rPr>
        <w:t>of</w:t>
      </w:r>
      <w:r w:rsidRPr="00133CE4">
        <w:rPr>
          <w:rFonts w:ascii="Verdana" w:eastAsia="Calibri" w:hAnsi="Verdana"/>
          <w:lang w:val="en-GB"/>
        </w:rPr>
        <w:t xml:space="preserve"> the Program, women’s lived experience was integral </w:t>
      </w:r>
      <w:r w:rsidR="0058344A" w:rsidRPr="00133CE4">
        <w:rPr>
          <w:rFonts w:ascii="Verdana" w:eastAsia="Calibri" w:hAnsi="Verdana"/>
          <w:lang w:val="en-GB"/>
        </w:rPr>
        <w:t xml:space="preserve">to the </w:t>
      </w:r>
      <w:r w:rsidR="00D40DD6" w:rsidRPr="00133CE4">
        <w:rPr>
          <w:rFonts w:ascii="Verdana" w:eastAsia="Calibri" w:hAnsi="Verdana"/>
          <w:lang w:val="en-GB"/>
        </w:rPr>
        <w:t xml:space="preserve">development </w:t>
      </w:r>
      <w:r w:rsidRPr="00133CE4">
        <w:rPr>
          <w:rFonts w:ascii="Verdana" w:eastAsia="Calibri" w:hAnsi="Verdana"/>
          <w:lang w:val="en-GB"/>
        </w:rPr>
        <w:t>process</w:t>
      </w:r>
      <w:r w:rsidR="000E3398" w:rsidRPr="00133CE4">
        <w:rPr>
          <w:rFonts w:ascii="Verdana" w:eastAsia="Calibri" w:hAnsi="Verdana"/>
          <w:lang w:val="en-GB"/>
        </w:rPr>
        <w:t xml:space="preserve"> and </w:t>
      </w:r>
      <w:r w:rsidR="00C028CB" w:rsidRPr="00133CE4">
        <w:rPr>
          <w:rFonts w:ascii="Verdana" w:eastAsia="Calibri" w:hAnsi="Verdana"/>
          <w:lang w:val="en-GB"/>
        </w:rPr>
        <w:t>outcome</w:t>
      </w:r>
      <w:r w:rsidR="000E3398" w:rsidRPr="00133CE4">
        <w:rPr>
          <w:rFonts w:ascii="Verdana" w:eastAsia="Calibri" w:hAnsi="Verdana"/>
          <w:lang w:val="en-GB"/>
        </w:rPr>
        <w:t>. Indeed,</w:t>
      </w:r>
      <w:r w:rsidRPr="00133CE4">
        <w:rPr>
          <w:rFonts w:ascii="Verdana" w:eastAsia="Calibri" w:hAnsi="Verdana"/>
          <w:lang w:val="en-GB"/>
        </w:rPr>
        <w:t xml:space="preserve"> </w:t>
      </w:r>
      <w:r w:rsidR="000E3398" w:rsidRPr="00133CE4">
        <w:rPr>
          <w:rFonts w:ascii="Verdana" w:eastAsia="Calibri" w:hAnsi="Verdana"/>
          <w:lang w:val="en-GB"/>
        </w:rPr>
        <w:t>t</w:t>
      </w:r>
      <w:r w:rsidR="00F2251B" w:rsidRPr="00133CE4">
        <w:rPr>
          <w:rFonts w:ascii="Verdana" w:eastAsia="Calibri" w:hAnsi="Verdana"/>
          <w:lang w:val="en-GB"/>
        </w:rPr>
        <w:t>h</w:t>
      </w:r>
      <w:r w:rsidR="009F70AA" w:rsidRPr="00133CE4">
        <w:rPr>
          <w:rFonts w:ascii="Verdana" w:eastAsia="Calibri" w:hAnsi="Verdana"/>
          <w:lang w:val="en-GB"/>
        </w:rPr>
        <w:t>e</w:t>
      </w:r>
      <w:r w:rsidR="00F2251B" w:rsidRPr="00133CE4">
        <w:rPr>
          <w:rFonts w:ascii="Verdana" w:eastAsia="Calibri" w:hAnsi="Verdana"/>
          <w:lang w:val="en-GB"/>
        </w:rPr>
        <w:t xml:space="preserve"> consultation and co-design process </w:t>
      </w:r>
      <w:r w:rsidR="009F70AA" w:rsidRPr="00133CE4">
        <w:rPr>
          <w:rFonts w:ascii="Verdana" w:eastAsia="Calibri" w:hAnsi="Verdana"/>
          <w:lang w:val="en-GB"/>
        </w:rPr>
        <w:t xml:space="preserve">for this video </w:t>
      </w:r>
      <w:r w:rsidR="00F2251B" w:rsidRPr="00133CE4">
        <w:rPr>
          <w:rFonts w:ascii="Verdana" w:eastAsia="Calibri" w:hAnsi="Verdana"/>
          <w:lang w:val="en-GB"/>
        </w:rPr>
        <w:t xml:space="preserve">shows </w:t>
      </w:r>
      <w:r w:rsidR="009F70AA" w:rsidRPr="00133CE4">
        <w:rPr>
          <w:rFonts w:ascii="Verdana" w:eastAsia="Calibri" w:hAnsi="Verdana"/>
          <w:lang w:val="en-GB"/>
        </w:rPr>
        <w:t xml:space="preserve">just how </w:t>
      </w:r>
      <w:r w:rsidR="00F2251B" w:rsidRPr="00133CE4">
        <w:rPr>
          <w:rFonts w:ascii="Verdana" w:eastAsia="Calibri" w:hAnsi="Verdana"/>
          <w:lang w:val="en-GB"/>
        </w:rPr>
        <w:t xml:space="preserve">leading </w:t>
      </w:r>
      <w:r w:rsidR="00D40DD6" w:rsidRPr="00133CE4">
        <w:rPr>
          <w:rFonts w:ascii="Verdana" w:eastAsia="Calibri" w:hAnsi="Verdana"/>
          <w:lang w:val="en-GB"/>
        </w:rPr>
        <w:t xml:space="preserve">WDV’s </w:t>
      </w:r>
      <w:r w:rsidR="00F2251B" w:rsidRPr="00133CE4">
        <w:rPr>
          <w:rFonts w:ascii="Verdana" w:eastAsia="Calibri" w:hAnsi="Verdana"/>
          <w:lang w:val="en-GB"/>
        </w:rPr>
        <w:t xml:space="preserve">practice was, </w:t>
      </w:r>
      <w:r w:rsidR="00C625E5" w:rsidRPr="00133CE4">
        <w:rPr>
          <w:rFonts w:ascii="Verdana" w:eastAsia="Calibri" w:hAnsi="Verdana"/>
          <w:lang w:val="en-GB"/>
        </w:rPr>
        <w:t xml:space="preserve">in giving Experts by Experience </w:t>
      </w:r>
      <w:r w:rsidR="002E2849" w:rsidRPr="00133CE4">
        <w:rPr>
          <w:rFonts w:ascii="Verdana" w:eastAsia="Calibri" w:hAnsi="Verdana"/>
          <w:lang w:val="en-GB"/>
        </w:rPr>
        <w:t xml:space="preserve">and Program Team </w:t>
      </w:r>
      <w:r w:rsidR="00C625E5" w:rsidRPr="00133CE4">
        <w:rPr>
          <w:rFonts w:ascii="Verdana" w:eastAsia="Calibri" w:hAnsi="Verdana"/>
          <w:lang w:val="en-GB"/>
        </w:rPr>
        <w:t xml:space="preserve">members the opportunity to speak to purpose </w:t>
      </w:r>
      <w:r w:rsidR="000E3398" w:rsidRPr="00133CE4">
        <w:rPr>
          <w:rFonts w:ascii="Verdana" w:eastAsia="Calibri" w:hAnsi="Verdana"/>
          <w:lang w:val="en-GB"/>
        </w:rPr>
        <w:t>through</w:t>
      </w:r>
      <w:r w:rsidR="00C625E5" w:rsidRPr="00133CE4">
        <w:rPr>
          <w:rFonts w:ascii="Verdana" w:eastAsia="Calibri" w:hAnsi="Verdana"/>
          <w:lang w:val="en-GB"/>
        </w:rPr>
        <w:t xml:space="preserve"> an </w:t>
      </w:r>
      <w:r w:rsidR="009F70AA" w:rsidRPr="00133CE4">
        <w:rPr>
          <w:rFonts w:ascii="Verdana" w:eastAsia="Calibri" w:hAnsi="Verdana"/>
          <w:lang w:val="en-GB"/>
        </w:rPr>
        <w:t>altogether</w:t>
      </w:r>
      <w:r w:rsidR="00C625E5" w:rsidRPr="00133CE4">
        <w:rPr>
          <w:rFonts w:ascii="Verdana" w:eastAsia="Calibri" w:hAnsi="Verdana"/>
          <w:lang w:val="en-GB"/>
        </w:rPr>
        <w:t xml:space="preserve"> new medium</w:t>
      </w:r>
      <w:r w:rsidR="000E3398" w:rsidRPr="00133CE4">
        <w:rPr>
          <w:rFonts w:ascii="Verdana" w:eastAsia="Calibri" w:hAnsi="Verdana"/>
          <w:lang w:val="en-GB"/>
        </w:rPr>
        <w:t xml:space="preserve"> for them</w:t>
      </w:r>
      <w:r w:rsidR="009F70AA" w:rsidRPr="00133CE4">
        <w:rPr>
          <w:rFonts w:ascii="Verdana" w:eastAsia="Calibri" w:hAnsi="Verdana"/>
          <w:lang w:val="en-GB"/>
        </w:rPr>
        <w:t xml:space="preserve">. For one </w:t>
      </w:r>
      <w:r w:rsidR="00D40DD6" w:rsidRPr="00133CE4">
        <w:rPr>
          <w:rFonts w:ascii="Verdana" w:eastAsia="Calibri" w:hAnsi="Verdana"/>
          <w:lang w:val="en-GB"/>
        </w:rPr>
        <w:t>woman</w:t>
      </w:r>
      <w:r w:rsidR="009F70AA" w:rsidRPr="00133CE4">
        <w:rPr>
          <w:rFonts w:ascii="Verdana" w:eastAsia="Calibri" w:hAnsi="Verdana"/>
          <w:lang w:val="en-GB"/>
        </w:rPr>
        <w:t xml:space="preserve">, the process </w:t>
      </w:r>
      <w:r w:rsidR="000E3398" w:rsidRPr="00133CE4">
        <w:rPr>
          <w:rFonts w:ascii="Verdana" w:eastAsia="Calibri" w:hAnsi="Verdana"/>
          <w:lang w:val="en-GB"/>
        </w:rPr>
        <w:t>was especially formative in terms of her</w:t>
      </w:r>
      <w:r w:rsidR="0058344A" w:rsidRPr="00133CE4">
        <w:rPr>
          <w:rFonts w:ascii="Verdana" w:eastAsia="Calibri" w:hAnsi="Verdana"/>
          <w:lang w:val="en-GB"/>
        </w:rPr>
        <w:t xml:space="preserve"> </w:t>
      </w:r>
      <w:r w:rsidR="000E3398" w:rsidRPr="00133CE4">
        <w:rPr>
          <w:rFonts w:ascii="Verdana" w:eastAsia="Calibri" w:hAnsi="Verdana"/>
          <w:lang w:val="en-GB"/>
        </w:rPr>
        <w:t>p</w:t>
      </w:r>
      <w:r w:rsidR="00585091" w:rsidRPr="00133CE4">
        <w:rPr>
          <w:rFonts w:ascii="Verdana" w:eastAsia="Calibri" w:hAnsi="Verdana"/>
          <w:lang w:val="en-GB"/>
        </w:rPr>
        <w:t>rofessional identity</w:t>
      </w:r>
      <w:r w:rsidR="00D40DD6" w:rsidRPr="00133CE4">
        <w:rPr>
          <w:rFonts w:ascii="Verdana" w:eastAsia="Calibri" w:hAnsi="Verdana"/>
          <w:lang w:val="en-GB"/>
        </w:rPr>
        <w:t xml:space="preserve"> as an expert in gender, </w:t>
      </w:r>
      <w:r w:rsidR="00C028CB" w:rsidRPr="00133CE4">
        <w:rPr>
          <w:rFonts w:ascii="Verdana" w:eastAsia="Calibri" w:hAnsi="Verdana"/>
          <w:lang w:val="en-GB"/>
        </w:rPr>
        <w:t>disability,</w:t>
      </w:r>
      <w:r w:rsidR="00D40DD6" w:rsidRPr="00133CE4">
        <w:rPr>
          <w:rFonts w:ascii="Verdana" w:eastAsia="Calibri" w:hAnsi="Verdana"/>
          <w:lang w:val="en-GB"/>
        </w:rPr>
        <w:t xml:space="preserve"> and</w:t>
      </w:r>
      <w:r w:rsidR="008E76CB" w:rsidRPr="00133CE4">
        <w:rPr>
          <w:rFonts w:ascii="Verdana" w:eastAsia="Calibri" w:hAnsi="Verdana"/>
          <w:lang w:val="en-GB"/>
        </w:rPr>
        <w:t xml:space="preserve"> violence</w:t>
      </w:r>
      <w:r w:rsidR="00D40DD6" w:rsidRPr="00133CE4">
        <w:rPr>
          <w:rFonts w:ascii="Verdana" w:eastAsia="Calibri" w:hAnsi="Verdana"/>
          <w:lang w:val="en-GB"/>
        </w:rPr>
        <w:t xml:space="preserve"> prevention.</w:t>
      </w:r>
      <w:r w:rsidR="0058344A" w:rsidRPr="00133CE4">
        <w:rPr>
          <w:rFonts w:ascii="Verdana" w:eastAsia="Calibri" w:hAnsi="Verdana"/>
          <w:lang w:val="en-GB"/>
        </w:rPr>
        <w:t xml:space="preserve"> </w:t>
      </w:r>
      <w:r w:rsidR="00C028CB" w:rsidRPr="00133CE4">
        <w:rPr>
          <w:rFonts w:ascii="Verdana" w:eastAsia="Calibri" w:hAnsi="Verdana"/>
          <w:lang w:val="en-GB"/>
        </w:rPr>
        <w:t>Typically</w:t>
      </w:r>
      <w:r w:rsidR="004D74D0">
        <w:rPr>
          <w:rFonts w:ascii="Verdana" w:eastAsia="Calibri" w:hAnsi="Verdana"/>
          <w:lang w:val="en-GB"/>
        </w:rPr>
        <w:t xml:space="preserve"> </w:t>
      </w:r>
      <w:r w:rsidR="0058344A" w:rsidRPr="00133CE4">
        <w:rPr>
          <w:rFonts w:ascii="Verdana" w:eastAsia="Calibri" w:hAnsi="Verdana"/>
          <w:lang w:val="en-GB"/>
        </w:rPr>
        <w:t>a bit quieter</w:t>
      </w:r>
      <w:r w:rsidR="00BB5859" w:rsidRPr="00133CE4">
        <w:rPr>
          <w:rFonts w:ascii="Verdana" w:eastAsia="Calibri" w:hAnsi="Verdana"/>
          <w:lang w:val="en-GB"/>
        </w:rPr>
        <w:t>,</w:t>
      </w:r>
      <w:r w:rsidR="0058344A" w:rsidRPr="00133CE4">
        <w:rPr>
          <w:rFonts w:ascii="Verdana" w:eastAsia="Calibri" w:hAnsi="Verdana"/>
          <w:lang w:val="en-GB"/>
        </w:rPr>
        <w:t xml:space="preserve"> she was at first reluctant to be involved. </w:t>
      </w:r>
      <w:r w:rsidR="004D74D0">
        <w:rPr>
          <w:rFonts w:ascii="Verdana" w:eastAsia="Calibri" w:hAnsi="Verdana"/>
          <w:lang w:val="en-GB"/>
        </w:rPr>
        <w:t>T</w:t>
      </w:r>
      <w:r w:rsidR="008F616D" w:rsidRPr="00133CE4">
        <w:rPr>
          <w:rFonts w:ascii="Verdana" w:eastAsia="Calibri" w:hAnsi="Verdana"/>
          <w:lang w:val="en-GB"/>
        </w:rPr>
        <w:t xml:space="preserve">hen </w:t>
      </w:r>
      <w:r w:rsidR="0058344A" w:rsidRPr="00133CE4">
        <w:rPr>
          <w:rFonts w:ascii="Verdana" w:eastAsia="Calibri" w:hAnsi="Verdana"/>
          <w:lang w:val="en-GB"/>
        </w:rPr>
        <w:t xml:space="preserve">she changed her mind; and </w:t>
      </w:r>
      <w:r w:rsidR="00BB5859" w:rsidRPr="00133CE4">
        <w:rPr>
          <w:rFonts w:ascii="Verdana" w:eastAsia="Calibri" w:hAnsi="Verdana"/>
          <w:lang w:val="en-GB"/>
        </w:rPr>
        <w:t xml:space="preserve">something </w:t>
      </w:r>
      <w:r w:rsidR="00DF6D99" w:rsidRPr="00133CE4">
        <w:rPr>
          <w:rFonts w:ascii="Verdana" w:eastAsia="Calibri" w:hAnsi="Verdana"/>
          <w:lang w:val="en-GB"/>
        </w:rPr>
        <w:t>truly wonderful</w:t>
      </w:r>
      <w:r w:rsidR="00BB5859" w:rsidRPr="00133CE4">
        <w:rPr>
          <w:rFonts w:ascii="Verdana" w:eastAsia="Calibri" w:hAnsi="Verdana"/>
          <w:lang w:val="en-GB"/>
        </w:rPr>
        <w:t xml:space="preserve"> happened. </w:t>
      </w:r>
    </w:p>
    <w:p w14:paraId="624D69E5" w14:textId="4EE460D0" w:rsidR="00F2251B" w:rsidRPr="00133CE4" w:rsidRDefault="00F2251B" w:rsidP="00111001">
      <w:pPr>
        <w:spacing w:line="257" w:lineRule="auto"/>
        <w:ind w:right="-148"/>
        <w:rPr>
          <w:rFonts w:ascii="Verdana" w:eastAsia="Calibri" w:hAnsi="Verdana"/>
          <w:sz w:val="10"/>
          <w:szCs w:val="10"/>
          <w:lang w:val="en-GB"/>
        </w:rPr>
      </w:pPr>
    </w:p>
    <w:p w14:paraId="76A94FE2" w14:textId="0F56C1D9" w:rsidR="00F2251B" w:rsidRPr="00133CE4" w:rsidRDefault="0058344A" w:rsidP="00D817C5">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w:t>
      </w:r>
      <w:r w:rsidR="00F2251B" w:rsidRPr="00133CE4">
        <w:rPr>
          <w:rFonts w:ascii="Verdana" w:eastAsia="Times New Roman" w:hAnsi="Verdana"/>
          <w:color w:val="5C1D64" w:themeColor="accent5"/>
          <w:lang w:eastAsia="en-GB"/>
        </w:rPr>
        <w:t>hen we approached her to ask her to do this, she sent an email back straight away, ‘No, no. I’ll help you in the background, other people are able to get up and talk</w:t>
      </w:r>
      <w:r w:rsidRPr="00133CE4">
        <w:rPr>
          <w:rFonts w:ascii="Verdana" w:eastAsia="Times New Roman" w:hAnsi="Verdana"/>
          <w:color w:val="5C1D64" w:themeColor="accent5"/>
          <w:lang w:eastAsia="en-GB"/>
        </w:rPr>
        <w:t>.</w:t>
      </w:r>
      <w:r w:rsidR="00F2251B"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Then, she </w:t>
      </w:r>
      <w:r w:rsidR="00F2251B" w:rsidRPr="00133CE4">
        <w:rPr>
          <w:rFonts w:ascii="Verdana" w:eastAsia="Times New Roman" w:hAnsi="Verdana"/>
          <w:color w:val="5C1D64" w:themeColor="accent5"/>
          <w:lang w:eastAsia="en-GB"/>
        </w:rPr>
        <w:t xml:space="preserve">clearly sat with it for a couple of </w:t>
      </w:r>
      <w:r w:rsidR="008913A9" w:rsidRPr="00133CE4">
        <w:rPr>
          <w:rFonts w:ascii="Verdana" w:eastAsia="Times New Roman" w:hAnsi="Verdana"/>
          <w:color w:val="5C1D64" w:themeColor="accent5"/>
          <w:lang w:eastAsia="en-GB"/>
        </w:rPr>
        <w:t>hours and</w:t>
      </w:r>
      <w:r w:rsidR="00F2251B" w:rsidRPr="00133CE4">
        <w:rPr>
          <w:rFonts w:ascii="Verdana" w:eastAsia="Times New Roman" w:hAnsi="Verdana"/>
          <w:color w:val="5C1D64" w:themeColor="accent5"/>
          <w:lang w:eastAsia="en-GB"/>
        </w:rPr>
        <w:t xml:space="preserve"> emailed again. ‘Hang on, I’ve just had a proper look at the resources that you sent, and I do have opinions about the information</w:t>
      </w:r>
      <w:r w:rsidRPr="00133CE4">
        <w:rPr>
          <w:rFonts w:ascii="Verdana" w:eastAsia="Times New Roman" w:hAnsi="Verdana"/>
          <w:color w:val="5C1D64" w:themeColor="accent5"/>
          <w:lang w:eastAsia="en-GB"/>
        </w:rPr>
        <w:t>. M</w:t>
      </w:r>
      <w:r w:rsidR="00F2251B" w:rsidRPr="00133CE4">
        <w:rPr>
          <w:rFonts w:ascii="Verdana" w:eastAsia="Times New Roman" w:hAnsi="Verdana"/>
          <w:color w:val="5C1D64" w:themeColor="accent5"/>
          <w:lang w:eastAsia="en-GB"/>
        </w:rPr>
        <w:t>aybe I could be part of this film.’ That in itself is pretty amazing. That was her doing her own work with it, I didn’t speak with her between those two emails</w:t>
      </w:r>
      <w:r w:rsidRPr="00133CE4">
        <w:rPr>
          <w:rFonts w:ascii="Verdana" w:eastAsia="Times New Roman" w:hAnsi="Verdana"/>
          <w:color w:val="5C1D64" w:themeColor="accent5"/>
          <w:lang w:eastAsia="en-GB"/>
        </w:rPr>
        <w:t>. Then,</w:t>
      </w:r>
      <w:r w:rsidR="00F2251B" w:rsidRPr="00133CE4">
        <w:rPr>
          <w:rFonts w:ascii="Verdana" w:eastAsia="Times New Roman" w:hAnsi="Verdana"/>
          <w:color w:val="5C1D64" w:themeColor="accent5"/>
          <w:lang w:eastAsia="en-GB"/>
        </w:rPr>
        <w:t xml:space="preserve"> we did all this prep</w:t>
      </w:r>
      <w:r w:rsidR="00D40DD6" w:rsidRPr="00133CE4">
        <w:rPr>
          <w:rFonts w:ascii="Verdana" w:eastAsia="Times New Roman" w:hAnsi="Verdana"/>
          <w:color w:val="5C1D64" w:themeColor="accent5"/>
          <w:lang w:eastAsia="en-GB"/>
        </w:rPr>
        <w:t xml:space="preserve"> work</w:t>
      </w:r>
      <w:r w:rsidRPr="00133CE4">
        <w:rPr>
          <w:rFonts w:ascii="Verdana" w:eastAsia="Times New Roman" w:hAnsi="Verdana"/>
          <w:color w:val="5C1D64" w:themeColor="accent5"/>
          <w:lang w:eastAsia="en-GB"/>
        </w:rPr>
        <w:t xml:space="preserve"> and </w:t>
      </w:r>
      <w:r w:rsidR="00F2251B" w:rsidRPr="00133CE4">
        <w:rPr>
          <w:rFonts w:ascii="Verdana" w:eastAsia="Times New Roman" w:hAnsi="Verdana"/>
          <w:color w:val="5C1D64" w:themeColor="accent5"/>
          <w:lang w:eastAsia="en-GB"/>
        </w:rPr>
        <w:t xml:space="preserve">even in those sessions her first drafts of things she wanted to say were not as articulate as they were in the end. </w:t>
      </w:r>
      <w:r w:rsidRPr="00133CE4">
        <w:rPr>
          <w:rFonts w:ascii="Verdana" w:eastAsia="Times New Roman" w:hAnsi="Verdana"/>
          <w:color w:val="5C1D64" w:themeColor="accent5"/>
          <w:lang w:eastAsia="en-GB"/>
        </w:rPr>
        <w:t>But she</w:t>
      </w:r>
      <w:r w:rsidR="00F2251B" w:rsidRPr="00133CE4">
        <w:rPr>
          <w:rFonts w:ascii="Verdana" w:eastAsia="Times New Roman" w:hAnsi="Verdana"/>
          <w:color w:val="5C1D64" w:themeColor="accent5"/>
          <w:lang w:eastAsia="en-GB"/>
        </w:rPr>
        <w:t xml:space="preserve"> did </w:t>
      </w:r>
      <w:r w:rsidR="00DF6D99" w:rsidRPr="00133CE4">
        <w:rPr>
          <w:rFonts w:ascii="Verdana" w:eastAsia="Times New Roman" w:hAnsi="Verdana"/>
          <w:color w:val="5C1D64" w:themeColor="accent5"/>
          <w:lang w:eastAsia="en-GB"/>
        </w:rPr>
        <w:t xml:space="preserve">all </w:t>
      </w:r>
      <w:r w:rsidR="00F2251B" w:rsidRPr="00133CE4">
        <w:rPr>
          <w:rFonts w:ascii="Verdana" w:eastAsia="Times New Roman" w:hAnsi="Verdana"/>
          <w:color w:val="5C1D64" w:themeColor="accent5"/>
          <w:lang w:eastAsia="en-GB"/>
        </w:rPr>
        <w:t>the work to get there, and she’s come out so amazing on this video</w:t>
      </w:r>
      <w:r w:rsidRPr="00133CE4">
        <w:rPr>
          <w:rFonts w:ascii="Verdana" w:eastAsia="Times New Roman" w:hAnsi="Verdana"/>
          <w:color w:val="5C1D64" w:themeColor="accent5"/>
          <w:lang w:eastAsia="en-GB"/>
        </w:rPr>
        <w:t>. S</w:t>
      </w:r>
      <w:r w:rsidR="00F2251B" w:rsidRPr="00133CE4">
        <w:rPr>
          <w:rFonts w:ascii="Verdana" w:eastAsia="Times New Roman" w:hAnsi="Verdana"/>
          <w:color w:val="5C1D64" w:themeColor="accent5"/>
          <w:lang w:eastAsia="en-GB"/>
        </w:rPr>
        <w:t>he’s come out really powerful, a really strong voice. (</w:t>
      </w:r>
      <w:r w:rsidRPr="00133CE4">
        <w:rPr>
          <w:rFonts w:ascii="Verdana" w:eastAsia="Times New Roman" w:hAnsi="Verdana"/>
          <w:color w:val="5C1D64" w:themeColor="accent5"/>
          <w:lang w:eastAsia="en-GB"/>
        </w:rPr>
        <w:t>Program Team member</w:t>
      </w:r>
      <w:r w:rsidR="00F2251B" w:rsidRPr="00133CE4">
        <w:rPr>
          <w:rFonts w:ascii="Verdana" w:eastAsia="Times New Roman" w:hAnsi="Verdana"/>
          <w:color w:val="5C1D64" w:themeColor="accent5"/>
          <w:lang w:eastAsia="en-GB"/>
        </w:rPr>
        <w:t xml:space="preserve">) </w:t>
      </w:r>
    </w:p>
    <w:p w14:paraId="73E344C5" w14:textId="77777777" w:rsidR="00111001" w:rsidRPr="00133CE4" w:rsidRDefault="00111001" w:rsidP="00D817C5">
      <w:pPr>
        <w:widowControl/>
        <w:autoSpaceDE/>
        <w:autoSpaceDN/>
        <w:spacing w:line="257" w:lineRule="auto"/>
        <w:ind w:left="709" w:right="561"/>
        <w:rPr>
          <w:rFonts w:ascii="Verdana" w:eastAsia="Times New Roman" w:hAnsi="Verdana"/>
          <w:color w:val="5C1D64" w:themeColor="accent5"/>
          <w:sz w:val="10"/>
          <w:szCs w:val="10"/>
          <w:lang w:eastAsia="en-GB"/>
        </w:rPr>
      </w:pPr>
    </w:p>
    <w:p w14:paraId="0DD4A7BE" w14:textId="654A2B81" w:rsidR="00141FDA" w:rsidRPr="00133CE4" w:rsidRDefault="00141FDA" w:rsidP="00D817C5">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All of the women who participated in the video, </w:t>
      </w:r>
      <w:r w:rsidR="00F2251B" w:rsidRPr="00133CE4">
        <w:rPr>
          <w:rFonts w:ascii="Verdana" w:eastAsia="Times New Roman" w:hAnsi="Verdana"/>
          <w:color w:val="5C1D64" w:themeColor="accent5"/>
          <w:lang w:eastAsia="en-GB"/>
        </w:rPr>
        <w:t>it</w:t>
      </w:r>
      <w:r w:rsidRPr="00133CE4">
        <w:rPr>
          <w:rFonts w:ascii="Verdana" w:eastAsia="Times New Roman" w:hAnsi="Verdana"/>
          <w:color w:val="5C1D64" w:themeColor="accent5"/>
          <w:lang w:eastAsia="en-GB"/>
        </w:rPr>
        <w:t xml:space="preserve"> was a huge thing</w:t>
      </w:r>
      <w:r w:rsidR="00F2251B" w:rsidRPr="00133CE4">
        <w:rPr>
          <w:rFonts w:ascii="Verdana" w:eastAsia="Times New Roman" w:hAnsi="Verdana"/>
          <w:color w:val="5C1D64" w:themeColor="accent5"/>
          <w:lang w:eastAsia="en-GB"/>
        </w:rPr>
        <w:t>. It’s</w:t>
      </w:r>
      <w:r w:rsidRPr="00133CE4">
        <w:rPr>
          <w:rFonts w:ascii="Verdana" w:eastAsia="Times New Roman" w:hAnsi="Verdana"/>
          <w:color w:val="5C1D64" w:themeColor="accent5"/>
          <w:lang w:eastAsia="en-GB"/>
        </w:rPr>
        <w:t xml:space="preserve"> a bit of a legacy piece that’s going to be around for a long time. And those women can reflect on that and be proud of that accomplish</w:t>
      </w:r>
      <w:r w:rsidR="00F2251B" w:rsidRPr="00133CE4">
        <w:rPr>
          <w:rFonts w:ascii="Verdana" w:eastAsia="Times New Roman" w:hAnsi="Verdana"/>
          <w:color w:val="5C1D64" w:themeColor="accent5"/>
          <w:lang w:eastAsia="en-GB"/>
        </w:rPr>
        <w:t xml:space="preserve">ment. (Program Team member) </w:t>
      </w:r>
    </w:p>
    <w:p w14:paraId="348B3C0D" w14:textId="5C8B848E" w:rsidR="00C8696F" w:rsidRPr="00133CE4" w:rsidRDefault="00C8696F" w:rsidP="0058344A">
      <w:pPr>
        <w:spacing w:line="257" w:lineRule="auto"/>
        <w:ind w:right="-6"/>
        <w:rPr>
          <w:rFonts w:ascii="Verdana" w:hAnsi="Verdana"/>
        </w:rPr>
      </w:pPr>
    </w:p>
    <w:p w14:paraId="380F9473" w14:textId="7D8C26B6" w:rsidR="005872C1" w:rsidRPr="00133CE4" w:rsidRDefault="004A4D5D" w:rsidP="00BC0997">
      <w:pPr>
        <w:spacing w:line="257" w:lineRule="auto"/>
        <w:ind w:right="-6"/>
        <w:rPr>
          <w:rFonts w:ascii="Verdana" w:hAnsi="Verdana"/>
          <w:color w:val="FF0000"/>
        </w:rPr>
      </w:pPr>
      <w:r w:rsidRPr="00133CE4">
        <w:rPr>
          <w:rFonts w:ascii="Verdana" w:hAnsi="Verdana"/>
        </w:rPr>
        <w:t xml:space="preserve">The video was </w:t>
      </w:r>
      <w:r w:rsidRPr="00133CE4">
        <w:rPr>
          <w:rFonts w:ascii="Verdana" w:eastAsia="Calibri" w:hAnsi="Verdana"/>
        </w:rPr>
        <w:t>released through a</w:t>
      </w:r>
      <w:r w:rsidR="00B46446" w:rsidRPr="00133CE4">
        <w:rPr>
          <w:rFonts w:ascii="Verdana" w:eastAsia="Calibri" w:hAnsi="Verdana"/>
        </w:rPr>
        <w:t>nother</w:t>
      </w:r>
      <w:r w:rsidRPr="00133CE4">
        <w:rPr>
          <w:rFonts w:ascii="Verdana" w:eastAsia="Calibri" w:hAnsi="Verdana"/>
        </w:rPr>
        <w:t xml:space="preserve"> well-attended online public event to increase the resource’s reach and build broader awareness of violence against women with disabilities and its prevention. </w:t>
      </w:r>
      <w:r w:rsidR="000E5483" w:rsidRPr="00133CE4">
        <w:rPr>
          <w:rFonts w:ascii="Verdana" w:eastAsia="Calibri" w:hAnsi="Verdana"/>
        </w:rPr>
        <w:t>The webinar included panel discussion</w:t>
      </w:r>
      <w:r w:rsidR="00CE382F" w:rsidRPr="00133CE4">
        <w:rPr>
          <w:rFonts w:ascii="Verdana" w:eastAsia="Calibri" w:hAnsi="Verdana"/>
        </w:rPr>
        <w:t>s</w:t>
      </w:r>
      <w:r w:rsidR="000E5483" w:rsidRPr="00133CE4">
        <w:rPr>
          <w:rFonts w:ascii="Verdana" w:eastAsia="Calibri" w:hAnsi="Verdana"/>
        </w:rPr>
        <w:t xml:space="preserve"> with </w:t>
      </w:r>
      <w:r w:rsidR="00CE382F" w:rsidRPr="00133CE4">
        <w:rPr>
          <w:rFonts w:ascii="Verdana" w:eastAsia="Calibri" w:hAnsi="Verdana"/>
        </w:rPr>
        <w:t xml:space="preserve">the </w:t>
      </w:r>
      <w:r w:rsidR="000E5483" w:rsidRPr="00133CE4">
        <w:rPr>
          <w:rFonts w:ascii="Verdana" w:eastAsia="Calibri" w:hAnsi="Verdana"/>
        </w:rPr>
        <w:t xml:space="preserve">Program Team and Experts by Experience </w:t>
      </w:r>
      <w:r w:rsidR="006F63C9" w:rsidRPr="00133CE4">
        <w:rPr>
          <w:rFonts w:ascii="Verdana" w:eastAsia="Calibri" w:hAnsi="Verdana"/>
        </w:rPr>
        <w:t xml:space="preserve">Group </w:t>
      </w:r>
      <w:r w:rsidR="000E5483" w:rsidRPr="00133CE4">
        <w:rPr>
          <w:rFonts w:ascii="Verdana" w:eastAsia="Calibri" w:hAnsi="Verdana"/>
        </w:rPr>
        <w:t xml:space="preserve">members. </w:t>
      </w:r>
      <w:r w:rsidRPr="00133CE4">
        <w:rPr>
          <w:rFonts w:ascii="Verdana" w:eastAsia="Calibri" w:hAnsi="Verdana"/>
        </w:rPr>
        <w:t>WDV held th</w:t>
      </w:r>
      <w:r w:rsidR="00B46446" w:rsidRPr="00133CE4">
        <w:rPr>
          <w:rFonts w:ascii="Verdana" w:eastAsia="Calibri" w:hAnsi="Verdana"/>
        </w:rPr>
        <w:t>is</w:t>
      </w:r>
      <w:r w:rsidRPr="00133CE4">
        <w:rPr>
          <w:rFonts w:ascii="Verdana" w:eastAsia="Calibri" w:hAnsi="Verdana"/>
        </w:rPr>
        <w:t xml:space="preserve"> webinar in June 2021</w:t>
      </w:r>
      <w:r w:rsidR="000E5483" w:rsidRPr="00133CE4">
        <w:rPr>
          <w:rFonts w:ascii="Verdana" w:eastAsia="Calibri" w:hAnsi="Verdana"/>
        </w:rPr>
        <w:t>.</w:t>
      </w:r>
    </w:p>
    <w:p w14:paraId="04FE8294" w14:textId="32E42848" w:rsidR="00652E11" w:rsidRPr="00133CE4" w:rsidRDefault="00652E11" w:rsidP="00912344">
      <w:pPr>
        <w:spacing w:line="257" w:lineRule="auto"/>
        <w:ind w:right="136"/>
        <w:rPr>
          <w:rFonts w:ascii="Verdana" w:hAnsi="Verdana"/>
          <w:color w:val="FF0000"/>
          <w:sz w:val="10"/>
          <w:szCs w:val="10"/>
        </w:rPr>
      </w:pPr>
    </w:p>
    <w:p w14:paraId="75EA14B1" w14:textId="4005DFD1" w:rsidR="00652E11" w:rsidRPr="00133CE4" w:rsidRDefault="00652E11" w:rsidP="005E2165">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Amazing and comprehensive resource. Thank you for putting this together to help teach all us ableists and advocate for change. (Webinar attendee) </w:t>
      </w:r>
    </w:p>
    <w:p w14:paraId="030DC6E2" w14:textId="42936CEC" w:rsidR="00652E11" w:rsidRPr="00133CE4" w:rsidRDefault="00652E11" w:rsidP="005E2165">
      <w:pPr>
        <w:widowControl/>
        <w:autoSpaceDE/>
        <w:autoSpaceDN/>
        <w:spacing w:line="257" w:lineRule="auto"/>
        <w:ind w:left="709" w:right="561"/>
        <w:rPr>
          <w:rFonts w:ascii="Verdana" w:eastAsia="Times New Roman" w:hAnsi="Verdana"/>
          <w:color w:val="5C1D64" w:themeColor="accent5"/>
          <w:sz w:val="10"/>
          <w:szCs w:val="10"/>
          <w:lang w:eastAsia="en-GB"/>
        </w:rPr>
      </w:pPr>
    </w:p>
    <w:p w14:paraId="2CC662A5" w14:textId="7E09A6C7" w:rsidR="00652E11" w:rsidRPr="00133CE4" w:rsidRDefault="00652E11" w:rsidP="005E2165">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What a brilliant resource featuring such incredible advocates. Congratulations WDV, this is powerful and moving. (Webinar attendee) </w:t>
      </w:r>
    </w:p>
    <w:p w14:paraId="084B8678" w14:textId="547254FA" w:rsidR="00652E11" w:rsidRPr="00133CE4" w:rsidRDefault="00652E11" w:rsidP="005E2165">
      <w:pPr>
        <w:widowControl/>
        <w:autoSpaceDE/>
        <w:autoSpaceDN/>
        <w:spacing w:line="257" w:lineRule="auto"/>
        <w:ind w:left="709" w:right="561"/>
        <w:rPr>
          <w:rFonts w:ascii="Verdana" w:eastAsia="Times New Roman" w:hAnsi="Verdana"/>
          <w:color w:val="5C1D64" w:themeColor="accent5"/>
          <w:sz w:val="10"/>
          <w:szCs w:val="10"/>
          <w:lang w:eastAsia="en-GB"/>
        </w:rPr>
      </w:pPr>
    </w:p>
    <w:p w14:paraId="4132DB2E" w14:textId="16CD483A" w:rsidR="00652E11" w:rsidRPr="00133CE4" w:rsidRDefault="00652E11" w:rsidP="005E2165">
      <w:pPr>
        <w:widowControl/>
        <w:autoSpaceDE/>
        <w:autoSpaceDN/>
        <w:spacing w:line="257" w:lineRule="auto"/>
        <w:ind w:left="709" w:right="561"/>
        <w:rPr>
          <w:rFonts w:ascii="Verdana" w:eastAsia="Calibri" w:hAnsi="Verdana"/>
        </w:rPr>
      </w:pPr>
      <w:r w:rsidRPr="00133CE4">
        <w:rPr>
          <w:rFonts w:ascii="Verdana" w:eastAsia="Times New Roman" w:hAnsi="Verdana"/>
          <w:color w:val="5C1D64" w:themeColor="accent5"/>
          <w:lang w:eastAsia="en-GB"/>
        </w:rPr>
        <w:t>Thank you WDV for this powerful presentation. We will be sharing these resources and key messages with</w:t>
      </w:r>
      <w:r w:rsidRPr="00133CE4">
        <w:rPr>
          <w:rFonts w:ascii="Verdana" w:hAnsi="Verdana"/>
          <w:color w:val="FF0000"/>
        </w:rPr>
        <w:t xml:space="preserve"> </w:t>
      </w:r>
      <w:r w:rsidRPr="00133CE4">
        <w:rPr>
          <w:rFonts w:ascii="Verdana" w:eastAsia="Times New Roman" w:hAnsi="Verdana"/>
          <w:color w:val="5C1D64" w:themeColor="accent5"/>
          <w:lang w:eastAsia="en-GB"/>
        </w:rPr>
        <w:t>our team. (Webinar attendee)</w:t>
      </w:r>
      <w:r w:rsidRPr="00133CE4">
        <w:rPr>
          <w:rFonts w:ascii="Verdana" w:hAnsi="Verdana"/>
          <w:color w:val="FF0000"/>
        </w:rPr>
        <w:t xml:space="preserve"> </w:t>
      </w:r>
    </w:p>
    <w:p w14:paraId="702F144D" w14:textId="77777777" w:rsidR="004A4D5D" w:rsidRPr="00133CE4" w:rsidRDefault="004A4D5D" w:rsidP="00AE2BE4">
      <w:pPr>
        <w:spacing w:line="257" w:lineRule="auto"/>
        <w:ind w:right="135"/>
        <w:rPr>
          <w:rFonts w:ascii="Verdana" w:hAnsi="Verdana"/>
        </w:rPr>
      </w:pPr>
    </w:p>
    <w:p w14:paraId="71B11C76" w14:textId="425179E4" w:rsidR="00867C82" w:rsidRPr="00133CE4" w:rsidRDefault="00C8696F" w:rsidP="00AE2BE4">
      <w:pPr>
        <w:spacing w:line="257" w:lineRule="auto"/>
        <w:ind w:right="135"/>
        <w:rPr>
          <w:rFonts w:ascii="Verdana" w:eastAsia="Calibri" w:hAnsi="Verdana"/>
          <w:lang w:val="en-GB"/>
        </w:rPr>
      </w:pPr>
      <w:r w:rsidRPr="00133CE4">
        <w:rPr>
          <w:rFonts w:ascii="Verdana" w:hAnsi="Verdana"/>
        </w:rPr>
        <w:t xml:space="preserve">The third exemplar is the </w:t>
      </w:r>
      <w:hyperlink r:id="rId45" w:history="1">
        <w:r w:rsidR="004E5C2C" w:rsidRPr="00133CE4">
          <w:rPr>
            <w:rStyle w:val="Hyperlink"/>
            <w:rFonts w:ascii="Verdana" w:eastAsia="Calibri" w:hAnsi="Verdana"/>
            <w:color w:val="652165"/>
            <w:lang w:val="en-GB"/>
          </w:rPr>
          <w:t>Gender and Disability</w:t>
        </w:r>
      </w:hyperlink>
      <w:r w:rsidR="004E5C2C" w:rsidRPr="00133CE4">
        <w:rPr>
          <w:rFonts w:ascii="Verdana" w:eastAsia="Calibri" w:hAnsi="Verdana"/>
          <w:lang w:val="en-GB"/>
        </w:rPr>
        <w:t xml:space="preserve"> short course, a micro-credential or certification-style </w:t>
      </w:r>
      <w:r w:rsidR="00055B77" w:rsidRPr="00133CE4">
        <w:rPr>
          <w:rFonts w:ascii="Verdana" w:eastAsia="Calibri" w:hAnsi="Verdana"/>
          <w:lang w:val="en-GB"/>
        </w:rPr>
        <w:t xml:space="preserve">online </w:t>
      </w:r>
      <w:r w:rsidR="004E5C2C" w:rsidRPr="00133CE4">
        <w:rPr>
          <w:rFonts w:ascii="Verdana" w:eastAsia="Calibri" w:hAnsi="Verdana"/>
          <w:lang w:val="en-GB"/>
        </w:rPr>
        <w:t xml:space="preserve">learning program available to </w:t>
      </w:r>
      <w:r w:rsidR="00261912" w:rsidRPr="00133CE4">
        <w:rPr>
          <w:rFonts w:ascii="Verdana" w:eastAsia="Calibri" w:hAnsi="Verdana"/>
          <w:lang w:val="en-GB"/>
        </w:rPr>
        <w:t>students and practitioners</w:t>
      </w:r>
      <w:r w:rsidR="004E5C2C" w:rsidRPr="00133CE4">
        <w:rPr>
          <w:rFonts w:ascii="Verdana" w:eastAsia="Calibri" w:hAnsi="Verdana"/>
          <w:lang w:val="en-GB"/>
        </w:rPr>
        <w:t xml:space="preserve"> to improve skills in gender and disability. </w:t>
      </w:r>
      <w:r w:rsidR="001F58C2" w:rsidRPr="00133CE4">
        <w:rPr>
          <w:rFonts w:ascii="Verdana" w:eastAsia="Calibri" w:hAnsi="Verdana"/>
          <w:lang w:val="en-GB"/>
        </w:rPr>
        <w:t>Th</w:t>
      </w:r>
      <w:r w:rsidR="006B37EB">
        <w:rPr>
          <w:rFonts w:ascii="Verdana" w:eastAsia="Calibri" w:hAnsi="Verdana"/>
          <w:lang w:val="en-GB"/>
        </w:rPr>
        <w:t>is</w:t>
      </w:r>
      <w:r w:rsidR="001F58C2" w:rsidRPr="00133CE4">
        <w:rPr>
          <w:rFonts w:ascii="Verdana" w:eastAsia="Calibri" w:hAnsi="Verdana"/>
          <w:lang w:val="en-GB"/>
        </w:rPr>
        <w:t xml:space="preserve"> short course was </w:t>
      </w:r>
      <w:r w:rsidR="00867C82" w:rsidRPr="00133CE4">
        <w:rPr>
          <w:rFonts w:ascii="Verdana" w:eastAsia="Calibri" w:hAnsi="Verdana"/>
          <w:lang w:val="en-GB"/>
        </w:rPr>
        <w:t>developed in</w:t>
      </w:r>
      <w:r w:rsidR="001F58C2" w:rsidRPr="00133CE4">
        <w:rPr>
          <w:rFonts w:ascii="Verdana" w:eastAsia="Calibri" w:hAnsi="Verdana"/>
          <w:lang w:val="en-GB"/>
        </w:rPr>
        <w:t xml:space="preserve"> partner</w:t>
      </w:r>
      <w:r w:rsidR="006B37EB">
        <w:rPr>
          <w:rFonts w:ascii="Verdana" w:eastAsia="Calibri" w:hAnsi="Verdana"/>
          <w:lang w:val="en-GB"/>
        </w:rPr>
        <w:t>-</w:t>
      </w:r>
      <w:r w:rsidR="001F58C2" w:rsidRPr="00133CE4">
        <w:rPr>
          <w:rFonts w:ascii="Verdana" w:eastAsia="Calibri" w:hAnsi="Verdana"/>
          <w:lang w:val="en-GB"/>
        </w:rPr>
        <w:t>ship with RMIT University and Women’s Health Victoria (WHV) as part of the Gender Equity Training Project, 2018</w:t>
      </w:r>
      <w:r w:rsidRPr="00133CE4">
        <w:rPr>
          <w:rFonts w:ascii="Verdana" w:eastAsia="Calibri" w:hAnsi="Verdana"/>
          <w:lang w:val="en-GB"/>
        </w:rPr>
        <w:t xml:space="preserve"> to </w:t>
      </w:r>
      <w:r w:rsidR="001F58C2" w:rsidRPr="00133CE4">
        <w:rPr>
          <w:rFonts w:ascii="Verdana" w:eastAsia="Calibri" w:hAnsi="Verdana"/>
          <w:lang w:val="en-GB"/>
        </w:rPr>
        <w:t>2020</w:t>
      </w:r>
      <w:r w:rsidR="00867C82" w:rsidRPr="00133CE4">
        <w:rPr>
          <w:rFonts w:ascii="Verdana" w:eastAsia="Calibri" w:hAnsi="Verdana"/>
          <w:lang w:val="en-GB"/>
        </w:rPr>
        <w:t>. The short course</w:t>
      </w:r>
      <w:r w:rsidR="00703395" w:rsidRPr="00133CE4">
        <w:rPr>
          <w:rFonts w:ascii="Verdana" w:eastAsia="Calibri" w:hAnsi="Verdana"/>
          <w:lang w:val="en-GB"/>
        </w:rPr>
        <w:t xml:space="preserve"> </w:t>
      </w:r>
      <w:r w:rsidR="00101BD6" w:rsidRPr="00133CE4">
        <w:rPr>
          <w:rFonts w:ascii="Verdana" w:eastAsia="Calibri" w:hAnsi="Verdana"/>
          <w:lang w:val="en-GB"/>
        </w:rPr>
        <w:t>is</w:t>
      </w:r>
      <w:r w:rsidR="00703395" w:rsidRPr="00133CE4">
        <w:rPr>
          <w:rFonts w:ascii="Verdana" w:eastAsia="Calibri" w:hAnsi="Verdana"/>
          <w:lang w:val="en-GB"/>
        </w:rPr>
        <w:t xml:space="preserve"> </w:t>
      </w:r>
      <w:r w:rsidR="00261912" w:rsidRPr="00133CE4">
        <w:rPr>
          <w:rFonts w:ascii="Verdana" w:eastAsia="Calibri" w:hAnsi="Verdana"/>
          <w:lang w:val="en-GB"/>
        </w:rPr>
        <w:t xml:space="preserve">currently </w:t>
      </w:r>
      <w:r w:rsidR="00867C82" w:rsidRPr="00133CE4">
        <w:rPr>
          <w:rFonts w:ascii="Verdana" w:eastAsia="Calibri" w:hAnsi="Verdana"/>
          <w:lang w:val="en-GB"/>
        </w:rPr>
        <w:t xml:space="preserve">being </w:t>
      </w:r>
      <w:r w:rsidR="00703395" w:rsidRPr="00133CE4">
        <w:rPr>
          <w:rFonts w:ascii="Verdana" w:eastAsia="Calibri" w:hAnsi="Verdana"/>
          <w:lang w:val="en-GB"/>
        </w:rPr>
        <w:t xml:space="preserve">offered through </w:t>
      </w:r>
      <w:r w:rsidR="00867C82" w:rsidRPr="00133CE4">
        <w:rPr>
          <w:rFonts w:ascii="Verdana" w:eastAsia="Calibri" w:hAnsi="Verdana"/>
          <w:lang w:val="en-GB"/>
        </w:rPr>
        <w:t>RMT and WHV</w:t>
      </w:r>
      <w:r w:rsidR="00931DC7" w:rsidRPr="00133CE4">
        <w:rPr>
          <w:rFonts w:ascii="Verdana" w:eastAsia="Calibri" w:hAnsi="Verdana"/>
          <w:lang w:val="en-GB"/>
        </w:rPr>
        <w:t xml:space="preserve"> i.e., to enrolled students </w:t>
      </w:r>
      <w:r w:rsidR="00867C82" w:rsidRPr="00133CE4">
        <w:rPr>
          <w:rFonts w:ascii="Verdana" w:eastAsia="Calibri" w:hAnsi="Verdana"/>
          <w:lang w:val="en-GB"/>
        </w:rPr>
        <w:t>(</w:t>
      </w:r>
      <w:r w:rsidR="00931DC7" w:rsidRPr="00133CE4">
        <w:rPr>
          <w:rFonts w:ascii="Verdana" w:eastAsia="Calibri" w:hAnsi="Verdana"/>
          <w:lang w:val="en-GB"/>
        </w:rPr>
        <w:t>RMIT</w:t>
      </w:r>
      <w:r w:rsidR="00867C82" w:rsidRPr="00133CE4">
        <w:rPr>
          <w:rFonts w:ascii="Verdana" w:eastAsia="Calibri" w:hAnsi="Verdana"/>
          <w:lang w:val="en-GB"/>
        </w:rPr>
        <w:t>)</w:t>
      </w:r>
      <w:r w:rsidR="00931DC7" w:rsidRPr="00133CE4">
        <w:rPr>
          <w:rFonts w:ascii="Verdana" w:eastAsia="Calibri" w:hAnsi="Verdana"/>
          <w:lang w:val="en-GB"/>
        </w:rPr>
        <w:t xml:space="preserve"> and </w:t>
      </w:r>
      <w:r w:rsidR="00121273" w:rsidRPr="00133CE4">
        <w:rPr>
          <w:rFonts w:ascii="Verdana" w:eastAsia="Calibri" w:hAnsi="Verdana"/>
          <w:lang w:val="en-GB"/>
        </w:rPr>
        <w:t>by paying a fee</w:t>
      </w:r>
      <w:r w:rsidR="00931DC7" w:rsidRPr="00133CE4">
        <w:rPr>
          <w:rFonts w:ascii="Verdana" w:eastAsia="Calibri" w:hAnsi="Verdana"/>
          <w:lang w:val="en-GB"/>
        </w:rPr>
        <w:t xml:space="preserve"> </w:t>
      </w:r>
      <w:r w:rsidR="00867C82" w:rsidRPr="00133CE4">
        <w:rPr>
          <w:rFonts w:ascii="Verdana" w:eastAsia="Calibri" w:hAnsi="Verdana"/>
          <w:lang w:val="en-GB"/>
        </w:rPr>
        <w:t>(</w:t>
      </w:r>
      <w:r w:rsidR="00931DC7" w:rsidRPr="00133CE4">
        <w:rPr>
          <w:rFonts w:ascii="Verdana" w:eastAsia="Calibri" w:hAnsi="Verdana"/>
          <w:lang w:val="en-GB"/>
        </w:rPr>
        <w:t>WHV</w:t>
      </w:r>
      <w:r w:rsidR="00867C82" w:rsidRPr="00133CE4">
        <w:rPr>
          <w:rFonts w:ascii="Verdana" w:eastAsia="Calibri" w:hAnsi="Verdana"/>
          <w:lang w:val="en-GB"/>
        </w:rPr>
        <w:t xml:space="preserve">). </w:t>
      </w:r>
    </w:p>
    <w:p w14:paraId="6BD33FE7" w14:textId="77777777" w:rsidR="00867C82" w:rsidRPr="00133CE4" w:rsidRDefault="00867C82" w:rsidP="00AE2BE4">
      <w:pPr>
        <w:spacing w:line="257" w:lineRule="auto"/>
        <w:ind w:right="135"/>
        <w:rPr>
          <w:rFonts w:ascii="Verdana" w:eastAsia="Calibri" w:hAnsi="Verdana"/>
          <w:lang w:val="en-GB"/>
        </w:rPr>
      </w:pPr>
    </w:p>
    <w:p w14:paraId="20A4D36F" w14:textId="7895A6B4" w:rsidR="00D21346" w:rsidRPr="00133CE4" w:rsidRDefault="001F58C2" w:rsidP="006B37EB">
      <w:pPr>
        <w:spacing w:line="257" w:lineRule="auto"/>
        <w:ind w:right="-147"/>
        <w:rPr>
          <w:rFonts w:ascii="Verdana" w:eastAsia="Calibri" w:hAnsi="Verdana"/>
          <w:lang w:val="en-GB"/>
        </w:rPr>
      </w:pPr>
      <w:r w:rsidRPr="00133CE4">
        <w:rPr>
          <w:rFonts w:ascii="Verdana" w:eastAsia="Calibri" w:hAnsi="Verdana"/>
          <w:lang w:val="en-GB"/>
        </w:rPr>
        <w:t xml:space="preserve">The short course was </w:t>
      </w:r>
      <w:r w:rsidR="00D069A6" w:rsidRPr="00133CE4">
        <w:rPr>
          <w:rFonts w:ascii="Verdana" w:eastAsia="Calibri" w:hAnsi="Verdana"/>
          <w:lang w:val="en-GB"/>
        </w:rPr>
        <w:t xml:space="preserve">a </w:t>
      </w:r>
      <w:r w:rsidRPr="00133CE4">
        <w:rPr>
          <w:rFonts w:ascii="Verdana" w:eastAsia="Calibri" w:hAnsi="Verdana"/>
          <w:lang w:val="en-GB"/>
        </w:rPr>
        <w:t>major piece of content development</w:t>
      </w:r>
      <w:r w:rsidR="00D21346" w:rsidRPr="00133CE4">
        <w:rPr>
          <w:rFonts w:ascii="Verdana" w:eastAsia="Calibri" w:hAnsi="Verdana"/>
          <w:lang w:val="en-GB"/>
        </w:rPr>
        <w:t xml:space="preserve"> </w:t>
      </w:r>
      <w:r w:rsidR="00121273" w:rsidRPr="00133CE4">
        <w:rPr>
          <w:rFonts w:ascii="Verdana" w:eastAsia="Calibri" w:hAnsi="Verdana"/>
          <w:lang w:val="en-GB"/>
        </w:rPr>
        <w:t xml:space="preserve">for all </w:t>
      </w:r>
      <w:r w:rsidR="0047150C" w:rsidRPr="00133CE4">
        <w:rPr>
          <w:rFonts w:ascii="Verdana" w:eastAsia="Calibri" w:hAnsi="Verdana"/>
          <w:lang w:val="en-GB"/>
        </w:rPr>
        <w:t>partners and</w:t>
      </w:r>
      <w:r w:rsidR="00AE2BE4" w:rsidRPr="00133CE4">
        <w:rPr>
          <w:rFonts w:ascii="Verdana" w:eastAsia="Calibri" w:hAnsi="Verdana"/>
          <w:lang w:val="en-GB"/>
        </w:rPr>
        <w:t xml:space="preserve"> benefited from </w:t>
      </w:r>
      <w:r w:rsidR="00DF2C4A" w:rsidRPr="00133CE4">
        <w:rPr>
          <w:rFonts w:ascii="Verdana" w:eastAsia="Calibri" w:hAnsi="Verdana"/>
          <w:lang w:val="en-GB"/>
        </w:rPr>
        <w:t xml:space="preserve">input </w:t>
      </w:r>
      <w:r w:rsidR="00AE2BE4" w:rsidRPr="00133CE4">
        <w:rPr>
          <w:rFonts w:ascii="Verdana" w:eastAsia="Calibri" w:hAnsi="Verdana"/>
          <w:lang w:val="en-GB"/>
        </w:rPr>
        <w:t xml:space="preserve">by </w:t>
      </w:r>
      <w:r w:rsidR="00DF2C4A" w:rsidRPr="00133CE4">
        <w:rPr>
          <w:rFonts w:ascii="Verdana" w:eastAsia="Calibri" w:hAnsi="Verdana"/>
          <w:lang w:val="en-GB"/>
        </w:rPr>
        <w:t xml:space="preserve">the Experts by Experience Group on </w:t>
      </w:r>
      <w:r w:rsidR="00282BBC" w:rsidRPr="00133CE4">
        <w:rPr>
          <w:rFonts w:ascii="Verdana" w:eastAsia="Calibri" w:hAnsi="Verdana"/>
          <w:lang w:val="en-GB"/>
        </w:rPr>
        <w:t xml:space="preserve">specific issues around </w:t>
      </w:r>
      <w:r w:rsidR="00DF2C4A" w:rsidRPr="00133CE4">
        <w:rPr>
          <w:rFonts w:ascii="Verdana" w:eastAsia="Calibri" w:hAnsi="Verdana"/>
          <w:lang w:val="en-GB"/>
        </w:rPr>
        <w:t>accessibility and appropriateness of language and imagery. The</w:t>
      </w:r>
      <w:r w:rsidR="00282BBC" w:rsidRPr="00133CE4">
        <w:rPr>
          <w:rFonts w:ascii="Verdana" w:eastAsia="Calibri" w:hAnsi="Verdana"/>
          <w:lang w:val="en-GB"/>
        </w:rPr>
        <w:t xml:space="preserve"> final</w:t>
      </w:r>
      <w:r w:rsidR="00DF2C4A" w:rsidRPr="00133CE4">
        <w:rPr>
          <w:rFonts w:ascii="Verdana" w:eastAsia="Calibri" w:hAnsi="Verdana"/>
          <w:lang w:val="en-GB"/>
        </w:rPr>
        <w:t xml:space="preserve"> </w:t>
      </w:r>
      <w:r w:rsidR="00282BBC" w:rsidRPr="00133CE4">
        <w:rPr>
          <w:rFonts w:ascii="Verdana" w:eastAsia="Calibri" w:hAnsi="Verdana"/>
          <w:lang w:val="en-GB"/>
        </w:rPr>
        <w:t>product</w:t>
      </w:r>
      <w:r w:rsidR="00DF2C4A" w:rsidRPr="00133CE4">
        <w:rPr>
          <w:rFonts w:ascii="Verdana" w:eastAsia="Calibri" w:hAnsi="Verdana"/>
          <w:lang w:val="en-GB"/>
        </w:rPr>
        <w:t xml:space="preserve"> </w:t>
      </w:r>
      <w:r w:rsidR="00D21346" w:rsidRPr="00133CE4">
        <w:rPr>
          <w:rFonts w:ascii="Verdana" w:eastAsia="Calibri" w:hAnsi="Verdana"/>
          <w:lang w:val="en-GB"/>
        </w:rPr>
        <w:t>compris</w:t>
      </w:r>
      <w:r w:rsidR="00261912" w:rsidRPr="00133CE4">
        <w:rPr>
          <w:rFonts w:ascii="Verdana" w:eastAsia="Calibri" w:hAnsi="Verdana"/>
          <w:lang w:val="en-GB"/>
        </w:rPr>
        <w:t>es</w:t>
      </w:r>
      <w:r w:rsidR="00D21346" w:rsidRPr="00133CE4">
        <w:rPr>
          <w:rFonts w:ascii="Verdana" w:eastAsia="Calibri" w:hAnsi="Verdana"/>
          <w:lang w:val="en-GB"/>
        </w:rPr>
        <w:t xml:space="preserve"> three modules</w:t>
      </w:r>
      <w:r w:rsidR="00DF2C4A" w:rsidRPr="00133CE4">
        <w:rPr>
          <w:rFonts w:ascii="Verdana" w:eastAsia="Calibri" w:hAnsi="Verdana"/>
          <w:lang w:val="en-GB"/>
        </w:rPr>
        <w:t xml:space="preserve"> (Table 8)</w:t>
      </w:r>
      <w:r w:rsidR="00AE2BE4" w:rsidRPr="00133CE4">
        <w:rPr>
          <w:rFonts w:ascii="Verdana" w:eastAsia="Calibri" w:hAnsi="Verdana"/>
          <w:lang w:val="en-GB"/>
        </w:rPr>
        <w:t xml:space="preserve"> with a number of</w:t>
      </w:r>
      <w:r w:rsidR="00FB606C" w:rsidRPr="00133CE4">
        <w:rPr>
          <w:rFonts w:ascii="Verdana" w:eastAsia="Calibri" w:hAnsi="Verdana"/>
          <w:lang w:val="en-GB"/>
        </w:rPr>
        <w:t xml:space="preserve"> </w:t>
      </w:r>
      <w:r w:rsidR="00121273" w:rsidRPr="00133CE4">
        <w:rPr>
          <w:rFonts w:ascii="Verdana" w:eastAsia="Calibri" w:hAnsi="Verdana"/>
          <w:lang w:val="en-GB"/>
        </w:rPr>
        <w:t xml:space="preserve">case study </w:t>
      </w:r>
      <w:r w:rsidRPr="00133CE4">
        <w:rPr>
          <w:rFonts w:ascii="Verdana" w:eastAsia="Calibri" w:hAnsi="Verdana"/>
          <w:lang w:val="en-GB"/>
        </w:rPr>
        <w:t>scenarios to enhance the online learning experience</w:t>
      </w:r>
      <w:r w:rsidR="00AE2BE4" w:rsidRPr="00133CE4">
        <w:rPr>
          <w:rFonts w:ascii="Verdana" w:eastAsia="Calibri" w:hAnsi="Verdana"/>
          <w:lang w:val="en-GB"/>
        </w:rPr>
        <w:t>. The final product also includes</w:t>
      </w:r>
      <w:r w:rsidRPr="00133CE4">
        <w:rPr>
          <w:rFonts w:ascii="Verdana" w:eastAsia="Calibri" w:hAnsi="Verdana"/>
          <w:lang w:val="en-GB"/>
        </w:rPr>
        <w:t xml:space="preserve"> a </w:t>
      </w:r>
      <w:hyperlink r:id="rId46" w:history="1">
        <w:r w:rsidR="000C0B34" w:rsidRPr="00133CE4">
          <w:rPr>
            <w:rStyle w:val="Hyperlink"/>
            <w:rFonts w:ascii="Verdana" w:eastAsia="Calibri" w:hAnsi="Verdana"/>
            <w:color w:val="5C1D64"/>
            <w:lang w:val="en-GB"/>
          </w:rPr>
          <w:t xml:space="preserve">prevention </w:t>
        </w:r>
        <w:r w:rsidRPr="00133CE4">
          <w:rPr>
            <w:rStyle w:val="Hyperlink"/>
            <w:rFonts w:ascii="Verdana" w:eastAsia="Calibri" w:hAnsi="Verdana"/>
            <w:color w:val="5C1D64"/>
            <w:lang w:val="en-GB"/>
          </w:rPr>
          <w:t>video</w:t>
        </w:r>
      </w:hyperlink>
      <w:r w:rsidR="00AE2BE4" w:rsidRPr="00133CE4">
        <w:rPr>
          <w:rFonts w:ascii="Verdana" w:eastAsia="Calibri" w:hAnsi="Verdana"/>
          <w:lang w:val="en-GB"/>
        </w:rPr>
        <w:t xml:space="preserve"> </w:t>
      </w:r>
      <w:r w:rsidRPr="00133CE4">
        <w:rPr>
          <w:rFonts w:ascii="Verdana" w:eastAsia="Calibri" w:hAnsi="Verdana"/>
          <w:lang w:val="en-GB"/>
        </w:rPr>
        <w:t>developed by WDV and NDS</w:t>
      </w:r>
      <w:r w:rsidR="008F1B62" w:rsidRPr="00133CE4">
        <w:rPr>
          <w:rFonts w:ascii="Verdana" w:eastAsia="Calibri" w:hAnsi="Verdana"/>
          <w:lang w:val="en-GB"/>
        </w:rPr>
        <w:t xml:space="preserve"> </w:t>
      </w:r>
      <w:r w:rsidR="000C0B34" w:rsidRPr="00133CE4">
        <w:rPr>
          <w:rFonts w:ascii="Verdana" w:eastAsia="Calibri" w:hAnsi="Verdana"/>
          <w:lang w:val="en-GB"/>
        </w:rPr>
        <w:t>as part of</w:t>
      </w:r>
      <w:r w:rsidR="00A305C3" w:rsidRPr="00133CE4">
        <w:rPr>
          <w:rFonts w:ascii="Verdana" w:eastAsia="Calibri" w:hAnsi="Verdana"/>
          <w:lang w:val="en-GB"/>
        </w:rPr>
        <w:t xml:space="preserve"> </w:t>
      </w:r>
      <w:r w:rsidRPr="00133CE4">
        <w:rPr>
          <w:rFonts w:ascii="Verdana" w:eastAsia="Calibri" w:hAnsi="Verdana"/>
          <w:lang w:val="en-GB"/>
        </w:rPr>
        <w:t xml:space="preserve">NDS’ </w:t>
      </w:r>
      <w:hyperlink r:id="rId47" w:history="1">
        <w:r w:rsidRPr="00133CE4">
          <w:rPr>
            <w:rStyle w:val="Hyperlink"/>
            <w:rFonts w:ascii="Verdana" w:eastAsia="Calibri" w:hAnsi="Verdana"/>
            <w:color w:val="652165"/>
            <w:lang w:val="en-GB"/>
          </w:rPr>
          <w:t>Zero Tolerance</w:t>
        </w:r>
      </w:hyperlink>
      <w:r w:rsidRPr="00133CE4">
        <w:rPr>
          <w:rFonts w:ascii="Verdana" w:eastAsia="Calibri" w:hAnsi="Verdana"/>
          <w:lang w:val="en-GB"/>
        </w:rPr>
        <w:t xml:space="preserve"> initiative</w:t>
      </w:r>
      <w:r w:rsidR="003B0B55" w:rsidRPr="00133CE4">
        <w:rPr>
          <w:rFonts w:ascii="Verdana" w:eastAsia="Calibri" w:hAnsi="Verdana"/>
          <w:lang w:val="en-GB"/>
        </w:rPr>
        <w:t>.</w:t>
      </w:r>
      <w:r w:rsidR="00595DF0" w:rsidRPr="00133CE4">
        <w:rPr>
          <w:rStyle w:val="FootnoteReference"/>
          <w:rFonts w:ascii="Verdana" w:eastAsia="Calibri" w:hAnsi="Verdana"/>
          <w:lang w:val="en-GB"/>
        </w:rPr>
        <w:footnoteReference w:id="7"/>
      </w:r>
      <w:r w:rsidR="003B0B55" w:rsidRPr="00133CE4">
        <w:rPr>
          <w:rFonts w:ascii="Verdana" w:eastAsia="Calibri" w:hAnsi="Verdana"/>
          <w:lang w:val="en-GB"/>
        </w:rPr>
        <w:t xml:space="preserve"> </w:t>
      </w:r>
      <w:r w:rsidRPr="00133CE4">
        <w:rPr>
          <w:rFonts w:ascii="Verdana" w:eastAsia="Calibri" w:hAnsi="Verdana"/>
          <w:lang w:val="en-GB"/>
        </w:rPr>
        <w:t>Th</w:t>
      </w:r>
      <w:r w:rsidR="00AE2BE4" w:rsidRPr="00133CE4">
        <w:rPr>
          <w:rFonts w:ascii="Verdana" w:eastAsia="Calibri" w:hAnsi="Verdana"/>
          <w:lang w:val="en-GB"/>
        </w:rPr>
        <w:t xml:space="preserve">is </w:t>
      </w:r>
      <w:r w:rsidRPr="00133CE4">
        <w:rPr>
          <w:rFonts w:ascii="Verdana" w:eastAsia="Calibri" w:hAnsi="Verdana"/>
          <w:lang w:val="en-GB"/>
        </w:rPr>
        <w:t>video is located towards the end of the course</w:t>
      </w:r>
      <w:r w:rsidR="00121273" w:rsidRPr="00133CE4">
        <w:rPr>
          <w:rFonts w:ascii="Verdana" w:eastAsia="Calibri" w:hAnsi="Verdana"/>
          <w:lang w:val="en-GB"/>
        </w:rPr>
        <w:t xml:space="preserve"> </w:t>
      </w:r>
      <w:r w:rsidRPr="00133CE4">
        <w:rPr>
          <w:rFonts w:ascii="Verdana" w:eastAsia="Calibri" w:hAnsi="Verdana"/>
          <w:lang w:val="en-GB"/>
        </w:rPr>
        <w:t>to help participants bring together</w:t>
      </w:r>
      <w:r w:rsidR="00FD3FC2" w:rsidRPr="00133CE4">
        <w:rPr>
          <w:rFonts w:ascii="Verdana" w:eastAsia="Calibri" w:hAnsi="Verdana"/>
          <w:lang w:val="en-GB"/>
        </w:rPr>
        <w:t xml:space="preserve"> the lessons learned over the three modules</w:t>
      </w:r>
      <w:r w:rsidR="00261912" w:rsidRPr="00133CE4">
        <w:rPr>
          <w:rFonts w:ascii="Verdana" w:eastAsia="Calibri" w:hAnsi="Verdana"/>
          <w:lang w:val="en-GB"/>
        </w:rPr>
        <w:t xml:space="preserve">. </w:t>
      </w:r>
      <w:r w:rsidR="007D0CED" w:rsidRPr="00133CE4">
        <w:rPr>
          <w:rFonts w:ascii="Verdana" w:eastAsia="Calibri" w:hAnsi="Verdana"/>
          <w:lang w:val="en-GB"/>
        </w:rPr>
        <w:t>P</w:t>
      </w:r>
      <w:r w:rsidR="00AC707C" w:rsidRPr="00133CE4">
        <w:rPr>
          <w:rFonts w:ascii="Verdana" w:eastAsia="Calibri" w:hAnsi="Verdana"/>
          <w:lang w:val="en-GB"/>
        </w:rPr>
        <w:t xml:space="preserve">articipants </w:t>
      </w:r>
      <w:r w:rsidR="007D0CED" w:rsidRPr="00133CE4">
        <w:rPr>
          <w:rFonts w:ascii="Verdana" w:eastAsia="Calibri" w:hAnsi="Verdana"/>
          <w:lang w:val="en-GB"/>
        </w:rPr>
        <w:t xml:space="preserve">are asked </w:t>
      </w:r>
      <w:r w:rsidR="00AC707C" w:rsidRPr="00133CE4">
        <w:rPr>
          <w:rFonts w:ascii="Verdana" w:eastAsia="Calibri" w:hAnsi="Verdana"/>
          <w:lang w:val="en-GB"/>
        </w:rPr>
        <w:t>to view the video and answer questions on what could have been done differently to change the story</w:t>
      </w:r>
      <w:r w:rsidR="00FD3FC2" w:rsidRPr="00133CE4">
        <w:rPr>
          <w:rFonts w:ascii="Verdana" w:eastAsia="Calibri" w:hAnsi="Verdana"/>
          <w:lang w:val="en-GB"/>
        </w:rPr>
        <w:t xml:space="preserve"> </w:t>
      </w:r>
      <w:r w:rsidR="00AC707C" w:rsidRPr="00133CE4">
        <w:rPr>
          <w:rFonts w:ascii="Verdana" w:eastAsia="Calibri" w:hAnsi="Verdana"/>
          <w:lang w:val="en-GB"/>
        </w:rPr>
        <w:t>of a young wom</w:t>
      </w:r>
      <w:r w:rsidR="00FD3FC2" w:rsidRPr="00133CE4">
        <w:rPr>
          <w:rFonts w:ascii="Verdana" w:eastAsia="Calibri" w:hAnsi="Verdana"/>
          <w:lang w:val="en-GB"/>
        </w:rPr>
        <w:t>a</w:t>
      </w:r>
      <w:r w:rsidR="00AC707C" w:rsidRPr="00133CE4">
        <w:rPr>
          <w:rFonts w:ascii="Verdana" w:eastAsia="Calibri" w:hAnsi="Verdana"/>
          <w:lang w:val="en-GB"/>
        </w:rPr>
        <w:t xml:space="preserve">n </w:t>
      </w:r>
      <w:r w:rsidR="007D0CED" w:rsidRPr="00133CE4">
        <w:rPr>
          <w:rFonts w:ascii="Verdana" w:eastAsia="Calibri" w:hAnsi="Verdana"/>
          <w:lang w:val="en-GB"/>
        </w:rPr>
        <w:t xml:space="preserve">with disabilities </w:t>
      </w:r>
      <w:r w:rsidR="00AC707C" w:rsidRPr="00133CE4">
        <w:rPr>
          <w:rFonts w:ascii="Verdana" w:eastAsia="Calibri" w:hAnsi="Verdana"/>
          <w:lang w:val="en-GB"/>
        </w:rPr>
        <w:t>experiencing everyday sexism and ableism.</w:t>
      </w:r>
      <w:r w:rsidR="004D37C0" w:rsidRPr="00133CE4">
        <w:rPr>
          <w:rFonts w:ascii="Verdana" w:eastAsia="Calibri" w:hAnsi="Verdana"/>
          <w:lang w:val="en-GB"/>
        </w:rPr>
        <w:t xml:space="preserve"> </w:t>
      </w:r>
      <w:r w:rsidR="007E1FE5" w:rsidRPr="00133CE4">
        <w:rPr>
          <w:rFonts w:ascii="Verdana" w:eastAsia="Calibri" w:hAnsi="Verdana"/>
          <w:lang w:val="en-GB"/>
        </w:rPr>
        <w:t>One other feature of the course</w:t>
      </w:r>
      <w:r w:rsidR="00F1583C" w:rsidRPr="00133CE4">
        <w:rPr>
          <w:rFonts w:ascii="Verdana" w:eastAsia="Calibri" w:hAnsi="Verdana"/>
          <w:lang w:val="en-GB"/>
        </w:rPr>
        <w:t xml:space="preserve"> </w:t>
      </w:r>
      <w:r w:rsidR="007E1FE5" w:rsidRPr="00133CE4">
        <w:rPr>
          <w:rFonts w:ascii="Verdana" w:eastAsia="Calibri" w:hAnsi="Verdana"/>
          <w:lang w:val="en-GB"/>
        </w:rPr>
        <w:t xml:space="preserve">is its </w:t>
      </w:r>
      <w:r w:rsidR="00121273" w:rsidRPr="00133CE4">
        <w:rPr>
          <w:rFonts w:ascii="Verdana" w:eastAsia="Calibri" w:hAnsi="Verdana"/>
          <w:lang w:val="en-GB"/>
        </w:rPr>
        <w:t xml:space="preserve">clear </w:t>
      </w:r>
      <w:r w:rsidR="00F1583C" w:rsidRPr="00133CE4">
        <w:rPr>
          <w:rFonts w:ascii="Verdana" w:eastAsia="Calibri" w:hAnsi="Verdana"/>
          <w:lang w:val="en-GB"/>
        </w:rPr>
        <w:t>presentation of</w:t>
      </w:r>
      <w:r w:rsidR="007E1FE5" w:rsidRPr="00133CE4">
        <w:rPr>
          <w:rFonts w:ascii="Verdana" w:eastAsia="Calibri" w:hAnsi="Verdana"/>
          <w:lang w:val="en-GB"/>
        </w:rPr>
        <w:t xml:space="preserve"> concepts such as diversity, </w:t>
      </w:r>
      <w:r w:rsidR="0047150C" w:rsidRPr="00133CE4">
        <w:rPr>
          <w:rFonts w:ascii="Verdana" w:eastAsia="Calibri" w:hAnsi="Verdana"/>
          <w:lang w:val="en-GB"/>
        </w:rPr>
        <w:t>inclusion,</w:t>
      </w:r>
      <w:r w:rsidR="00F1583C" w:rsidRPr="00133CE4">
        <w:rPr>
          <w:rFonts w:ascii="Verdana" w:eastAsia="Calibri" w:hAnsi="Verdana"/>
          <w:lang w:val="en-GB"/>
        </w:rPr>
        <w:t xml:space="preserve"> and</w:t>
      </w:r>
      <w:r w:rsidR="007E1FE5" w:rsidRPr="00133CE4">
        <w:rPr>
          <w:rFonts w:ascii="Verdana" w:eastAsia="Calibri" w:hAnsi="Verdana"/>
          <w:lang w:val="en-GB"/>
        </w:rPr>
        <w:t xml:space="preserve"> intersectionality</w:t>
      </w:r>
      <w:r w:rsidR="00867C82" w:rsidRPr="00133CE4">
        <w:rPr>
          <w:rFonts w:ascii="Verdana" w:eastAsia="Calibri" w:hAnsi="Verdana"/>
          <w:lang w:val="en-GB"/>
        </w:rPr>
        <w:t>; i</w:t>
      </w:r>
      <w:r w:rsidR="007E1FE5" w:rsidRPr="00133CE4">
        <w:rPr>
          <w:rFonts w:ascii="Verdana" w:eastAsia="Calibri" w:hAnsi="Verdana"/>
          <w:lang w:val="en-GB"/>
        </w:rPr>
        <w:t xml:space="preserve">ndeed, the content </w:t>
      </w:r>
      <w:r w:rsidR="00121273" w:rsidRPr="00133CE4">
        <w:rPr>
          <w:rFonts w:ascii="Verdana" w:eastAsia="Calibri" w:hAnsi="Verdana"/>
          <w:lang w:val="en-GB"/>
        </w:rPr>
        <w:t>around these</w:t>
      </w:r>
      <w:r w:rsidR="00036282" w:rsidRPr="00133CE4">
        <w:rPr>
          <w:rFonts w:ascii="Verdana" w:eastAsia="Calibri" w:hAnsi="Verdana"/>
          <w:lang w:val="en-GB"/>
        </w:rPr>
        <w:t xml:space="preserve"> three</w:t>
      </w:r>
      <w:r w:rsidR="00121273" w:rsidRPr="00133CE4">
        <w:rPr>
          <w:rFonts w:ascii="Verdana" w:eastAsia="Calibri" w:hAnsi="Verdana"/>
          <w:lang w:val="en-GB"/>
        </w:rPr>
        <w:t xml:space="preserve"> terms is </w:t>
      </w:r>
      <w:r w:rsidR="007E1FE5" w:rsidRPr="00133CE4">
        <w:rPr>
          <w:rFonts w:ascii="Verdana" w:eastAsia="Calibri" w:hAnsi="Verdana"/>
          <w:lang w:val="en-GB"/>
        </w:rPr>
        <w:t xml:space="preserve">one of the </w:t>
      </w:r>
      <w:r w:rsidR="00F1583C" w:rsidRPr="00133CE4">
        <w:rPr>
          <w:rFonts w:ascii="Verdana" w:eastAsia="Calibri" w:hAnsi="Verdana"/>
          <w:lang w:val="en-GB"/>
        </w:rPr>
        <w:t xml:space="preserve">least cluttered </w:t>
      </w:r>
      <w:r w:rsidR="00121273" w:rsidRPr="00133CE4">
        <w:rPr>
          <w:rFonts w:ascii="Verdana" w:eastAsia="Calibri" w:hAnsi="Verdana"/>
          <w:lang w:val="en-GB"/>
        </w:rPr>
        <w:t xml:space="preserve">and </w:t>
      </w:r>
      <w:r w:rsidR="00FB606C" w:rsidRPr="00133CE4">
        <w:rPr>
          <w:rFonts w:ascii="Verdana" w:eastAsia="Calibri" w:hAnsi="Verdana"/>
          <w:lang w:val="en-GB"/>
        </w:rPr>
        <w:t xml:space="preserve">most </w:t>
      </w:r>
      <w:r w:rsidR="00121273" w:rsidRPr="00133CE4">
        <w:rPr>
          <w:rFonts w:ascii="Verdana" w:eastAsia="Calibri" w:hAnsi="Verdana"/>
          <w:lang w:val="en-GB"/>
        </w:rPr>
        <w:t xml:space="preserve">precise </w:t>
      </w:r>
      <w:r w:rsidR="007E1FE5" w:rsidRPr="00133CE4">
        <w:rPr>
          <w:rFonts w:ascii="Verdana" w:eastAsia="Calibri" w:hAnsi="Verdana"/>
          <w:lang w:val="en-GB"/>
        </w:rPr>
        <w:t>expositions that this evaluator</w:t>
      </w:r>
      <w:r w:rsidR="00F1583C" w:rsidRPr="00133CE4">
        <w:rPr>
          <w:rFonts w:ascii="Verdana" w:eastAsia="Calibri" w:hAnsi="Verdana"/>
          <w:lang w:val="en-GB"/>
        </w:rPr>
        <w:t>,</w:t>
      </w:r>
      <w:r w:rsidR="00FD3FC2" w:rsidRPr="00133CE4">
        <w:rPr>
          <w:rFonts w:ascii="Verdana" w:eastAsia="Calibri" w:hAnsi="Verdana"/>
          <w:lang w:val="en-GB"/>
        </w:rPr>
        <w:t xml:space="preserve"> </w:t>
      </w:r>
      <w:r w:rsidR="00F1583C" w:rsidRPr="00133CE4">
        <w:rPr>
          <w:rFonts w:ascii="Verdana" w:eastAsia="Calibri" w:hAnsi="Verdana"/>
          <w:lang w:val="en-GB"/>
        </w:rPr>
        <w:t>a respected lead</w:t>
      </w:r>
      <w:r w:rsidR="00C612B1" w:rsidRPr="00133CE4">
        <w:rPr>
          <w:rFonts w:ascii="Verdana" w:eastAsia="Calibri" w:hAnsi="Verdana"/>
          <w:lang w:val="en-GB"/>
        </w:rPr>
        <w:t>er in</w:t>
      </w:r>
      <w:r w:rsidR="00F1583C" w:rsidRPr="00133CE4">
        <w:rPr>
          <w:rFonts w:ascii="Verdana" w:eastAsia="Calibri" w:hAnsi="Verdana"/>
          <w:lang w:val="en-GB"/>
        </w:rPr>
        <w:t xml:space="preserve"> prevention,</w:t>
      </w:r>
      <w:r w:rsidR="007E1FE5" w:rsidRPr="00133CE4">
        <w:rPr>
          <w:rFonts w:ascii="Verdana" w:eastAsia="Calibri" w:hAnsi="Verdana"/>
          <w:lang w:val="en-GB"/>
        </w:rPr>
        <w:t xml:space="preserve"> has</w:t>
      </w:r>
      <w:r w:rsidR="00FD3FC2" w:rsidRPr="00133CE4">
        <w:rPr>
          <w:rFonts w:ascii="Verdana" w:eastAsia="Calibri" w:hAnsi="Verdana"/>
          <w:lang w:val="en-GB"/>
        </w:rPr>
        <w:t xml:space="preserve"> ever seen</w:t>
      </w:r>
      <w:r w:rsidR="00AE2BE4" w:rsidRPr="00133CE4">
        <w:rPr>
          <w:rFonts w:ascii="Verdana" w:eastAsia="Calibri" w:hAnsi="Verdana"/>
          <w:lang w:val="en-GB"/>
        </w:rPr>
        <w:t>.</w:t>
      </w:r>
      <w:r w:rsidR="00867C82" w:rsidRPr="00133CE4">
        <w:rPr>
          <w:rFonts w:ascii="Verdana" w:eastAsia="Calibri" w:hAnsi="Verdana"/>
          <w:lang w:val="en-GB"/>
        </w:rPr>
        <w:t xml:space="preserve"> </w:t>
      </w:r>
    </w:p>
    <w:p w14:paraId="60A797C3" w14:textId="7B8C0230" w:rsidR="008F136F" w:rsidRPr="00133CE4" w:rsidRDefault="008F136F">
      <w:pPr>
        <w:rPr>
          <w:rFonts w:ascii="Verdana" w:hAnsi="Verdana"/>
        </w:rPr>
      </w:pPr>
    </w:p>
    <w:tbl>
      <w:tblPr>
        <w:tblStyle w:val="TableGrid"/>
        <w:tblW w:w="9351" w:type="dxa"/>
        <w:jc w:val="center"/>
        <w:tblLook w:val="04A0" w:firstRow="1" w:lastRow="0" w:firstColumn="1" w:lastColumn="0" w:noHBand="0" w:noVBand="1"/>
      </w:tblPr>
      <w:tblGrid>
        <w:gridCol w:w="2547"/>
        <w:gridCol w:w="6804"/>
      </w:tblGrid>
      <w:tr w:rsidR="00464AB3" w:rsidRPr="00133CE4" w14:paraId="4613A304" w14:textId="77777777" w:rsidTr="004E02FB">
        <w:trPr>
          <w:jc w:val="center"/>
        </w:trPr>
        <w:tc>
          <w:tcPr>
            <w:tcW w:w="2547" w:type="dxa"/>
          </w:tcPr>
          <w:p w14:paraId="3A8125EC" w14:textId="4453C937" w:rsidR="00464AB3" w:rsidRPr="000F6F19" w:rsidRDefault="00464AB3">
            <w:pPr>
              <w:spacing w:before="60" w:after="60"/>
              <w:rPr>
                <w:rFonts w:ascii="Verdana" w:hAnsi="Verdana"/>
                <w:b/>
                <w:bCs/>
                <w:sz w:val="20"/>
                <w:szCs w:val="20"/>
              </w:rPr>
            </w:pPr>
            <w:r w:rsidRPr="00133CE4">
              <w:rPr>
                <w:rFonts w:ascii="Verdana" w:hAnsi="Verdana"/>
                <w:b/>
                <w:bCs/>
                <w:sz w:val="20"/>
                <w:szCs w:val="20"/>
              </w:rPr>
              <w:t>Module 1</w:t>
            </w:r>
            <w:r w:rsidR="000F6F19">
              <w:rPr>
                <w:rFonts w:ascii="Verdana" w:hAnsi="Verdana"/>
                <w:b/>
                <w:bCs/>
                <w:sz w:val="20"/>
                <w:szCs w:val="20"/>
              </w:rPr>
              <w:br/>
            </w:r>
            <w:r w:rsidRPr="00197D88">
              <w:rPr>
                <w:rFonts w:ascii="Verdana" w:hAnsi="Verdana"/>
                <w:sz w:val="20"/>
                <w:szCs w:val="20"/>
              </w:rPr>
              <w:t xml:space="preserve">Gender and Disability Equitable Practice  </w:t>
            </w:r>
          </w:p>
        </w:tc>
        <w:tc>
          <w:tcPr>
            <w:tcW w:w="6804" w:type="dxa"/>
          </w:tcPr>
          <w:p w14:paraId="0798A0DC" w14:textId="4E18A91B"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Key terms</w:t>
            </w:r>
          </w:p>
          <w:p w14:paraId="055FD9DD" w14:textId="350C966F"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Medical vs social model </w:t>
            </w:r>
          </w:p>
          <w:p w14:paraId="4935A0C4" w14:textId="2A24DE0E"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Reflection on gender and disability </w:t>
            </w:r>
          </w:p>
          <w:p w14:paraId="296562DC" w14:textId="0CDC7155"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Equity or equality? </w:t>
            </w:r>
          </w:p>
          <w:p w14:paraId="318E5BBA" w14:textId="789762AF"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Disability equity and equality </w:t>
            </w:r>
          </w:p>
          <w:p w14:paraId="3D61C530" w14:textId="2A9F4826"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Examples of gender and disability </w:t>
            </w:r>
          </w:p>
          <w:p w14:paraId="25611FB2" w14:textId="77777777" w:rsidR="00464AB3" w:rsidRPr="00133CE4" w:rsidRDefault="00464AB3"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Diversity, inclusivity and intersectionality  </w:t>
            </w:r>
          </w:p>
          <w:p w14:paraId="21F4A4AF"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Reflection on intersectionality</w:t>
            </w:r>
          </w:p>
          <w:p w14:paraId="378A5336"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Privilege and oppression</w:t>
            </w:r>
          </w:p>
          <w:p w14:paraId="7376F6D0"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Check your knowledge </w:t>
            </w:r>
          </w:p>
          <w:p w14:paraId="6AD69B60" w14:textId="083B0846"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Summary </w:t>
            </w:r>
          </w:p>
        </w:tc>
      </w:tr>
      <w:tr w:rsidR="00464AB3" w:rsidRPr="00133CE4" w14:paraId="40A6C8BC" w14:textId="77777777" w:rsidTr="004E02FB">
        <w:trPr>
          <w:jc w:val="center"/>
        </w:trPr>
        <w:tc>
          <w:tcPr>
            <w:tcW w:w="2547" w:type="dxa"/>
          </w:tcPr>
          <w:p w14:paraId="7A61B514" w14:textId="0BD7D12E" w:rsidR="00464AB3" w:rsidRPr="000F6F19" w:rsidRDefault="00F1583C">
            <w:pPr>
              <w:spacing w:before="60" w:after="60"/>
              <w:rPr>
                <w:rFonts w:ascii="Verdana" w:hAnsi="Verdana"/>
                <w:b/>
                <w:bCs/>
                <w:sz w:val="20"/>
                <w:szCs w:val="20"/>
              </w:rPr>
            </w:pPr>
            <w:r w:rsidRPr="00133CE4">
              <w:rPr>
                <w:rFonts w:ascii="Verdana" w:hAnsi="Verdana"/>
                <w:b/>
                <w:bCs/>
                <w:sz w:val="20"/>
                <w:szCs w:val="20"/>
              </w:rPr>
              <w:t>Module 2</w:t>
            </w:r>
            <w:r w:rsidR="00464AB3" w:rsidRPr="00133CE4">
              <w:rPr>
                <w:rFonts w:ascii="Verdana" w:hAnsi="Verdana"/>
                <w:b/>
                <w:bCs/>
                <w:sz w:val="20"/>
                <w:szCs w:val="20"/>
              </w:rPr>
              <w:t xml:space="preserve"> </w:t>
            </w:r>
            <w:r w:rsidR="000F6F19">
              <w:rPr>
                <w:rFonts w:ascii="Verdana" w:hAnsi="Verdana"/>
                <w:b/>
                <w:bCs/>
                <w:sz w:val="20"/>
                <w:szCs w:val="20"/>
              </w:rPr>
              <w:br/>
            </w:r>
            <w:r w:rsidR="00464AB3" w:rsidRPr="00197D88">
              <w:rPr>
                <w:rFonts w:ascii="Verdana" w:hAnsi="Verdana"/>
                <w:sz w:val="20"/>
                <w:szCs w:val="20"/>
              </w:rPr>
              <w:t xml:space="preserve">Gender and Disability </w:t>
            </w:r>
            <w:r w:rsidRPr="00197D88">
              <w:rPr>
                <w:rFonts w:ascii="Verdana" w:hAnsi="Verdana"/>
                <w:sz w:val="20"/>
                <w:szCs w:val="20"/>
              </w:rPr>
              <w:t xml:space="preserve">Inequality </w:t>
            </w:r>
          </w:p>
        </w:tc>
        <w:tc>
          <w:tcPr>
            <w:tcW w:w="6804" w:type="dxa"/>
          </w:tcPr>
          <w:p w14:paraId="3D764CF1"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Progress towards gender and disability equity</w:t>
            </w:r>
          </w:p>
          <w:p w14:paraId="37058941" w14:textId="4B85B378"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Reflection on gender and disability equity </w:t>
            </w:r>
          </w:p>
          <w:p w14:paraId="71105047" w14:textId="77777777" w:rsidR="00464AB3"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The impacts of gender and disability equity </w:t>
            </w:r>
          </w:p>
          <w:p w14:paraId="6DFF57C8"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Reflection on the collective impact </w:t>
            </w:r>
          </w:p>
          <w:p w14:paraId="4CA29FF3"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Gender and disability inequity: A scenario</w:t>
            </w:r>
          </w:p>
          <w:p w14:paraId="7AC7C004"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Violence against women </w:t>
            </w:r>
          </w:p>
          <w:p w14:paraId="4DADEDCB"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Reflections on violence against women </w:t>
            </w:r>
          </w:p>
          <w:p w14:paraId="786C9CA7"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What creates inequity? </w:t>
            </w:r>
          </w:p>
          <w:p w14:paraId="0A013584"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Examples of norms, practices and structures </w:t>
            </w:r>
          </w:p>
          <w:p w14:paraId="4910283E"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The socio-ecological model </w:t>
            </w:r>
          </w:p>
          <w:p w14:paraId="78C78026"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Socio-ecological model: A scenario</w:t>
            </w:r>
          </w:p>
          <w:p w14:paraId="11F5AED5"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Reflection on norms, practices and structures</w:t>
            </w:r>
          </w:p>
          <w:p w14:paraId="2A969846" w14:textId="77777777"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Check your knowledge </w:t>
            </w:r>
          </w:p>
          <w:p w14:paraId="799E155F" w14:textId="6E5C6EF9" w:rsidR="00F1583C" w:rsidRPr="00133CE4" w:rsidRDefault="00F1583C"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Summary</w:t>
            </w:r>
          </w:p>
        </w:tc>
      </w:tr>
      <w:tr w:rsidR="00464AB3" w:rsidRPr="00133CE4" w14:paraId="4521F20C" w14:textId="77777777" w:rsidTr="004E02FB">
        <w:trPr>
          <w:jc w:val="center"/>
        </w:trPr>
        <w:tc>
          <w:tcPr>
            <w:tcW w:w="2547" w:type="dxa"/>
          </w:tcPr>
          <w:p w14:paraId="596FAB70" w14:textId="0510CD80" w:rsidR="00464AB3" w:rsidRPr="00133CE4" w:rsidRDefault="006C3577">
            <w:pPr>
              <w:spacing w:before="60" w:after="60"/>
              <w:rPr>
                <w:rFonts w:ascii="Verdana" w:hAnsi="Verdana"/>
                <w:sz w:val="21"/>
                <w:szCs w:val="21"/>
              </w:rPr>
            </w:pPr>
            <w:r w:rsidRPr="00133CE4">
              <w:rPr>
                <w:rFonts w:ascii="Verdana" w:hAnsi="Verdana"/>
                <w:b/>
                <w:bCs/>
                <w:sz w:val="20"/>
                <w:szCs w:val="20"/>
              </w:rPr>
              <w:t>Module</w:t>
            </w:r>
            <w:r w:rsidR="00464AB3" w:rsidRPr="00133CE4">
              <w:rPr>
                <w:rFonts w:ascii="Verdana" w:hAnsi="Verdana"/>
                <w:b/>
                <w:bCs/>
                <w:sz w:val="20"/>
                <w:szCs w:val="20"/>
              </w:rPr>
              <w:t xml:space="preserve"> 3 </w:t>
            </w:r>
            <w:r w:rsidRPr="00197D88">
              <w:rPr>
                <w:rFonts w:ascii="Verdana" w:hAnsi="Verdana"/>
                <w:sz w:val="20"/>
                <w:szCs w:val="20"/>
              </w:rPr>
              <w:t>Opportunities for Equitable Practice</w:t>
            </w:r>
            <w:r w:rsidRPr="00133CE4">
              <w:rPr>
                <w:rFonts w:ascii="Verdana" w:hAnsi="Verdana"/>
                <w:b/>
                <w:bCs/>
                <w:sz w:val="20"/>
                <w:szCs w:val="20"/>
              </w:rPr>
              <w:t xml:space="preserve"> </w:t>
            </w:r>
          </w:p>
        </w:tc>
        <w:tc>
          <w:tcPr>
            <w:tcW w:w="6804" w:type="dxa"/>
          </w:tcPr>
          <w:p w14:paraId="2C10CB0B" w14:textId="18396CDF" w:rsidR="00464AB3" w:rsidRPr="00133CE4" w:rsidRDefault="006C3577"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Reflecting on your values</w:t>
            </w:r>
          </w:p>
          <w:p w14:paraId="1B4A394B" w14:textId="0EE77612" w:rsidR="00464AB3" w:rsidRPr="00133CE4" w:rsidRDefault="006C3577"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Reflective practice activity </w:t>
            </w:r>
          </w:p>
          <w:p w14:paraId="60A94836" w14:textId="29D5FF3B" w:rsidR="006C3577" w:rsidRPr="00133CE4" w:rsidRDefault="006C3577"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Approaches to addressing inequity </w:t>
            </w:r>
          </w:p>
          <w:p w14:paraId="11AD5194" w14:textId="04A08C37" w:rsidR="006C3577" w:rsidRPr="00133CE4" w:rsidRDefault="006C3577"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Transforming ideas about gender and disability </w:t>
            </w:r>
          </w:p>
          <w:p w14:paraId="76D77973" w14:textId="77777777" w:rsidR="006C3577" w:rsidRPr="00133CE4" w:rsidRDefault="006C3577"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Check your knowledge</w:t>
            </w:r>
          </w:p>
          <w:p w14:paraId="327B741B" w14:textId="50C3E26D" w:rsidR="00464AB3" w:rsidRPr="00133CE4" w:rsidRDefault="006C3577" w:rsidP="004E02FB">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Summary</w:t>
            </w:r>
            <w:r w:rsidR="00464AB3" w:rsidRPr="00133CE4">
              <w:rPr>
                <w:rFonts w:ascii="Verdana" w:hAnsi="Verdana"/>
                <w:sz w:val="21"/>
                <w:szCs w:val="21"/>
              </w:rPr>
              <w:t xml:space="preserve"> </w:t>
            </w:r>
          </w:p>
        </w:tc>
      </w:tr>
    </w:tbl>
    <w:p w14:paraId="424F7FB7" w14:textId="7A8EECD7" w:rsidR="00464AB3" w:rsidRPr="004F159B" w:rsidRDefault="00464AB3" w:rsidP="00121273">
      <w:pPr>
        <w:spacing w:before="120"/>
        <w:jc w:val="center"/>
        <w:rPr>
          <w:rFonts w:ascii="Verdana" w:hAnsi="Verdana"/>
          <w:sz w:val="18"/>
          <w:szCs w:val="18"/>
        </w:rPr>
      </w:pPr>
      <w:r w:rsidRPr="004F159B">
        <w:rPr>
          <w:rFonts w:ascii="Verdana" w:eastAsia="Calibri" w:hAnsi="Verdana"/>
          <w:sz w:val="16"/>
          <w:szCs w:val="16"/>
        </w:rPr>
        <w:t xml:space="preserve">Table </w:t>
      </w:r>
      <w:r w:rsidR="002815A3" w:rsidRPr="004F159B">
        <w:rPr>
          <w:rFonts w:ascii="Verdana" w:eastAsia="Calibri" w:hAnsi="Verdana"/>
          <w:sz w:val="16"/>
          <w:szCs w:val="16"/>
        </w:rPr>
        <w:t>8</w:t>
      </w:r>
      <w:r w:rsidRPr="004F159B">
        <w:rPr>
          <w:rFonts w:ascii="Verdana" w:eastAsia="Calibri" w:hAnsi="Verdana"/>
          <w:sz w:val="16"/>
          <w:szCs w:val="16"/>
        </w:rPr>
        <w:t xml:space="preserve"> – </w:t>
      </w:r>
      <w:r w:rsidR="006C3577" w:rsidRPr="004F159B">
        <w:rPr>
          <w:rFonts w:ascii="Verdana" w:eastAsia="Calibri" w:hAnsi="Verdana"/>
          <w:sz w:val="16"/>
          <w:szCs w:val="16"/>
        </w:rPr>
        <w:t>Gender and Disability micro-credential modules and content areas</w:t>
      </w:r>
    </w:p>
    <w:p w14:paraId="746FAF4C" w14:textId="780792CC" w:rsidR="004F159B" w:rsidRDefault="004F159B" w:rsidP="004F159B">
      <w:pPr>
        <w:widowControl/>
        <w:autoSpaceDE/>
        <w:autoSpaceDN/>
        <w:spacing w:after="160" w:line="259" w:lineRule="auto"/>
        <w:rPr>
          <w:rFonts w:ascii="Verdana" w:hAnsi="Verdana"/>
          <w:sz w:val="18"/>
          <w:szCs w:val="18"/>
        </w:rPr>
      </w:pPr>
    </w:p>
    <w:p w14:paraId="1EDF8662" w14:textId="6CFB227F" w:rsidR="00DE286A" w:rsidRPr="004F159B" w:rsidRDefault="00464AB3" w:rsidP="00FB056B">
      <w:pPr>
        <w:widowControl/>
        <w:autoSpaceDE/>
        <w:autoSpaceDN/>
        <w:spacing w:after="160" w:line="259" w:lineRule="auto"/>
        <w:ind w:right="-148"/>
        <w:rPr>
          <w:rFonts w:ascii="Verdana" w:hAnsi="Verdana"/>
          <w:sz w:val="18"/>
          <w:szCs w:val="18"/>
        </w:rPr>
      </w:pPr>
      <w:r w:rsidRPr="00133CE4">
        <w:rPr>
          <w:rFonts w:ascii="Verdana" w:hAnsi="Verdana"/>
        </w:rPr>
        <w:t>Like the Taking Action posters and the lived experience video, th</w:t>
      </w:r>
      <w:r w:rsidR="00121273" w:rsidRPr="00133CE4">
        <w:rPr>
          <w:rFonts w:ascii="Verdana" w:hAnsi="Verdana"/>
        </w:rPr>
        <w:t xml:space="preserve">e </w:t>
      </w:r>
      <w:r w:rsidRPr="00133CE4">
        <w:rPr>
          <w:rFonts w:ascii="Verdana" w:hAnsi="Verdana"/>
        </w:rPr>
        <w:t xml:space="preserve">short course is a vehicle for putting the Program’s </w:t>
      </w:r>
      <w:r w:rsidR="00A078F9" w:rsidRPr="00133CE4">
        <w:rPr>
          <w:rFonts w:ascii="Verdana" w:hAnsi="Verdana"/>
        </w:rPr>
        <w:t xml:space="preserve">training and other </w:t>
      </w:r>
      <w:r w:rsidRPr="00133CE4">
        <w:rPr>
          <w:rFonts w:ascii="Verdana" w:hAnsi="Verdana"/>
        </w:rPr>
        <w:t>content out there</w:t>
      </w:r>
      <w:r w:rsidR="0074612D" w:rsidRPr="00133CE4">
        <w:rPr>
          <w:rFonts w:ascii="Verdana" w:hAnsi="Verdana"/>
        </w:rPr>
        <w:t xml:space="preserve"> and giving it longevity</w:t>
      </w:r>
      <w:r w:rsidRPr="00133CE4">
        <w:rPr>
          <w:rFonts w:ascii="Verdana" w:hAnsi="Verdana"/>
        </w:rPr>
        <w:t xml:space="preserve">. As put by one evaluation participant, </w:t>
      </w:r>
      <w:r w:rsidRPr="00133CE4">
        <w:rPr>
          <w:rFonts w:ascii="Verdana" w:eastAsia="Calibri" w:hAnsi="Verdana"/>
        </w:rPr>
        <w:t>‘T</w:t>
      </w:r>
      <w:r w:rsidRPr="00133CE4">
        <w:rPr>
          <w:rFonts w:ascii="Verdana" w:hAnsi="Verdana"/>
        </w:rPr>
        <w:t xml:space="preserve">he resources over the last 12 months are very high quality and will outlive the Program until there are serious updates to the drivers and actions, so that’s significant.’ </w:t>
      </w:r>
      <w:r w:rsidR="00DE286A" w:rsidRPr="00133CE4">
        <w:rPr>
          <w:rFonts w:ascii="Verdana" w:hAnsi="Verdana"/>
        </w:rPr>
        <w:t xml:space="preserve">The </w:t>
      </w:r>
      <w:r w:rsidRPr="00133CE4">
        <w:rPr>
          <w:rFonts w:ascii="Verdana" w:hAnsi="Verdana"/>
        </w:rPr>
        <w:t xml:space="preserve">Gender and Disability </w:t>
      </w:r>
      <w:r w:rsidR="00DE286A" w:rsidRPr="00133CE4">
        <w:rPr>
          <w:rFonts w:ascii="Verdana" w:hAnsi="Verdana"/>
        </w:rPr>
        <w:t xml:space="preserve">online </w:t>
      </w:r>
      <w:r w:rsidRPr="00133CE4">
        <w:rPr>
          <w:rFonts w:ascii="Verdana" w:hAnsi="Verdana"/>
        </w:rPr>
        <w:t xml:space="preserve">short course goes </w:t>
      </w:r>
      <w:r w:rsidR="00DE286A" w:rsidRPr="00133CE4">
        <w:rPr>
          <w:rFonts w:ascii="Verdana" w:hAnsi="Verdana"/>
        </w:rPr>
        <w:t>one</w:t>
      </w:r>
      <w:r w:rsidRPr="00133CE4">
        <w:rPr>
          <w:rFonts w:ascii="Verdana" w:hAnsi="Verdana"/>
        </w:rPr>
        <w:t xml:space="preserve"> step further </w:t>
      </w:r>
      <w:r w:rsidR="00121273" w:rsidRPr="00133CE4">
        <w:rPr>
          <w:rFonts w:ascii="Verdana" w:hAnsi="Verdana"/>
        </w:rPr>
        <w:t>in</w:t>
      </w:r>
      <w:r w:rsidRPr="00133CE4">
        <w:rPr>
          <w:rFonts w:ascii="Verdana" w:hAnsi="Verdana"/>
        </w:rPr>
        <w:t xml:space="preserve"> </w:t>
      </w:r>
      <w:r w:rsidRPr="00133CE4">
        <w:rPr>
          <w:rFonts w:ascii="Verdana" w:hAnsi="Verdana"/>
          <w:i/>
          <w:iCs/>
        </w:rPr>
        <w:t>embedding</w:t>
      </w:r>
      <w:r w:rsidRPr="00133CE4">
        <w:rPr>
          <w:rFonts w:ascii="Verdana" w:hAnsi="Verdana"/>
        </w:rPr>
        <w:t xml:space="preserve"> the Program’s content into mainstream spaces: a major higher education provider</w:t>
      </w:r>
      <w:r w:rsidR="00121273" w:rsidRPr="00133CE4">
        <w:rPr>
          <w:rFonts w:ascii="Verdana" w:hAnsi="Verdana"/>
        </w:rPr>
        <w:t xml:space="preserve"> and a statewide women’s health service.</w:t>
      </w:r>
      <w:r w:rsidRPr="00133CE4">
        <w:rPr>
          <w:rFonts w:ascii="Verdana" w:hAnsi="Verdana"/>
        </w:rPr>
        <w:t xml:space="preserve"> </w:t>
      </w:r>
      <w:r w:rsidR="00DE286A" w:rsidRPr="00133CE4">
        <w:rPr>
          <w:rFonts w:ascii="Verdana" w:hAnsi="Verdana"/>
        </w:rPr>
        <w:t>While the training component wrapped up in March 2021, the</w:t>
      </w:r>
      <w:r w:rsidR="005D6360" w:rsidRPr="00133CE4">
        <w:rPr>
          <w:rFonts w:ascii="Verdana" w:hAnsi="Verdana"/>
        </w:rPr>
        <w:t>re is</w:t>
      </w:r>
      <w:r w:rsidR="00DE286A" w:rsidRPr="00133CE4">
        <w:rPr>
          <w:rFonts w:ascii="Verdana" w:hAnsi="Verdana"/>
        </w:rPr>
        <w:t xml:space="preserve"> evidence that the Program Team had started </w:t>
      </w:r>
      <w:r w:rsidR="009F3275" w:rsidRPr="00133CE4">
        <w:rPr>
          <w:rFonts w:ascii="Verdana" w:hAnsi="Verdana"/>
          <w:i/>
          <w:iCs/>
        </w:rPr>
        <w:t>integrating</w:t>
      </w:r>
      <w:r w:rsidR="00DE286A" w:rsidRPr="00133CE4">
        <w:rPr>
          <w:rFonts w:ascii="Verdana" w:hAnsi="Verdana"/>
        </w:rPr>
        <w:t xml:space="preserve"> materials and tools</w:t>
      </w:r>
      <w:r w:rsidR="009F3275" w:rsidRPr="00133CE4">
        <w:rPr>
          <w:rFonts w:ascii="Verdana" w:hAnsi="Verdana"/>
        </w:rPr>
        <w:t xml:space="preserve"> </w:t>
      </w:r>
      <w:r w:rsidR="00DE286A" w:rsidRPr="00133CE4">
        <w:rPr>
          <w:rFonts w:ascii="Verdana" w:hAnsi="Verdana"/>
        </w:rPr>
        <w:t>such as Taking Action and the lived experience video</w:t>
      </w:r>
      <w:r w:rsidR="009F3275" w:rsidRPr="00133CE4">
        <w:rPr>
          <w:rFonts w:ascii="Verdana" w:hAnsi="Verdana"/>
        </w:rPr>
        <w:t>,</w:t>
      </w:r>
      <w:r w:rsidR="00DE286A" w:rsidRPr="00133CE4">
        <w:rPr>
          <w:rFonts w:ascii="Verdana" w:hAnsi="Verdana"/>
        </w:rPr>
        <w:t xml:space="preserve"> into content for </w:t>
      </w:r>
      <w:r w:rsidR="005D6360" w:rsidRPr="00133CE4">
        <w:rPr>
          <w:rFonts w:ascii="Verdana" w:hAnsi="Verdana"/>
        </w:rPr>
        <w:t xml:space="preserve">various </w:t>
      </w:r>
      <w:r w:rsidR="00DE286A" w:rsidRPr="00133CE4">
        <w:rPr>
          <w:rFonts w:ascii="Verdana" w:hAnsi="Verdana"/>
        </w:rPr>
        <w:t>external engagement</w:t>
      </w:r>
      <w:r w:rsidR="005D6360" w:rsidRPr="00133CE4">
        <w:rPr>
          <w:rFonts w:ascii="Verdana" w:hAnsi="Verdana"/>
        </w:rPr>
        <w:t xml:space="preserve"> and presentations</w:t>
      </w:r>
      <w:r w:rsidR="009F3275" w:rsidRPr="00133CE4">
        <w:rPr>
          <w:rFonts w:ascii="Verdana" w:hAnsi="Verdana"/>
        </w:rPr>
        <w:t xml:space="preserve"> </w:t>
      </w:r>
      <w:r w:rsidR="00FB056B">
        <w:rPr>
          <w:rFonts w:ascii="Verdana" w:hAnsi="Verdana"/>
        </w:rPr>
        <w:br/>
      </w:r>
      <w:r w:rsidR="009F3275" w:rsidRPr="00133CE4">
        <w:rPr>
          <w:rFonts w:ascii="Verdana" w:hAnsi="Verdana"/>
        </w:rPr>
        <w:t>e.g.,</w:t>
      </w:r>
      <w:r w:rsidR="005D6360" w:rsidRPr="00133CE4">
        <w:rPr>
          <w:rFonts w:ascii="Verdana" w:hAnsi="Verdana"/>
        </w:rPr>
        <w:t xml:space="preserve"> </w:t>
      </w:r>
      <w:r w:rsidR="00DE286A" w:rsidRPr="00133CE4">
        <w:rPr>
          <w:rFonts w:ascii="Verdana" w:hAnsi="Verdana"/>
        </w:rPr>
        <w:t>Sexual Assault and Family Violence Centre</w:t>
      </w:r>
      <w:r w:rsidR="009F3275" w:rsidRPr="00133CE4">
        <w:rPr>
          <w:rFonts w:ascii="Verdana" w:hAnsi="Verdana"/>
        </w:rPr>
        <w:t xml:space="preserve"> C</w:t>
      </w:r>
      <w:r w:rsidR="0047150C" w:rsidRPr="00133CE4">
        <w:rPr>
          <w:rFonts w:ascii="Verdana" w:hAnsi="Verdana"/>
        </w:rPr>
        <w:t>o</w:t>
      </w:r>
      <w:r w:rsidR="009F3275" w:rsidRPr="00133CE4">
        <w:rPr>
          <w:rFonts w:ascii="Verdana" w:hAnsi="Verdana"/>
        </w:rPr>
        <w:t>P</w:t>
      </w:r>
      <w:r w:rsidR="005D6360" w:rsidRPr="00133CE4">
        <w:rPr>
          <w:rFonts w:ascii="Verdana" w:hAnsi="Verdana"/>
        </w:rPr>
        <w:t xml:space="preserve">, </w:t>
      </w:r>
      <w:r w:rsidR="00DE286A" w:rsidRPr="00133CE4">
        <w:rPr>
          <w:rFonts w:ascii="Verdana" w:hAnsi="Verdana"/>
        </w:rPr>
        <w:t>May 2021.</w:t>
      </w:r>
      <w:r w:rsidR="00AE2BE4" w:rsidRPr="00133CE4">
        <w:rPr>
          <w:rFonts w:ascii="Verdana" w:hAnsi="Verdana"/>
        </w:rPr>
        <w:t xml:space="preserve"> </w:t>
      </w:r>
    </w:p>
    <w:p w14:paraId="19704BE4" w14:textId="1875F34D" w:rsidR="007C1BDC" w:rsidRPr="00133CE4" w:rsidRDefault="00597842" w:rsidP="004A4D5D">
      <w:pPr>
        <w:pStyle w:val="Heading2"/>
        <w:spacing w:before="240"/>
        <w:rPr>
          <w:sz w:val="28"/>
          <w:szCs w:val="28"/>
        </w:rPr>
      </w:pPr>
      <w:bookmarkStart w:id="50" w:name="_Toc115872714"/>
      <w:r w:rsidRPr="00133CE4">
        <w:rPr>
          <w:sz w:val="28"/>
          <w:szCs w:val="28"/>
        </w:rPr>
        <w:t xml:space="preserve">Strategic </w:t>
      </w:r>
      <w:r w:rsidR="00B22132" w:rsidRPr="00133CE4">
        <w:rPr>
          <w:sz w:val="28"/>
          <w:szCs w:val="28"/>
        </w:rPr>
        <w:t xml:space="preserve">engagements </w:t>
      </w:r>
      <w:r w:rsidR="002D07CD" w:rsidRPr="00133CE4">
        <w:rPr>
          <w:sz w:val="28"/>
          <w:szCs w:val="28"/>
        </w:rPr>
        <w:t>and communications</w:t>
      </w:r>
      <w:bookmarkEnd w:id="50"/>
      <w:r w:rsidR="002D07CD" w:rsidRPr="00133CE4">
        <w:rPr>
          <w:sz w:val="28"/>
          <w:szCs w:val="28"/>
        </w:rPr>
        <w:t xml:space="preserve"> </w:t>
      </w:r>
    </w:p>
    <w:p w14:paraId="60F72549" w14:textId="77777777" w:rsidR="005D7F22" w:rsidRPr="00133CE4" w:rsidRDefault="005D7F22" w:rsidP="005D7F22">
      <w:pPr>
        <w:pStyle w:val="Heading3"/>
        <w:spacing w:before="120" w:after="120" w:line="276" w:lineRule="auto"/>
        <w:rPr>
          <w:rFonts w:ascii="Verdana" w:hAnsi="Verdana"/>
          <w:b/>
          <w:bCs/>
          <w:sz w:val="22"/>
          <w:szCs w:val="22"/>
        </w:rPr>
      </w:pPr>
      <w:bookmarkStart w:id="51" w:name="_Toc115872715"/>
      <w:r w:rsidRPr="00133CE4">
        <w:rPr>
          <w:rFonts w:ascii="Verdana" w:hAnsi="Verdana"/>
          <w:b/>
          <w:bCs/>
          <w:sz w:val="22"/>
          <w:szCs w:val="22"/>
        </w:rPr>
        <w:t>Synopsis of main findings</w:t>
      </w:r>
      <w:bookmarkEnd w:id="51"/>
      <w:r w:rsidRPr="00133CE4">
        <w:rPr>
          <w:rFonts w:ascii="Verdana" w:hAnsi="Verdana"/>
          <w:b/>
          <w:bCs/>
          <w:sz w:val="22"/>
          <w:szCs w:val="22"/>
        </w:rPr>
        <w:t xml:space="preserve">  </w:t>
      </w:r>
    </w:p>
    <w:p w14:paraId="0852BE35" w14:textId="3CB1F769" w:rsidR="005D7F22" w:rsidRPr="00133CE4" w:rsidRDefault="005D7F22" w:rsidP="005D7F22">
      <w:pPr>
        <w:spacing w:line="257" w:lineRule="auto"/>
        <w:rPr>
          <w:rFonts w:ascii="Verdana" w:hAnsi="Verdana"/>
          <w:lang w:val="en-GB"/>
        </w:rPr>
      </w:pPr>
      <w:r w:rsidRPr="00133CE4">
        <w:rPr>
          <w:rFonts w:ascii="Verdana" w:hAnsi="Verdana"/>
        </w:rPr>
        <w:t xml:space="preserve">Over the last two years, WDV </w:t>
      </w:r>
      <w:r w:rsidR="00D22EFB" w:rsidRPr="00133CE4">
        <w:rPr>
          <w:rFonts w:ascii="Verdana" w:hAnsi="Verdana"/>
        </w:rPr>
        <w:t xml:space="preserve">has </w:t>
      </w:r>
      <w:r w:rsidRPr="00133CE4">
        <w:rPr>
          <w:rFonts w:ascii="Verdana" w:hAnsi="Verdana"/>
        </w:rPr>
        <w:t xml:space="preserve">supported </w:t>
      </w:r>
      <w:r w:rsidR="00EE70D9" w:rsidRPr="00133CE4">
        <w:rPr>
          <w:rFonts w:ascii="Verdana" w:hAnsi="Verdana"/>
        </w:rPr>
        <w:t xml:space="preserve">the </w:t>
      </w:r>
      <w:r w:rsidRPr="00133CE4">
        <w:rPr>
          <w:rFonts w:ascii="Verdana" w:hAnsi="Verdana"/>
          <w:lang w:val="en-GB"/>
        </w:rPr>
        <w:t>participation </w:t>
      </w:r>
      <w:r w:rsidR="00EE70D9" w:rsidRPr="00133CE4">
        <w:rPr>
          <w:rFonts w:ascii="Verdana" w:hAnsi="Verdana"/>
          <w:lang w:val="en-GB"/>
        </w:rPr>
        <w:t>of</w:t>
      </w:r>
      <w:r w:rsidRPr="00133CE4">
        <w:rPr>
          <w:rFonts w:ascii="Verdana" w:hAnsi="Verdana"/>
          <w:lang w:val="en-GB"/>
        </w:rPr>
        <w:t xml:space="preserve"> Program Team members</w:t>
      </w:r>
      <w:r w:rsidR="00EE70D9" w:rsidRPr="00133CE4">
        <w:rPr>
          <w:rFonts w:ascii="Verdana" w:hAnsi="Verdana"/>
          <w:lang w:val="en-GB"/>
        </w:rPr>
        <w:t xml:space="preserve"> </w:t>
      </w:r>
      <w:r w:rsidRPr="00133CE4">
        <w:rPr>
          <w:rFonts w:ascii="Verdana" w:hAnsi="Verdana"/>
          <w:lang w:val="en-GB"/>
        </w:rPr>
        <w:t>i</w:t>
      </w:r>
      <w:r w:rsidR="00EE70D9" w:rsidRPr="00133CE4">
        <w:rPr>
          <w:rFonts w:ascii="Verdana" w:hAnsi="Verdana"/>
          <w:lang w:val="en-GB"/>
        </w:rPr>
        <w:t xml:space="preserve">n </w:t>
      </w:r>
      <w:r w:rsidR="00A6002E" w:rsidRPr="00133CE4">
        <w:rPr>
          <w:rFonts w:ascii="Verdana" w:hAnsi="Verdana"/>
          <w:lang w:val="en-GB"/>
        </w:rPr>
        <w:t xml:space="preserve">a number of external </w:t>
      </w:r>
      <w:r w:rsidRPr="00133CE4">
        <w:rPr>
          <w:rFonts w:ascii="Verdana" w:hAnsi="Verdana"/>
          <w:lang w:val="en-GB"/>
        </w:rPr>
        <w:t xml:space="preserve">prevention, disability </w:t>
      </w:r>
      <w:r w:rsidR="008A3C50" w:rsidRPr="00133CE4">
        <w:rPr>
          <w:rFonts w:ascii="Verdana" w:hAnsi="Verdana"/>
          <w:lang w:val="en-GB"/>
        </w:rPr>
        <w:t>or</w:t>
      </w:r>
      <w:r w:rsidRPr="00133CE4">
        <w:rPr>
          <w:rFonts w:ascii="Verdana" w:hAnsi="Verdana"/>
          <w:lang w:val="en-GB"/>
        </w:rPr>
        <w:t xml:space="preserve"> gender equity advisory </w:t>
      </w:r>
      <w:r w:rsidR="005B2AC3" w:rsidRPr="00133CE4">
        <w:rPr>
          <w:rFonts w:ascii="Verdana" w:hAnsi="Verdana"/>
          <w:lang w:val="en-GB"/>
        </w:rPr>
        <w:t>committees</w:t>
      </w:r>
      <w:r w:rsidRPr="00133CE4">
        <w:rPr>
          <w:rFonts w:ascii="Verdana" w:hAnsi="Verdana"/>
          <w:lang w:val="en-GB"/>
        </w:rPr>
        <w:t>, </w:t>
      </w:r>
      <w:r w:rsidR="00EE70D9" w:rsidRPr="00133CE4">
        <w:rPr>
          <w:rFonts w:ascii="Verdana" w:hAnsi="Verdana"/>
          <w:lang w:val="en-GB"/>
        </w:rPr>
        <w:t xml:space="preserve">working groups, </w:t>
      </w:r>
      <w:r w:rsidR="005B2AC3" w:rsidRPr="00133CE4">
        <w:rPr>
          <w:rFonts w:ascii="Verdana" w:hAnsi="Verdana"/>
          <w:lang w:val="en-GB"/>
        </w:rPr>
        <w:t>networks or</w:t>
      </w:r>
      <w:r w:rsidR="00EE70D9" w:rsidRPr="00133CE4">
        <w:rPr>
          <w:rFonts w:ascii="Verdana" w:hAnsi="Verdana"/>
          <w:lang w:val="en-GB"/>
        </w:rPr>
        <w:t xml:space="preserve"> </w:t>
      </w:r>
      <w:r w:rsidR="00A6002E" w:rsidRPr="00133CE4">
        <w:rPr>
          <w:rFonts w:ascii="Verdana" w:hAnsi="Verdana"/>
          <w:lang w:val="en-GB"/>
        </w:rPr>
        <w:t xml:space="preserve">other </w:t>
      </w:r>
      <w:r w:rsidR="00EE70D9" w:rsidRPr="00133CE4">
        <w:rPr>
          <w:rFonts w:ascii="Verdana" w:hAnsi="Verdana"/>
          <w:lang w:val="en-GB"/>
        </w:rPr>
        <w:t>c</w:t>
      </w:r>
      <w:r w:rsidRPr="00133CE4">
        <w:rPr>
          <w:rFonts w:ascii="Verdana" w:hAnsi="Verdana"/>
          <w:lang w:val="en-GB"/>
        </w:rPr>
        <w:t>onsort</w:t>
      </w:r>
      <w:r w:rsidR="00EE70D9" w:rsidRPr="00133CE4">
        <w:rPr>
          <w:rFonts w:ascii="Verdana" w:hAnsi="Verdana"/>
          <w:lang w:val="en-GB"/>
        </w:rPr>
        <w:t>ia</w:t>
      </w:r>
      <w:r w:rsidRPr="00133CE4">
        <w:rPr>
          <w:rFonts w:ascii="Verdana" w:hAnsi="Verdana"/>
          <w:lang w:val="en-GB"/>
        </w:rPr>
        <w:t xml:space="preserve">. Wherever prevention, gender equity or disability have been discussed, </w:t>
      </w:r>
      <w:r w:rsidR="00D22EFB" w:rsidRPr="00133CE4">
        <w:rPr>
          <w:rFonts w:ascii="Verdana" w:hAnsi="Verdana"/>
          <w:lang w:val="en-GB"/>
        </w:rPr>
        <w:t>it’s likely there would</w:t>
      </w:r>
      <w:r w:rsidRPr="00133CE4">
        <w:rPr>
          <w:rFonts w:ascii="Verdana" w:hAnsi="Verdana"/>
          <w:lang w:val="en-GB"/>
        </w:rPr>
        <w:t xml:space="preserve"> have been a member of the Program </w:t>
      </w:r>
      <w:r w:rsidR="00E572FD" w:rsidRPr="00133CE4">
        <w:rPr>
          <w:rFonts w:ascii="Verdana" w:hAnsi="Verdana"/>
          <w:lang w:val="en-GB"/>
        </w:rPr>
        <w:t>T</w:t>
      </w:r>
      <w:r w:rsidRPr="00133CE4">
        <w:rPr>
          <w:rFonts w:ascii="Verdana" w:hAnsi="Verdana"/>
          <w:lang w:val="en-GB"/>
        </w:rPr>
        <w:t xml:space="preserve">eam attending! While this kept everyone </w:t>
      </w:r>
      <w:r w:rsidR="00597842" w:rsidRPr="00133CE4">
        <w:rPr>
          <w:rFonts w:ascii="Verdana" w:hAnsi="Verdana"/>
          <w:lang w:val="en-GB"/>
        </w:rPr>
        <w:t>super-</w:t>
      </w:r>
      <w:r w:rsidRPr="00133CE4">
        <w:rPr>
          <w:rFonts w:ascii="Verdana" w:hAnsi="Verdana"/>
          <w:lang w:val="en-GB"/>
        </w:rPr>
        <w:t>busy</w:t>
      </w:r>
      <w:r w:rsidR="00597842" w:rsidRPr="00133CE4">
        <w:rPr>
          <w:rFonts w:ascii="Verdana" w:hAnsi="Verdana"/>
          <w:lang w:val="en-GB"/>
        </w:rPr>
        <w:t xml:space="preserve"> (a little too much at times) </w:t>
      </w:r>
      <w:r w:rsidRPr="00133CE4">
        <w:rPr>
          <w:rFonts w:ascii="Verdana" w:hAnsi="Verdana"/>
          <w:lang w:val="en-GB"/>
        </w:rPr>
        <w:t>the returns were enormous for the Program an</w:t>
      </w:r>
      <w:r w:rsidR="00D22EFB" w:rsidRPr="00133CE4">
        <w:rPr>
          <w:rFonts w:ascii="Verdana" w:hAnsi="Verdana"/>
          <w:lang w:val="en-GB"/>
        </w:rPr>
        <w:t xml:space="preserve">d the field of </w:t>
      </w:r>
      <w:r w:rsidRPr="00133CE4">
        <w:rPr>
          <w:rFonts w:ascii="Verdana" w:hAnsi="Verdana"/>
          <w:lang w:val="en-GB"/>
        </w:rPr>
        <w:t>preventing violence against women with disabilities more broadly.</w:t>
      </w:r>
    </w:p>
    <w:p w14:paraId="60EA9460" w14:textId="77777777" w:rsidR="005D7F22" w:rsidRPr="00133CE4" w:rsidRDefault="005D7F22" w:rsidP="005D7F22">
      <w:pPr>
        <w:spacing w:line="257" w:lineRule="auto"/>
        <w:rPr>
          <w:rFonts w:ascii="Verdana" w:hAnsi="Verdana"/>
          <w:lang w:val="en-GB"/>
        </w:rPr>
      </w:pPr>
    </w:p>
    <w:p w14:paraId="6440F247" w14:textId="14E81B6D" w:rsidR="005D7F22" w:rsidRPr="00133CE4" w:rsidRDefault="00597842" w:rsidP="005D7F22">
      <w:pPr>
        <w:spacing w:line="257" w:lineRule="auto"/>
        <w:rPr>
          <w:rFonts w:ascii="Verdana" w:hAnsi="Verdana"/>
          <w:lang w:val="en-GB"/>
        </w:rPr>
      </w:pPr>
      <w:r w:rsidRPr="00133CE4">
        <w:rPr>
          <w:rFonts w:ascii="Verdana" w:hAnsi="Verdana"/>
          <w:lang w:val="en-GB"/>
        </w:rPr>
        <w:t>These engagements meant the Program Team</w:t>
      </w:r>
      <w:r w:rsidR="005D7F22" w:rsidRPr="00133CE4">
        <w:rPr>
          <w:rFonts w:ascii="Verdana" w:hAnsi="Verdana"/>
          <w:lang w:val="en-GB"/>
        </w:rPr>
        <w:t xml:space="preserve"> </w:t>
      </w:r>
      <w:r w:rsidR="00D22EFB" w:rsidRPr="00133CE4">
        <w:rPr>
          <w:rFonts w:ascii="Verdana" w:hAnsi="Verdana"/>
          <w:lang w:val="en-GB"/>
        </w:rPr>
        <w:t>was</w:t>
      </w:r>
      <w:r w:rsidR="005D7F22" w:rsidRPr="00133CE4">
        <w:rPr>
          <w:rFonts w:ascii="Verdana" w:hAnsi="Verdana"/>
          <w:lang w:val="en-GB"/>
        </w:rPr>
        <w:t xml:space="preserve"> able to keep a ‘finger on the pulse’ when it c</w:t>
      </w:r>
      <w:r w:rsidR="00D22EFB" w:rsidRPr="00133CE4">
        <w:rPr>
          <w:rFonts w:ascii="Verdana" w:hAnsi="Verdana"/>
          <w:lang w:val="en-GB"/>
        </w:rPr>
        <w:t>ame</w:t>
      </w:r>
      <w:r w:rsidR="005D7F22" w:rsidRPr="00133CE4">
        <w:rPr>
          <w:rFonts w:ascii="Verdana" w:hAnsi="Verdana"/>
          <w:lang w:val="en-GB"/>
        </w:rPr>
        <w:t xml:space="preserve"> to emerging policy or other developments </w:t>
      </w:r>
      <w:r w:rsidR="00D22EFB" w:rsidRPr="00133CE4">
        <w:rPr>
          <w:rFonts w:ascii="Verdana" w:hAnsi="Verdana"/>
          <w:lang w:val="en-GB"/>
        </w:rPr>
        <w:t>relevant</w:t>
      </w:r>
      <w:r w:rsidR="005D7F22" w:rsidRPr="00133CE4">
        <w:rPr>
          <w:rFonts w:ascii="Verdana" w:hAnsi="Verdana"/>
          <w:lang w:val="en-GB"/>
        </w:rPr>
        <w:t xml:space="preserve"> to</w:t>
      </w:r>
      <w:r w:rsidR="00EE70D9" w:rsidRPr="00133CE4">
        <w:rPr>
          <w:rFonts w:ascii="Verdana" w:hAnsi="Verdana"/>
          <w:lang w:val="en-GB"/>
        </w:rPr>
        <w:t xml:space="preserve"> </w:t>
      </w:r>
      <w:r w:rsidR="0047150C" w:rsidRPr="00133CE4">
        <w:rPr>
          <w:rFonts w:ascii="Verdana" w:hAnsi="Verdana"/>
          <w:lang w:val="en-GB"/>
        </w:rPr>
        <w:t>implementation and</w:t>
      </w:r>
      <w:r w:rsidR="00D22EFB" w:rsidRPr="00133CE4">
        <w:rPr>
          <w:rFonts w:ascii="Verdana" w:hAnsi="Verdana"/>
          <w:lang w:val="en-GB"/>
        </w:rPr>
        <w:t xml:space="preserve"> </w:t>
      </w:r>
      <w:r w:rsidR="005D7F22" w:rsidRPr="00133CE4">
        <w:rPr>
          <w:rFonts w:ascii="Verdana" w:hAnsi="Verdana"/>
          <w:lang w:val="en-GB"/>
        </w:rPr>
        <w:t xml:space="preserve">adapt </w:t>
      </w:r>
      <w:r w:rsidRPr="00133CE4">
        <w:rPr>
          <w:rFonts w:ascii="Verdana" w:hAnsi="Verdana"/>
          <w:lang w:val="en-GB"/>
        </w:rPr>
        <w:t>activities</w:t>
      </w:r>
      <w:r w:rsidR="005D7F22" w:rsidRPr="00133CE4">
        <w:rPr>
          <w:rFonts w:ascii="Verdana" w:hAnsi="Verdana"/>
          <w:lang w:val="en-GB"/>
        </w:rPr>
        <w:t xml:space="preserve"> to </w:t>
      </w:r>
      <w:r w:rsidR="00EE70D9" w:rsidRPr="00133CE4">
        <w:rPr>
          <w:rFonts w:ascii="Verdana" w:hAnsi="Verdana"/>
          <w:lang w:val="en-GB"/>
        </w:rPr>
        <w:t xml:space="preserve">these </w:t>
      </w:r>
      <w:r w:rsidR="005D7F22" w:rsidRPr="00133CE4">
        <w:rPr>
          <w:rFonts w:ascii="Verdana" w:hAnsi="Verdana"/>
          <w:lang w:val="en-GB"/>
        </w:rPr>
        <w:t xml:space="preserve">changing contexts. </w:t>
      </w:r>
      <w:r w:rsidRPr="00133CE4">
        <w:rPr>
          <w:rFonts w:ascii="Verdana" w:hAnsi="Verdana"/>
          <w:lang w:val="en-GB"/>
        </w:rPr>
        <w:t>Engagements</w:t>
      </w:r>
      <w:r w:rsidR="005D7F22" w:rsidRPr="00133CE4">
        <w:rPr>
          <w:rFonts w:ascii="Verdana" w:hAnsi="Verdana"/>
          <w:lang w:val="en-GB"/>
        </w:rPr>
        <w:t xml:space="preserve"> </w:t>
      </w:r>
      <w:r w:rsidR="008A1AFC" w:rsidRPr="00133CE4">
        <w:rPr>
          <w:rFonts w:ascii="Verdana" w:hAnsi="Verdana"/>
          <w:lang w:val="en-GB"/>
        </w:rPr>
        <w:t xml:space="preserve">also </w:t>
      </w:r>
      <w:r w:rsidR="005D7F22" w:rsidRPr="00133CE4">
        <w:rPr>
          <w:rFonts w:ascii="Verdana" w:hAnsi="Verdana"/>
          <w:lang w:val="en-GB"/>
        </w:rPr>
        <w:t xml:space="preserve">meant there </w:t>
      </w:r>
      <w:r w:rsidRPr="00133CE4">
        <w:rPr>
          <w:rFonts w:ascii="Verdana" w:hAnsi="Verdana"/>
          <w:lang w:val="en-GB"/>
        </w:rPr>
        <w:t>was</w:t>
      </w:r>
      <w:r w:rsidR="005D7F22" w:rsidRPr="00133CE4">
        <w:rPr>
          <w:rFonts w:ascii="Verdana" w:hAnsi="Verdana"/>
          <w:lang w:val="en-GB"/>
        </w:rPr>
        <w:t xml:space="preserve"> always a woman </w:t>
      </w:r>
      <w:r w:rsidR="00D22EFB" w:rsidRPr="00133CE4">
        <w:rPr>
          <w:rFonts w:ascii="Verdana" w:hAnsi="Verdana"/>
          <w:lang w:val="en-GB"/>
        </w:rPr>
        <w:t>at the table</w:t>
      </w:r>
      <w:r w:rsidR="005D7F22" w:rsidRPr="00133CE4">
        <w:rPr>
          <w:rFonts w:ascii="Verdana" w:hAnsi="Verdana"/>
          <w:lang w:val="en-GB"/>
        </w:rPr>
        <w:t xml:space="preserve"> </w:t>
      </w:r>
      <w:r w:rsidR="005D7F22" w:rsidRPr="00133CE4">
        <w:rPr>
          <w:rFonts w:ascii="Verdana" w:hAnsi="Verdana"/>
          <w:i/>
          <w:iCs/>
          <w:lang w:val="en-GB"/>
        </w:rPr>
        <w:t>consistently</w:t>
      </w:r>
      <w:r w:rsidR="005D7F22" w:rsidRPr="00133CE4">
        <w:rPr>
          <w:rFonts w:ascii="Verdana" w:hAnsi="Verdana"/>
          <w:lang w:val="en-GB"/>
        </w:rPr>
        <w:t xml:space="preserve"> applying a disability or intersectionality lens to prevention discussions, or a gender discrimination and inequality lens to disability discussions. </w:t>
      </w:r>
      <w:r w:rsidR="008D6F6D" w:rsidRPr="00133CE4">
        <w:rPr>
          <w:rFonts w:ascii="Verdana" w:hAnsi="Verdana"/>
          <w:lang w:val="en-GB"/>
        </w:rPr>
        <w:t>Their</w:t>
      </w:r>
      <w:r w:rsidR="00E02A64" w:rsidRPr="00133CE4">
        <w:rPr>
          <w:rFonts w:ascii="Verdana" w:hAnsi="Verdana"/>
          <w:lang w:val="en-GB"/>
        </w:rPr>
        <w:t xml:space="preserve"> presence</w:t>
      </w:r>
      <w:r w:rsidR="005D7F22" w:rsidRPr="00133CE4">
        <w:rPr>
          <w:rFonts w:ascii="Verdana" w:hAnsi="Verdana"/>
          <w:lang w:val="en-GB"/>
        </w:rPr>
        <w:t xml:space="preserve"> created sparks of ‘ah-ha’ moments in multiple spaces and furnished opportunities for </w:t>
      </w:r>
      <w:r w:rsidRPr="00133CE4">
        <w:rPr>
          <w:rFonts w:ascii="Verdana" w:hAnsi="Verdana"/>
          <w:lang w:val="en-GB"/>
        </w:rPr>
        <w:t>conversations</w:t>
      </w:r>
      <w:r w:rsidR="005D7F22" w:rsidRPr="00133CE4">
        <w:rPr>
          <w:rFonts w:ascii="Verdana" w:hAnsi="Verdana"/>
          <w:lang w:val="en-GB"/>
        </w:rPr>
        <w:t xml:space="preserve"> between sectors that otherwise might not have </w:t>
      </w:r>
      <w:r w:rsidR="002B3138" w:rsidRPr="00133CE4">
        <w:rPr>
          <w:rFonts w:ascii="Verdana" w:hAnsi="Verdana"/>
          <w:lang w:val="en-GB"/>
        </w:rPr>
        <w:t xml:space="preserve">considered </w:t>
      </w:r>
      <w:r w:rsidR="005D7F22" w:rsidRPr="00133CE4">
        <w:rPr>
          <w:rFonts w:ascii="Verdana" w:hAnsi="Verdana"/>
          <w:lang w:val="en-GB"/>
        </w:rPr>
        <w:t xml:space="preserve">shared </w:t>
      </w:r>
      <w:r w:rsidR="002B3138" w:rsidRPr="00133CE4">
        <w:rPr>
          <w:rFonts w:ascii="Verdana" w:hAnsi="Verdana"/>
          <w:lang w:val="en-GB"/>
        </w:rPr>
        <w:t>work</w:t>
      </w:r>
      <w:r w:rsidR="005D7F22" w:rsidRPr="00133CE4">
        <w:rPr>
          <w:rFonts w:ascii="Verdana" w:hAnsi="Verdana"/>
          <w:lang w:val="en-GB"/>
        </w:rPr>
        <w:t xml:space="preserve">. </w:t>
      </w:r>
      <w:r w:rsidR="00EE70D9" w:rsidRPr="00133CE4">
        <w:rPr>
          <w:rFonts w:ascii="Verdana" w:hAnsi="Verdana"/>
          <w:lang w:val="en-GB"/>
        </w:rPr>
        <w:t>It</w:t>
      </w:r>
      <w:r w:rsidRPr="00133CE4">
        <w:rPr>
          <w:rFonts w:ascii="Verdana" w:hAnsi="Verdana"/>
          <w:lang w:val="en-GB"/>
        </w:rPr>
        <w:t xml:space="preserve"> </w:t>
      </w:r>
      <w:r w:rsidR="008A1AFC" w:rsidRPr="00133CE4">
        <w:rPr>
          <w:rFonts w:ascii="Verdana" w:hAnsi="Verdana"/>
          <w:lang w:val="en-GB"/>
        </w:rPr>
        <w:t xml:space="preserve">also </w:t>
      </w:r>
      <w:r w:rsidR="000F4762" w:rsidRPr="00133CE4">
        <w:rPr>
          <w:rFonts w:ascii="Verdana" w:hAnsi="Verdana"/>
          <w:lang w:val="en-GB"/>
        </w:rPr>
        <w:t xml:space="preserve">gave </w:t>
      </w:r>
      <w:r w:rsidR="007C2573" w:rsidRPr="00133CE4">
        <w:rPr>
          <w:rFonts w:ascii="Verdana" w:hAnsi="Verdana"/>
          <w:lang w:val="en-GB"/>
        </w:rPr>
        <w:t>the Program and WDV</w:t>
      </w:r>
      <w:r w:rsidR="005D7F22" w:rsidRPr="00133CE4">
        <w:rPr>
          <w:rFonts w:ascii="Verdana" w:hAnsi="Verdana"/>
          <w:lang w:val="en-GB"/>
        </w:rPr>
        <w:t xml:space="preserve"> </w:t>
      </w:r>
      <w:r w:rsidR="00C61CD4" w:rsidRPr="00133CE4">
        <w:rPr>
          <w:rFonts w:ascii="Verdana" w:hAnsi="Verdana"/>
          <w:lang w:val="en-GB"/>
        </w:rPr>
        <w:t>visibility</w:t>
      </w:r>
      <w:r w:rsidR="005D7F22" w:rsidRPr="00133CE4">
        <w:rPr>
          <w:rFonts w:ascii="Verdana" w:hAnsi="Verdana"/>
          <w:lang w:val="en-GB"/>
        </w:rPr>
        <w:t xml:space="preserve"> </w:t>
      </w:r>
      <w:r w:rsidR="00C61CD4" w:rsidRPr="00133CE4">
        <w:rPr>
          <w:rFonts w:ascii="Verdana" w:hAnsi="Verdana"/>
          <w:lang w:val="en-GB"/>
        </w:rPr>
        <w:t>at these gatherings,</w:t>
      </w:r>
      <w:r w:rsidR="008A1AFC" w:rsidRPr="00133CE4">
        <w:rPr>
          <w:rFonts w:ascii="Verdana" w:hAnsi="Verdana"/>
          <w:lang w:val="en-GB"/>
        </w:rPr>
        <w:t xml:space="preserve"> </w:t>
      </w:r>
      <w:r w:rsidR="005D7F22" w:rsidRPr="00133CE4">
        <w:rPr>
          <w:rFonts w:ascii="Verdana" w:hAnsi="Verdana"/>
          <w:lang w:val="en-GB"/>
        </w:rPr>
        <w:t>and solidified stakeholder views</w:t>
      </w:r>
      <w:r w:rsidR="00EE70D9" w:rsidRPr="00133CE4">
        <w:rPr>
          <w:rFonts w:ascii="Verdana" w:hAnsi="Verdana"/>
          <w:lang w:val="en-GB"/>
        </w:rPr>
        <w:t xml:space="preserve"> of </w:t>
      </w:r>
      <w:r w:rsidR="007C2573" w:rsidRPr="00133CE4">
        <w:rPr>
          <w:rFonts w:ascii="Verdana" w:hAnsi="Verdana"/>
          <w:lang w:val="en-GB"/>
        </w:rPr>
        <w:t>the organisation’s</w:t>
      </w:r>
      <w:r w:rsidR="00EE70D9" w:rsidRPr="00133CE4">
        <w:rPr>
          <w:rFonts w:ascii="Verdana" w:hAnsi="Verdana"/>
          <w:lang w:val="en-GB"/>
        </w:rPr>
        <w:t xml:space="preserve"> </w:t>
      </w:r>
      <w:r w:rsidR="00C22910" w:rsidRPr="00133CE4">
        <w:rPr>
          <w:rFonts w:ascii="Verdana" w:hAnsi="Verdana"/>
          <w:lang w:val="en-GB"/>
        </w:rPr>
        <w:t>‘pinnacle</w:t>
      </w:r>
      <w:r w:rsidR="003035D5" w:rsidRPr="00133CE4">
        <w:rPr>
          <w:rFonts w:ascii="Verdana" w:hAnsi="Verdana"/>
          <w:lang w:val="en-GB"/>
        </w:rPr>
        <w:t xml:space="preserve"> role’ (as put by one evaluation participant)</w:t>
      </w:r>
      <w:r w:rsidR="00EE70D9" w:rsidRPr="00133CE4">
        <w:rPr>
          <w:rFonts w:ascii="Verdana" w:hAnsi="Verdana"/>
          <w:lang w:val="en-GB"/>
        </w:rPr>
        <w:t xml:space="preserve"> in primary prevention</w:t>
      </w:r>
      <w:r w:rsidR="003035D5" w:rsidRPr="00133CE4">
        <w:rPr>
          <w:rFonts w:ascii="Verdana" w:hAnsi="Verdana"/>
          <w:lang w:val="en-GB"/>
        </w:rPr>
        <w:t xml:space="preserve">. </w:t>
      </w:r>
    </w:p>
    <w:p w14:paraId="2A9B8096" w14:textId="77777777" w:rsidR="005D7F22" w:rsidRPr="00133CE4" w:rsidRDefault="005D7F22" w:rsidP="005D7F22">
      <w:pPr>
        <w:spacing w:line="257" w:lineRule="auto"/>
        <w:rPr>
          <w:rFonts w:ascii="Verdana" w:hAnsi="Verdana"/>
          <w:lang w:val="en-GB"/>
        </w:rPr>
      </w:pPr>
      <w:r w:rsidRPr="00133CE4">
        <w:rPr>
          <w:rFonts w:ascii="Verdana" w:hAnsi="Verdana"/>
          <w:lang w:val="en-GB"/>
        </w:rPr>
        <w:t xml:space="preserve"> </w:t>
      </w:r>
    </w:p>
    <w:p w14:paraId="43486B20" w14:textId="1489481B" w:rsidR="005D7F22" w:rsidRPr="00133CE4" w:rsidRDefault="00A118BF" w:rsidP="000459EF">
      <w:pPr>
        <w:spacing w:line="257" w:lineRule="auto"/>
        <w:rPr>
          <w:rFonts w:ascii="Verdana" w:hAnsi="Verdana"/>
        </w:rPr>
      </w:pPr>
      <w:r w:rsidRPr="00133CE4">
        <w:rPr>
          <w:rFonts w:ascii="Verdana" w:hAnsi="Verdana"/>
        </w:rPr>
        <w:t>Over the last two years, the Program’s s</w:t>
      </w:r>
      <w:r w:rsidR="00597842" w:rsidRPr="00133CE4">
        <w:rPr>
          <w:rFonts w:ascii="Verdana" w:hAnsi="Verdana"/>
        </w:rPr>
        <w:t xml:space="preserve">trategic </w:t>
      </w:r>
      <w:r w:rsidR="005D7F22" w:rsidRPr="00133CE4">
        <w:rPr>
          <w:rFonts w:ascii="Verdana" w:hAnsi="Verdana"/>
        </w:rPr>
        <w:t>communications</w:t>
      </w:r>
      <w:r w:rsidRPr="00133CE4">
        <w:rPr>
          <w:rFonts w:ascii="Verdana" w:hAnsi="Verdana"/>
        </w:rPr>
        <w:t xml:space="preserve"> </w:t>
      </w:r>
      <w:r w:rsidR="005D7F22" w:rsidRPr="00133CE4">
        <w:rPr>
          <w:rFonts w:ascii="Verdana" w:hAnsi="Verdana"/>
        </w:rPr>
        <w:t>have been numerous and multifaceted</w:t>
      </w:r>
      <w:r w:rsidRPr="00133CE4">
        <w:rPr>
          <w:rFonts w:ascii="Verdana" w:hAnsi="Verdana"/>
        </w:rPr>
        <w:t>, ranging from well-attended public events (touch</w:t>
      </w:r>
      <w:r w:rsidR="00CD2C49" w:rsidRPr="00133CE4">
        <w:rPr>
          <w:rFonts w:ascii="Verdana" w:hAnsi="Verdana"/>
        </w:rPr>
        <w:t>ed</w:t>
      </w:r>
      <w:r w:rsidRPr="00133CE4">
        <w:rPr>
          <w:rFonts w:ascii="Verdana" w:hAnsi="Verdana"/>
        </w:rPr>
        <w:t xml:space="preserve"> on in the previous section) </w:t>
      </w:r>
      <w:r w:rsidR="008A1AFC" w:rsidRPr="00133CE4">
        <w:rPr>
          <w:rFonts w:ascii="Verdana" w:hAnsi="Verdana"/>
        </w:rPr>
        <w:t>to</w:t>
      </w:r>
      <w:r w:rsidRPr="00133CE4">
        <w:rPr>
          <w:rFonts w:ascii="Verdana" w:hAnsi="Verdana"/>
        </w:rPr>
        <w:t xml:space="preserve"> social media campaigns </w:t>
      </w:r>
      <w:r w:rsidR="008A1AFC" w:rsidRPr="00133CE4">
        <w:rPr>
          <w:rFonts w:ascii="Verdana" w:hAnsi="Verdana"/>
        </w:rPr>
        <w:t>and</w:t>
      </w:r>
      <w:r w:rsidRPr="00133CE4">
        <w:rPr>
          <w:rFonts w:ascii="Verdana" w:hAnsi="Verdana"/>
        </w:rPr>
        <w:t xml:space="preserve"> publications </w:t>
      </w:r>
      <w:r w:rsidR="008A1AFC" w:rsidRPr="00133CE4">
        <w:rPr>
          <w:rFonts w:ascii="Verdana" w:hAnsi="Verdana"/>
        </w:rPr>
        <w:t>via</w:t>
      </w:r>
      <w:r w:rsidR="00CE7980">
        <w:rPr>
          <w:rFonts w:ascii="Verdana" w:hAnsi="Verdana"/>
        </w:rPr>
        <w:t xml:space="preserve"> more</w:t>
      </w:r>
      <w:r w:rsidRPr="00133CE4">
        <w:rPr>
          <w:rFonts w:ascii="Verdana" w:hAnsi="Verdana"/>
        </w:rPr>
        <w:t xml:space="preserve"> traditional mechanisms (e.g., WDV e-newsletters or quarterly newsletters). Collectively, these communications have helped </w:t>
      </w:r>
      <w:r w:rsidR="007D4212" w:rsidRPr="00133CE4">
        <w:rPr>
          <w:rFonts w:ascii="Verdana" w:hAnsi="Verdana"/>
        </w:rPr>
        <w:t xml:space="preserve">to </w:t>
      </w:r>
      <w:r w:rsidRPr="00133CE4">
        <w:rPr>
          <w:rFonts w:ascii="Verdana" w:hAnsi="Verdana"/>
        </w:rPr>
        <w:t>raise awareness of gender, disability, violence and prevention</w:t>
      </w:r>
      <w:r w:rsidR="00AE638B" w:rsidRPr="00133CE4">
        <w:rPr>
          <w:rFonts w:ascii="Verdana" w:hAnsi="Verdana"/>
        </w:rPr>
        <w:t xml:space="preserve"> in </w:t>
      </w:r>
      <w:r w:rsidRPr="00133CE4">
        <w:rPr>
          <w:rFonts w:ascii="Verdana" w:hAnsi="Verdana"/>
        </w:rPr>
        <w:t>Victoria, as well as</w:t>
      </w:r>
      <w:r w:rsidR="00597842" w:rsidRPr="00133CE4">
        <w:rPr>
          <w:rFonts w:ascii="Verdana" w:hAnsi="Verdana"/>
        </w:rPr>
        <w:t xml:space="preserve"> consolidated </w:t>
      </w:r>
      <w:r w:rsidR="00CD2C49" w:rsidRPr="00133CE4">
        <w:rPr>
          <w:rFonts w:ascii="Verdana" w:hAnsi="Verdana"/>
        </w:rPr>
        <w:t xml:space="preserve">stakeholder </w:t>
      </w:r>
      <w:r w:rsidR="00597842" w:rsidRPr="00133CE4">
        <w:rPr>
          <w:rFonts w:ascii="Verdana" w:hAnsi="Verdana"/>
        </w:rPr>
        <w:t xml:space="preserve">views of WDV as a trusted ‘go to’ source for </w:t>
      </w:r>
      <w:r w:rsidRPr="00133CE4">
        <w:rPr>
          <w:rFonts w:ascii="Verdana" w:hAnsi="Verdana"/>
        </w:rPr>
        <w:t xml:space="preserve">high-quality resources and </w:t>
      </w:r>
      <w:r w:rsidR="00597842" w:rsidRPr="00133CE4">
        <w:rPr>
          <w:rFonts w:ascii="Verdana" w:hAnsi="Verdana"/>
        </w:rPr>
        <w:t xml:space="preserve">intersectional prevention </w:t>
      </w:r>
      <w:r w:rsidRPr="00133CE4">
        <w:rPr>
          <w:rFonts w:ascii="Verdana" w:hAnsi="Verdana"/>
        </w:rPr>
        <w:t>practice.</w:t>
      </w:r>
      <w:r w:rsidR="009D65FD" w:rsidRPr="00133CE4">
        <w:rPr>
          <w:rFonts w:ascii="Verdana" w:hAnsi="Verdana"/>
        </w:rPr>
        <w:t xml:space="preserve"> </w:t>
      </w:r>
    </w:p>
    <w:p w14:paraId="632D9CC5" w14:textId="3C0C20EC" w:rsidR="002D07CD" w:rsidRPr="00133CE4" w:rsidRDefault="00A118BF" w:rsidP="00A118BF">
      <w:pPr>
        <w:pStyle w:val="Heading3"/>
        <w:spacing w:before="240" w:after="120" w:line="276" w:lineRule="auto"/>
        <w:rPr>
          <w:rFonts w:ascii="Verdana" w:hAnsi="Verdana"/>
          <w:b/>
          <w:bCs/>
          <w:sz w:val="22"/>
          <w:szCs w:val="22"/>
        </w:rPr>
      </w:pPr>
      <w:bookmarkStart w:id="52" w:name="_Toc115872716"/>
      <w:r w:rsidRPr="00133CE4">
        <w:rPr>
          <w:rFonts w:ascii="Verdana" w:hAnsi="Verdana"/>
          <w:b/>
          <w:bCs/>
          <w:sz w:val="22"/>
          <w:szCs w:val="22"/>
        </w:rPr>
        <w:t>A leader in the prevention field</w:t>
      </w:r>
      <w:bookmarkEnd w:id="52"/>
      <w:r w:rsidRPr="00133CE4">
        <w:rPr>
          <w:rFonts w:ascii="Verdana" w:hAnsi="Verdana"/>
          <w:b/>
          <w:bCs/>
          <w:sz w:val="22"/>
          <w:szCs w:val="22"/>
        </w:rPr>
        <w:t xml:space="preserve"> </w:t>
      </w:r>
    </w:p>
    <w:p w14:paraId="58139F7D" w14:textId="3C6E9B98" w:rsidR="00496E63" w:rsidRPr="00133CE4" w:rsidRDefault="00AB1066" w:rsidP="00EC7D78">
      <w:pPr>
        <w:spacing w:line="257" w:lineRule="auto"/>
        <w:ind w:right="-6"/>
        <w:rPr>
          <w:rFonts w:ascii="Verdana" w:hAnsi="Verdana"/>
        </w:rPr>
      </w:pPr>
      <w:r w:rsidRPr="00133CE4">
        <w:rPr>
          <w:rFonts w:ascii="Verdana" w:hAnsi="Verdana"/>
        </w:rPr>
        <w:t xml:space="preserve">Documentation shows Program Team representation </w:t>
      </w:r>
      <w:r w:rsidR="00364DAE" w:rsidRPr="00133CE4">
        <w:rPr>
          <w:rFonts w:ascii="Verdana" w:hAnsi="Verdana"/>
        </w:rPr>
        <w:t xml:space="preserve">occurred </w:t>
      </w:r>
      <w:r w:rsidR="0043699D" w:rsidRPr="00133CE4">
        <w:rPr>
          <w:rFonts w:ascii="Verdana" w:hAnsi="Verdana"/>
        </w:rPr>
        <w:t xml:space="preserve">at </w:t>
      </w:r>
      <w:r w:rsidR="00364DAE" w:rsidRPr="00133CE4">
        <w:rPr>
          <w:rFonts w:ascii="Verdana" w:hAnsi="Verdana"/>
        </w:rPr>
        <w:t xml:space="preserve">many different </w:t>
      </w:r>
      <w:r w:rsidR="00ED2CCD" w:rsidRPr="00133CE4">
        <w:rPr>
          <w:rFonts w:ascii="Verdana" w:hAnsi="Verdana"/>
        </w:rPr>
        <w:t>types of forums</w:t>
      </w:r>
      <w:r w:rsidR="00364DAE" w:rsidRPr="00133CE4">
        <w:rPr>
          <w:rFonts w:ascii="Verdana" w:hAnsi="Verdana"/>
        </w:rPr>
        <w:t xml:space="preserve"> for progressing prevention work</w:t>
      </w:r>
      <w:r w:rsidR="0043699D" w:rsidRPr="00133CE4">
        <w:rPr>
          <w:rFonts w:ascii="Verdana" w:hAnsi="Verdana"/>
        </w:rPr>
        <w:t xml:space="preserve">, and at national, statewide, regional and local levels. </w:t>
      </w:r>
      <w:r w:rsidR="00364DAE" w:rsidRPr="00133CE4">
        <w:rPr>
          <w:rFonts w:ascii="Verdana" w:hAnsi="Verdana"/>
        </w:rPr>
        <w:t>Among these were</w:t>
      </w:r>
      <w:r w:rsidR="00AE1C0F" w:rsidRPr="00133CE4">
        <w:rPr>
          <w:rFonts w:ascii="Verdana" w:hAnsi="Verdana"/>
        </w:rPr>
        <w:t xml:space="preserve"> </w:t>
      </w:r>
      <w:r w:rsidR="006049A8" w:rsidRPr="00133CE4">
        <w:rPr>
          <w:rFonts w:ascii="Verdana" w:hAnsi="Verdana"/>
        </w:rPr>
        <w:t>a range of</w:t>
      </w:r>
      <w:r w:rsidR="00037D24" w:rsidRPr="00133CE4">
        <w:rPr>
          <w:rFonts w:ascii="Verdana" w:hAnsi="Verdana"/>
        </w:rPr>
        <w:t xml:space="preserve"> </w:t>
      </w:r>
      <w:r w:rsidR="00AE1C0F" w:rsidRPr="00133CE4">
        <w:rPr>
          <w:rFonts w:ascii="Verdana" w:hAnsi="Verdana"/>
          <w:lang w:val="en-GB"/>
        </w:rPr>
        <w:t xml:space="preserve">advisory </w:t>
      </w:r>
      <w:r w:rsidR="00CC4EF0" w:rsidRPr="00133CE4">
        <w:rPr>
          <w:rFonts w:ascii="Verdana" w:hAnsi="Verdana"/>
          <w:lang w:val="en-GB"/>
        </w:rPr>
        <w:t>committees</w:t>
      </w:r>
      <w:r w:rsidR="00AE1C0F" w:rsidRPr="00133CE4">
        <w:rPr>
          <w:rFonts w:ascii="Verdana" w:hAnsi="Verdana"/>
          <w:lang w:val="en-GB"/>
        </w:rPr>
        <w:t>, working groups</w:t>
      </w:r>
      <w:r w:rsidR="00CC4EF0" w:rsidRPr="00133CE4">
        <w:rPr>
          <w:rFonts w:ascii="Verdana" w:hAnsi="Verdana"/>
          <w:lang w:val="en-GB"/>
        </w:rPr>
        <w:t xml:space="preserve">, </w:t>
      </w:r>
      <w:r w:rsidR="00AE1C0F" w:rsidRPr="00133CE4">
        <w:rPr>
          <w:rFonts w:ascii="Verdana" w:hAnsi="Verdana"/>
          <w:lang w:val="en-GB"/>
        </w:rPr>
        <w:t>networks</w:t>
      </w:r>
      <w:r w:rsidR="00CC4EF0" w:rsidRPr="00133CE4">
        <w:rPr>
          <w:rFonts w:ascii="Verdana" w:hAnsi="Verdana"/>
          <w:lang w:val="en-GB"/>
        </w:rPr>
        <w:t xml:space="preserve"> or consortia</w:t>
      </w:r>
      <w:r w:rsidR="005B2AC3" w:rsidRPr="00133CE4">
        <w:rPr>
          <w:rFonts w:ascii="Verdana" w:hAnsi="Verdana"/>
          <w:lang w:val="en-GB"/>
        </w:rPr>
        <w:t xml:space="preserve">, as shown in </w:t>
      </w:r>
      <w:r w:rsidR="006049A8" w:rsidRPr="00133CE4">
        <w:rPr>
          <w:rFonts w:ascii="Verdana" w:hAnsi="Verdana"/>
          <w:lang w:val="en-GB"/>
        </w:rPr>
        <w:t xml:space="preserve">Table 9. </w:t>
      </w:r>
      <w:r w:rsidR="00A078F9" w:rsidRPr="00133CE4">
        <w:rPr>
          <w:rFonts w:ascii="Verdana" w:hAnsi="Verdana"/>
        </w:rPr>
        <w:t xml:space="preserve">These engagements gave Program Team members two opportunities: they got to hear about developments in prevention policy, practice, programming or research areas; and they got to reciprocate by promoting the Program and building interest in training offerings, resources or events. </w:t>
      </w:r>
    </w:p>
    <w:p w14:paraId="6A689D22" w14:textId="77777777" w:rsidR="00496E63" w:rsidRPr="00133CE4" w:rsidRDefault="00496E63" w:rsidP="005A298F">
      <w:pPr>
        <w:spacing w:line="257" w:lineRule="auto"/>
        <w:rPr>
          <w:rFonts w:ascii="Verdana" w:hAnsi="Verdana"/>
        </w:rPr>
      </w:pPr>
    </w:p>
    <w:p w14:paraId="444E4227" w14:textId="1C1E75A4" w:rsidR="00A078F9" w:rsidRDefault="00496E63" w:rsidP="005A298F">
      <w:pPr>
        <w:spacing w:line="257" w:lineRule="auto"/>
        <w:rPr>
          <w:rFonts w:ascii="Verdana" w:hAnsi="Verdana"/>
        </w:rPr>
      </w:pPr>
      <w:r w:rsidRPr="00133CE4">
        <w:rPr>
          <w:rFonts w:ascii="Verdana" w:hAnsi="Verdana"/>
        </w:rPr>
        <w:t xml:space="preserve">It </w:t>
      </w:r>
      <w:r w:rsidR="00A078F9" w:rsidRPr="00133CE4">
        <w:rPr>
          <w:rFonts w:ascii="Verdana" w:hAnsi="Verdana"/>
        </w:rPr>
        <w:t>wasn’t only about information sharing. Team members were able to use information gathered through the engagements to shape activities, so</w:t>
      </w:r>
      <w:r w:rsidR="009D65FD" w:rsidRPr="00133CE4">
        <w:rPr>
          <w:rFonts w:ascii="Verdana" w:hAnsi="Verdana"/>
        </w:rPr>
        <w:t xml:space="preserve"> that</w:t>
      </w:r>
      <w:r w:rsidR="00A078F9" w:rsidRPr="00133CE4">
        <w:rPr>
          <w:rFonts w:ascii="Verdana" w:hAnsi="Verdana"/>
        </w:rPr>
        <w:t xml:space="preserve"> the Program </w:t>
      </w:r>
      <w:r w:rsidR="009D65FD" w:rsidRPr="00133CE4">
        <w:rPr>
          <w:rFonts w:ascii="Verdana" w:hAnsi="Verdana"/>
        </w:rPr>
        <w:t xml:space="preserve">could </w:t>
      </w:r>
      <w:r w:rsidR="00A078F9" w:rsidRPr="00133CE4">
        <w:rPr>
          <w:rFonts w:ascii="Verdana" w:hAnsi="Verdana"/>
        </w:rPr>
        <w:t xml:space="preserve">maintain </w:t>
      </w:r>
      <w:r w:rsidR="00A078F9" w:rsidRPr="00133CE4">
        <w:rPr>
          <w:rFonts w:ascii="Verdana" w:hAnsi="Verdana"/>
          <w:i/>
          <w:iCs/>
        </w:rPr>
        <w:t>strategic</w:t>
      </w:r>
      <w:r w:rsidR="00A078F9" w:rsidRPr="00133CE4">
        <w:rPr>
          <w:rFonts w:ascii="Verdana" w:hAnsi="Verdana"/>
        </w:rPr>
        <w:t xml:space="preserve"> relevance to partners and stakeholders for prevention. The best example of this was the Experts by Experience Group.</w:t>
      </w:r>
      <w:r w:rsidRPr="00133CE4">
        <w:rPr>
          <w:rFonts w:ascii="Verdana" w:hAnsi="Verdana"/>
        </w:rPr>
        <w:t xml:space="preserve"> </w:t>
      </w:r>
    </w:p>
    <w:p w14:paraId="143252E5" w14:textId="77777777" w:rsidR="005E25B7" w:rsidRDefault="005E25B7" w:rsidP="005E25B7">
      <w:pPr>
        <w:spacing w:line="257" w:lineRule="auto"/>
        <w:rPr>
          <w:rFonts w:ascii="Verdana" w:hAnsi="Verdana"/>
        </w:rPr>
      </w:pPr>
    </w:p>
    <w:p w14:paraId="5793D251" w14:textId="412DC6D9" w:rsidR="005E25B7" w:rsidRDefault="005E25B7">
      <w:pPr>
        <w:widowControl/>
        <w:autoSpaceDE/>
        <w:autoSpaceDN/>
        <w:spacing w:after="160" w:line="259" w:lineRule="auto"/>
        <w:rPr>
          <w:rFonts w:ascii="Verdana" w:hAnsi="Verdana"/>
        </w:rPr>
      </w:pPr>
      <w:r w:rsidRPr="00133CE4">
        <w:rPr>
          <w:rFonts w:ascii="Verdana" w:hAnsi="Verdana"/>
        </w:rPr>
        <w:t xml:space="preserve">Experts by Experience was formed in part as a response to what the Program Team was hearing at various external meetings: that no group existed with the skills and capacity to provide meaningful lived experience input into prevention initiatives, and as a result consultation processes were often tokenistic or ‘tick the box’. </w:t>
      </w:r>
      <w:r>
        <w:rPr>
          <w:rFonts w:ascii="Verdana" w:hAnsi="Verdana"/>
        </w:rPr>
        <w:br w:type="page"/>
      </w:r>
    </w:p>
    <w:p w14:paraId="3FAFA0E3" w14:textId="77777777" w:rsidR="005E25B7" w:rsidRPr="00133CE4" w:rsidRDefault="005E25B7" w:rsidP="005A298F">
      <w:pPr>
        <w:spacing w:line="257" w:lineRule="auto"/>
        <w:rPr>
          <w:rFonts w:ascii="Verdana" w:hAnsi="Verdana"/>
          <w:lang w:val="en-GB"/>
        </w:rPr>
      </w:pPr>
    </w:p>
    <w:p w14:paraId="7A21D5C1" w14:textId="3330409F" w:rsidR="00496E63" w:rsidRPr="00133CE4" w:rsidRDefault="00496E63">
      <w:pPr>
        <w:rPr>
          <w:rFonts w:ascii="Verdana" w:hAnsi="Verdana"/>
        </w:rPr>
      </w:pPr>
    </w:p>
    <w:tbl>
      <w:tblPr>
        <w:tblStyle w:val="TableGrid"/>
        <w:tblW w:w="9493" w:type="dxa"/>
        <w:jc w:val="center"/>
        <w:tblLook w:val="04A0" w:firstRow="1" w:lastRow="0" w:firstColumn="1" w:lastColumn="0" w:noHBand="0" w:noVBand="1"/>
      </w:tblPr>
      <w:tblGrid>
        <w:gridCol w:w="1980"/>
        <w:gridCol w:w="7513"/>
      </w:tblGrid>
      <w:tr w:rsidR="00037D24" w:rsidRPr="00133CE4" w14:paraId="636B9D71" w14:textId="77777777" w:rsidTr="002C69FC">
        <w:trPr>
          <w:jc w:val="center"/>
        </w:trPr>
        <w:tc>
          <w:tcPr>
            <w:tcW w:w="1980" w:type="dxa"/>
          </w:tcPr>
          <w:p w14:paraId="2BF03FF0" w14:textId="0CFA51D3" w:rsidR="00037D24" w:rsidRPr="00133CE4" w:rsidRDefault="00037D24">
            <w:pPr>
              <w:spacing w:before="60" w:after="60"/>
              <w:rPr>
                <w:rFonts w:ascii="Verdana" w:hAnsi="Verdana"/>
                <w:b/>
                <w:bCs/>
                <w:sz w:val="20"/>
                <w:szCs w:val="20"/>
              </w:rPr>
            </w:pPr>
            <w:r w:rsidRPr="00133CE4">
              <w:rPr>
                <w:rFonts w:ascii="Verdana" w:hAnsi="Verdana"/>
                <w:b/>
                <w:bCs/>
                <w:sz w:val="20"/>
                <w:szCs w:val="20"/>
              </w:rPr>
              <w:t xml:space="preserve">National level  </w:t>
            </w:r>
          </w:p>
        </w:tc>
        <w:tc>
          <w:tcPr>
            <w:tcW w:w="7513" w:type="dxa"/>
          </w:tcPr>
          <w:p w14:paraId="21DA178D" w14:textId="6847C87C" w:rsidR="00AB03AC" w:rsidRPr="00133CE4" w:rsidRDefault="00037D24" w:rsidP="00260B3F">
            <w:pPr>
              <w:pStyle w:val="ListParagraph"/>
              <w:numPr>
                <w:ilvl w:val="0"/>
                <w:numId w:val="17"/>
              </w:numPr>
              <w:spacing w:before="60" w:after="60"/>
              <w:ind w:left="315" w:right="31" w:hanging="283"/>
              <w:rPr>
                <w:rFonts w:ascii="Verdana" w:hAnsi="Verdana"/>
                <w:sz w:val="21"/>
                <w:szCs w:val="21"/>
              </w:rPr>
            </w:pPr>
            <w:r w:rsidRPr="00133CE4">
              <w:rPr>
                <w:rFonts w:ascii="Verdana" w:hAnsi="Verdana"/>
                <w:sz w:val="21"/>
                <w:szCs w:val="21"/>
              </w:rPr>
              <w:t xml:space="preserve">Our Watch, Men and Masculinities </w:t>
            </w:r>
            <w:r w:rsidR="0043699D" w:rsidRPr="00133CE4">
              <w:rPr>
                <w:rFonts w:ascii="Verdana" w:hAnsi="Verdana"/>
                <w:sz w:val="21"/>
                <w:szCs w:val="21"/>
              </w:rPr>
              <w:t>in Preventing Violence against Women (webinar)</w:t>
            </w:r>
          </w:p>
          <w:p w14:paraId="22C97165" w14:textId="36675C04" w:rsidR="00AB03AC" w:rsidRPr="00133CE4" w:rsidRDefault="00AB03AC" w:rsidP="00260B3F">
            <w:pPr>
              <w:pStyle w:val="ListParagraph"/>
              <w:numPr>
                <w:ilvl w:val="0"/>
                <w:numId w:val="17"/>
              </w:numPr>
              <w:spacing w:before="60" w:after="60"/>
              <w:ind w:left="317" w:right="25" w:hanging="283"/>
              <w:rPr>
                <w:rFonts w:ascii="Verdana" w:hAnsi="Verdana"/>
                <w:color w:val="FF0000"/>
                <w:sz w:val="21"/>
                <w:szCs w:val="21"/>
              </w:rPr>
            </w:pPr>
            <w:r w:rsidRPr="00133CE4">
              <w:rPr>
                <w:rFonts w:ascii="Verdana" w:hAnsi="Verdana"/>
                <w:sz w:val="21"/>
                <w:szCs w:val="21"/>
              </w:rPr>
              <w:t xml:space="preserve">Our Watch, Masculinities in Practice </w:t>
            </w:r>
            <w:r w:rsidR="0043699D" w:rsidRPr="00133CE4">
              <w:rPr>
                <w:rFonts w:ascii="Verdana" w:hAnsi="Verdana"/>
                <w:sz w:val="21"/>
                <w:szCs w:val="21"/>
              </w:rPr>
              <w:t xml:space="preserve">Project Advisory Group </w:t>
            </w:r>
          </w:p>
          <w:p w14:paraId="250FF4ED" w14:textId="2E11E819" w:rsidR="00D747FD" w:rsidRPr="00133CE4" w:rsidRDefault="00D747FD" w:rsidP="00260B3F">
            <w:pPr>
              <w:pStyle w:val="ListParagraph"/>
              <w:numPr>
                <w:ilvl w:val="0"/>
                <w:numId w:val="17"/>
              </w:numPr>
              <w:spacing w:before="60" w:after="60"/>
              <w:ind w:left="317" w:right="25" w:hanging="283"/>
              <w:rPr>
                <w:rFonts w:ascii="Verdana" w:hAnsi="Verdana"/>
                <w:sz w:val="21"/>
                <w:szCs w:val="21"/>
              </w:rPr>
            </w:pPr>
            <w:r w:rsidRPr="00133CE4">
              <w:rPr>
                <w:rFonts w:ascii="Verdana" w:hAnsi="Verdana"/>
                <w:sz w:val="21"/>
                <w:szCs w:val="21"/>
              </w:rPr>
              <w:t xml:space="preserve">Our Watch, Prevention Practice Guide and Principles </w:t>
            </w:r>
          </w:p>
          <w:p w14:paraId="05D55006" w14:textId="7C1C8050" w:rsidR="00D747FD" w:rsidRPr="00133CE4" w:rsidRDefault="00D747FD" w:rsidP="00260B3F">
            <w:pPr>
              <w:pStyle w:val="ListParagraph"/>
              <w:numPr>
                <w:ilvl w:val="0"/>
                <w:numId w:val="17"/>
              </w:numPr>
              <w:spacing w:before="60" w:after="60"/>
              <w:ind w:left="317" w:right="25" w:hanging="283"/>
              <w:rPr>
                <w:rFonts w:ascii="Verdana" w:hAnsi="Verdana"/>
                <w:sz w:val="21"/>
                <w:szCs w:val="21"/>
              </w:rPr>
            </w:pPr>
            <w:r w:rsidRPr="00133CE4">
              <w:rPr>
                <w:rFonts w:ascii="Verdana" w:hAnsi="Verdana"/>
                <w:sz w:val="21"/>
                <w:szCs w:val="21"/>
              </w:rPr>
              <w:t xml:space="preserve">Our Watch, Do Nothing Does Harm </w:t>
            </w:r>
            <w:r w:rsidR="0043699D" w:rsidRPr="00133CE4">
              <w:rPr>
                <w:rFonts w:ascii="Verdana" w:hAnsi="Verdana"/>
                <w:sz w:val="21"/>
                <w:szCs w:val="21"/>
              </w:rPr>
              <w:t xml:space="preserve">(campaign) </w:t>
            </w:r>
          </w:p>
        </w:tc>
      </w:tr>
      <w:tr w:rsidR="00037D24" w:rsidRPr="00133CE4" w14:paraId="41B0C5B8" w14:textId="77777777" w:rsidTr="002C69FC">
        <w:trPr>
          <w:jc w:val="center"/>
        </w:trPr>
        <w:tc>
          <w:tcPr>
            <w:tcW w:w="1980" w:type="dxa"/>
          </w:tcPr>
          <w:p w14:paraId="3283D8C9" w14:textId="32DD7993" w:rsidR="00037D24" w:rsidRPr="00133CE4" w:rsidRDefault="00037D24">
            <w:pPr>
              <w:spacing w:before="60" w:after="60"/>
              <w:rPr>
                <w:rFonts w:ascii="Verdana" w:hAnsi="Verdana"/>
                <w:sz w:val="20"/>
                <w:szCs w:val="20"/>
              </w:rPr>
            </w:pPr>
            <w:r w:rsidRPr="00133CE4">
              <w:rPr>
                <w:rFonts w:ascii="Verdana" w:hAnsi="Verdana"/>
                <w:b/>
                <w:bCs/>
                <w:sz w:val="20"/>
                <w:szCs w:val="20"/>
              </w:rPr>
              <w:t xml:space="preserve">Statewide level </w:t>
            </w:r>
          </w:p>
        </w:tc>
        <w:tc>
          <w:tcPr>
            <w:tcW w:w="7513" w:type="dxa"/>
          </w:tcPr>
          <w:p w14:paraId="539EA37E" w14:textId="47C99910" w:rsidR="006A2091" w:rsidRPr="00133CE4" w:rsidRDefault="00037D24" w:rsidP="00260B3F">
            <w:pPr>
              <w:pStyle w:val="ListParagraph"/>
              <w:numPr>
                <w:ilvl w:val="0"/>
                <w:numId w:val="17"/>
              </w:numPr>
              <w:spacing w:before="60" w:after="60"/>
              <w:ind w:left="317" w:right="25" w:hanging="283"/>
              <w:rPr>
                <w:rFonts w:ascii="Verdana" w:hAnsi="Verdana"/>
                <w:color w:val="FF0000"/>
                <w:sz w:val="21"/>
                <w:szCs w:val="21"/>
              </w:rPr>
            </w:pPr>
            <w:r w:rsidRPr="00133CE4">
              <w:rPr>
                <w:rFonts w:ascii="Verdana" w:hAnsi="Verdana"/>
                <w:sz w:val="21"/>
                <w:szCs w:val="21"/>
              </w:rPr>
              <w:t xml:space="preserve">Family Violence </w:t>
            </w:r>
            <w:r w:rsidR="0043699D" w:rsidRPr="00133CE4">
              <w:rPr>
                <w:rFonts w:ascii="Verdana" w:hAnsi="Verdana"/>
                <w:sz w:val="21"/>
                <w:szCs w:val="21"/>
              </w:rPr>
              <w:t xml:space="preserve">Rolling Action Plan </w:t>
            </w:r>
            <w:r w:rsidRPr="00133CE4">
              <w:rPr>
                <w:rFonts w:ascii="Verdana" w:hAnsi="Verdana"/>
                <w:sz w:val="21"/>
                <w:szCs w:val="21"/>
              </w:rPr>
              <w:t xml:space="preserve">Prevention Accredited Courses Evaluation and Monitoring </w:t>
            </w:r>
            <w:r w:rsidR="007E06ED" w:rsidRPr="00133CE4">
              <w:rPr>
                <w:rFonts w:ascii="Verdana" w:hAnsi="Verdana"/>
                <w:sz w:val="21"/>
                <w:szCs w:val="21"/>
              </w:rPr>
              <w:t xml:space="preserve">Committee </w:t>
            </w:r>
          </w:p>
          <w:p w14:paraId="5175ACCF" w14:textId="77777777" w:rsidR="00037D24" w:rsidRPr="00133CE4" w:rsidRDefault="00037D24" w:rsidP="00260B3F">
            <w:pPr>
              <w:pStyle w:val="ListParagraph"/>
              <w:numPr>
                <w:ilvl w:val="0"/>
                <w:numId w:val="17"/>
              </w:numPr>
              <w:spacing w:before="60" w:after="60"/>
              <w:ind w:left="317" w:right="25" w:hanging="283"/>
              <w:rPr>
                <w:rFonts w:ascii="Verdana" w:hAnsi="Verdana"/>
                <w:sz w:val="21"/>
                <w:szCs w:val="21"/>
              </w:rPr>
            </w:pPr>
            <w:r w:rsidRPr="00133CE4">
              <w:rPr>
                <w:rFonts w:ascii="Verdana" w:hAnsi="Verdana"/>
                <w:sz w:val="21"/>
                <w:szCs w:val="21"/>
              </w:rPr>
              <w:t xml:space="preserve">Gender Equity Panel of Providers (Women’s Health Services) </w:t>
            </w:r>
          </w:p>
          <w:p w14:paraId="5DEEF3B0" w14:textId="61975AF1" w:rsidR="00037D24" w:rsidRPr="00133CE4" w:rsidRDefault="0091527F" w:rsidP="00260B3F">
            <w:pPr>
              <w:pStyle w:val="ListParagraph"/>
              <w:numPr>
                <w:ilvl w:val="0"/>
                <w:numId w:val="17"/>
              </w:numPr>
              <w:spacing w:before="60" w:after="60"/>
              <w:ind w:left="317" w:right="-117" w:hanging="283"/>
              <w:rPr>
                <w:rFonts w:ascii="Verdana" w:hAnsi="Verdana"/>
                <w:sz w:val="21"/>
                <w:szCs w:val="21"/>
              </w:rPr>
            </w:pPr>
            <w:r w:rsidRPr="00133CE4">
              <w:rPr>
                <w:rFonts w:ascii="Verdana" w:hAnsi="Verdana"/>
                <w:sz w:val="21"/>
                <w:szCs w:val="21"/>
              </w:rPr>
              <w:t>Municipal Association of Victoria</w:t>
            </w:r>
            <w:r w:rsidR="008F1B62" w:rsidRPr="00133CE4">
              <w:rPr>
                <w:rFonts w:ascii="Verdana" w:hAnsi="Verdana"/>
                <w:sz w:val="21"/>
                <w:szCs w:val="21"/>
              </w:rPr>
              <w:t xml:space="preserve"> (MAV) </w:t>
            </w:r>
            <w:r w:rsidRPr="00133CE4">
              <w:rPr>
                <w:rFonts w:ascii="Verdana" w:hAnsi="Verdana"/>
                <w:sz w:val="21"/>
                <w:szCs w:val="21"/>
              </w:rPr>
              <w:t>Gender Equality and Prevent</w:t>
            </w:r>
            <w:r w:rsidR="006D73BA" w:rsidRPr="00133CE4">
              <w:rPr>
                <w:rFonts w:ascii="Verdana" w:hAnsi="Verdana"/>
                <w:sz w:val="21"/>
                <w:szCs w:val="21"/>
              </w:rPr>
              <w:t>ing Violence against Women and all forms of Gender-based Violence</w:t>
            </w:r>
            <w:r w:rsidRPr="00133CE4">
              <w:rPr>
                <w:rFonts w:ascii="Verdana" w:hAnsi="Verdana"/>
                <w:sz w:val="21"/>
                <w:szCs w:val="21"/>
              </w:rPr>
              <w:t xml:space="preserve"> </w:t>
            </w:r>
            <w:r w:rsidR="007E06ED" w:rsidRPr="00133CE4">
              <w:rPr>
                <w:rFonts w:ascii="Verdana" w:hAnsi="Verdana"/>
                <w:sz w:val="21"/>
                <w:szCs w:val="21"/>
              </w:rPr>
              <w:t xml:space="preserve">Network </w:t>
            </w:r>
          </w:p>
          <w:p w14:paraId="3307990E" w14:textId="576A7956" w:rsidR="006A2091" w:rsidRPr="00133CE4" w:rsidRDefault="006A2091" w:rsidP="00260B3F">
            <w:pPr>
              <w:pStyle w:val="ListParagraph"/>
              <w:numPr>
                <w:ilvl w:val="0"/>
                <w:numId w:val="17"/>
              </w:numPr>
              <w:spacing w:before="60" w:after="60"/>
              <w:ind w:left="317" w:right="25" w:hanging="283"/>
              <w:rPr>
                <w:rFonts w:ascii="Verdana" w:hAnsi="Verdana"/>
                <w:color w:val="FF0000"/>
                <w:sz w:val="21"/>
                <w:szCs w:val="21"/>
              </w:rPr>
            </w:pPr>
            <w:r w:rsidRPr="00133CE4">
              <w:rPr>
                <w:rFonts w:ascii="Verdana" w:hAnsi="Verdana"/>
                <w:sz w:val="21"/>
                <w:szCs w:val="21"/>
              </w:rPr>
              <w:t xml:space="preserve">DV Vic, Experts by Experience </w:t>
            </w:r>
            <w:r w:rsidR="007E06ED" w:rsidRPr="00133CE4">
              <w:rPr>
                <w:rFonts w:ascii="Verdana" w:hAnsi="Verdana"/>
                <w:sz w:val="21"/>
                <w:szCs w:val="21"/>
              </w:rPr>
              <w:t xml:space="preserve">Working Group </w:t>
            </w:r>
          </w:p>
          <w:p w14:paraId="1C27E60A" w14:textId="326948F9" w:rsidR="006A2091" w:rsidRPr="00133CE4" w:rsidRDefault="006A2091" w:rsidP="00260B3F">
            <w:pPr>
              <w:pStyle w:val="ListParagraph"/>
              <w:numPr>
                <w:ilvl w:val="0"/>
                <w:numId w:val="17"/>
              </w:numPr>
              <w:spacing w:before="60" w:after="60"/>
              <w:ind w:left="317" w:right="25" w:hanging="283"/>
              <w:rPr>
                <w:rFonts w:ascii="Verdana" w:hAnsi="Verdana"/>
                <w:sz w:val="21"/>
                <w:szCs w:val="21"/>
              </w:rPr>
            </w:pPr>
            <w:r w:rsidRPr="00133CE4">
              <w:rPr>
                <w:rFonts w:ascii="Verdana" w:hAnsi="Verdana"/>
                <w:sz w:val="21"/>
                <w:szCs w:val="21"/>
              </w:rPr>
              <w:t xml:space="preserve">DVRCV, Partners in Prevention </w:t>
            </w:r>
            <w:r w:rsidR="007E06ED" w:rsidRPr="00133CE4">
              <w:rPr>
                <w:rFonts w:ascii="Verdana" w:hAnsi="Verdana"/>
                <w:sz w:val="21"/>
                <w:szCs w:val="21"/>
              </w:rPr>
              <w:t xml:space="preserve">Network </w:t>
            </w:r>
          </w:p>
        </w:tc>
      </w:tr>
      <w:tr w:rsidR="00037D24" w:rsidRPr="00133CE4" w14:paraId="04AC6B45" w14:textId="77777777" w:rsidTr="002C69FC">
        <w:trPr>
          <w:jc w:val="center"/>
        </w:trPr>
        <w:tc>
          <w:tcPr>
            <w:tcW w:w="1980" w:type="dxa"/>
          </w:tcPr>
          <w:p w14:paraId="359DE8E4" w14:textId="3ABB6535" w:rsidR="00037D24" w:rsidRPr="00133CE4" w:rsidRDefault="00A732D9">
            <w:pPr>
              <w:spacing w:before="60" w:after="60"/>
              <w:rPr>
                <w:rFonts w:ascii="Verdana" w:hAnsi="Verdana"/>
                <w:sz w:val="21"/>
                <w:szCs w:val="21"/>
              </w:rPr>
            </w:pPr>
            <w:r w:rsidRPr="00133CE4">
              <w:rPr>
                <w:rFonts w:ascii="Verdana" w:hAnsi="Verdana"/>
                <w:b/>
                <w:bCs/>
                <w:sz w:val="20"/>
                <w:szCs w:val="20"/>
              </w:rPr>
              <w:t>Regional</w:t>
            </w:r>
            <w:r w:rsidR="0043699D" w:rsidRPr="00133CE4">
              <w:rPr>
                <w:rFonts w:ascii="Verdana" w:hAnsi="Verdana"/>
                <w:b/>
                <w:bCs/>
                <w:sz w:val="20"/>
                <w:szCs w:val="20"/>
              </w:rPr>
              <w:t xml:space="preserve"> or</w:t>
            </w:r>
            <w:r w:rsidRPr="00133CE4">
              <w:rPr>
                <w:rFonts w:ascii="Verdana" w:hAnsi="Verdana"/>
                <w:b/>
                <w:bCs/>
                <w:sz w:val="20"/>
                <w:szCs w:val="20"/>
              </w:rPr>
              <w:t xml:space="preserve"> local levels </w:t>
            </w:r>
          </w:p>
        </w:tc>
        <w:tc>
          <w:tcPr>
            <w:tcW w:w="7513" w:type="dxa"/>
          </w:tcPr>
          <w:p w14:paraId="05FC481A" w14:textId="38F01A82" w:rsidR="00037D24" w:rsidRPr="00133CE4" w:rsidRDefault="0091527F" w:rsidP="00260B3F">
            <w:pPr>
              <w:pStyle w:val="ListParagraph"/>
              <w:numPr>
                <w:ilvl w:val="0"/>
                <w:numId w:val="17"/>
              </w:numPr>
              <w:spacing w:before="60" w:after="60"/>
              <w:ind w:left="317" w:right="-117" w:hanging="283"/>
              <w:rPr>
                <w:rFonts w:ascii="Verdana" w:hAnsi="Verdana"/>
                <w:sz w:val="21"/>
                <w:szCs w:val="21"/>
              </w:rPr>
            </w:pPr>
            <w:r w:rsidRPr="00133CE4">
              <w:rPr>
                <w:rFonts w:ascii="Verdana" w:hAnsi="Verdana"/>
                <w:sz w:val="21"/>
                <w:szCs w:val="21"/>
              </w:rPr>
              <w:t>WHE</w:t>
            </w:r>
            <w:r w:rsidR="006452B9" w:rsidRPr="00133CE4">
              <w:rPr>
                <w:rFonts w:ascii="Verdana" w:hAnsi="Verdana"/>
                <w:sz w:val="21"/>
                <w:szCs w:val="21"/>
              </w:rPr>
              <w:t>/</w:t>
            </w:r>
            <w:r w:rsidR="007E06ED" w:rsidRPr="00133CE4">
              <w:rPr>
                <w:rFonts w:ascii="Verdana" w:hAnsi="Verdana"/>
                <w:sz w:val="21"/>
                <w:szCs w:val="21"/>
              </w:rPr>
              <w:t>TFER</w:t>
            </w:r>
            <w:r w:rsidRPr="00133CE4">
              <w:rPr>
                <w:rFonts w:ascii="Verdana" w:hAnsi="Verdana"/>
                <w:sz w:val="21"/>
                <w:szCs w:val="21"/>
              </w:rPr>
              <w:t xml:space="preserve">, Margins to the Mainstream </w:t>
            </w:r>
            <w:r w:rsidR="007E06ED" w:rsidRPr="00133CE4">
              <w:rPr>
                <w:rFonts w:ascii="Verdana" w:hAnsi="Verdana"/>
                <w:sz w:val="21"/>
                <w:szCs w:val="21"/>
              </w:rPr>
              <w:t xml:space="preserve">Project Advisory Group </w:t>
            </w:r>
          </w:p>
          <w:p w14:paraId="3A66B5AF" w14:textId="26B48CFB" w:rsidR="00037D24" w:rsidRPr="00133CE4" w:rsidRDefault="00AB03AC" w:rsidP="00260B3F">
            <w:pPr>
              <w:pStyle w:val="ListParagraph"/>
              <w:numPr>
                <w:ilvl w:val="0"/>
                <w:numId w:val="17"/>
              </w:numPr>
              <w:spacing w:before="60" w:after="60"/>
              <w:ind w:left="317" w:right="-117" w:hanging="283"/>
              <w:rPr>
                <w:rFonts w:ascii="Verdana" w:hAnsi="Verdana"/>
                <w:sz w:val="21"/>
                <w:szCs w:val="21"/>
              </w:rPr>
            </w:pPr>
            <w:r w:rsidRPr="00133CE4">
              <w:rPr>
                <w:rFonts w:ascii="Verdana" w:hAnsi="Verdana"/>
                <w:sz w:val="21"/>
                <w:szCs w:val="21"/>
              </w:rPr>
              <w:t xml:space="preserve">Manningham City Council, </w:t>
            </w:r>
            <w:r w:rsidR="006452B9" w:rsidRPr="00133CE4">
              <w:rPr>
                <w:rFonts w:ascii="Verdana" w:hAnsi="Verdana"/>
                <w:sz w:val="21"/>
                <w:szCs w:val="21"/>
              </w:rPr>
              <w:t>Access and</w:t>
            </w:r>
            <w:r w:rsidR="00C82595" w:rsidRPr="00133CE4">
              <w:rPr>
                <w:rFonts w:ascii="Verdana" w:hAnsi="Verdana"/>
                <w:sz w:val="21"/>
                <w:szCs w:val="21"/>
              </w:rPr>
              <w:t xml:space="preserve"> Equity </w:t>
            </w:r>
            <w:r w:rsidR="006452B9" w:rsidRPr="00133CE4">
              <w:rPr>
                <w:rFonts w:ascii="Verdana" w:hAnsi="Verdana"/>
                <w:sz w:val="21"/>
                <w:szCs w:val="21"/>
              </w:rPr>
              <w:t xml:space="preserve">Advisory Committee </w:t>
            </w:r>
          </w:p>
          <w:p w14:paraId="7718922B" w14:textId="768D278E" w:rsidR="00037D24" w:rsidRPr="00133CE4" w:rsidRDefault="00C82595" w:rsidP="00260B3F">
            <w:pPr>
              <w:pStyle w:val="ListParagraph"/>
              <w:numPr>
                <w:ilvl w:val="0"/>
                <w:numId w:val="17"/>
              </w:numPr>
              <w:spacing w:before="60" w:after="60"/>
              <w:ind w:left="317" w:right="-117" w:hanging="283"/>
              <w:rPr>
                <w:rFonts w:ascii="Verdana" w:hAnsi="Verdana"/>
                <w:sz w:val="21"/>
                <w:szCs w:val="21"/>
              </w:rPr>
            </w:pPr>
            <w:r w:rsidRPr="00133CE4">
              <w:rPr>
                <w:rFonts w:ascii="Verdana" w:hAnsi="Verdana"/>
                <w:sz w:val="21"/>
                <w:szCs w:val="21"/>
              </w:rPr>
              <w:t>Yarra Ranges</w:t>
            </w:r>
            <w:r w:rsidR="00AB03AC" w:rsidRPr="00133CE4">
              <w:rPr>
                <w:rFonts w:ascii="Verdana" w:hAnsi="Verdana"/>
                <w:sz w:val="21"/>
                <w:szCs w:val="21"/>
              </w:rPr>
              <w:t xml:space="preserve"> Shire Council, </w:t>
            </w:r>
            <w:r w:rsidRPr="00133CE4">
              <w:rPr>
                <w:rFonts w:ascii="Verdana" w:hAnsi="Verdana"/>
                <w:sz w:val="21"/>
                <w:szCs w:val="21"/>
              </w:rPr>
              <w:t xml:space="preserve">Disability </w:t>
            </w:r>
            <w:r w:rsidR="006452B9" w:rsidRPr="00133CE4">
              <w:rPr>
                <w:rFonts w:ascii="Verdana" w:hAnsi="Verdana"/>
                <w:sz w:val="21"/>
                <w:szCs w:val="21"/>
              </w:rPr>
              <w:t xml:space="preserve">Advisory Committee </w:t>
            </w:r>
          </w:p>
        </w:tc>
      </w:tr>
    </w:tbl>
    <w:p w14:paraId="659BDC0E" w14:textId="17F908C2" w:rsidR="00037D24" w:rsidRPr="002A1127" w:rsidRDefault="00037D24" w:rsidP="00E22CCF">
      <w:pPr>
        <w:spacing w:before="120"/>
        <w:jc w:val="center"/>
        <w:rPr>
          <w:rFonts w:ascii="Verdana" w:eastAsia="Calibri" w:hAnsi="Verdana"/>
          <w:sz w:val="16"/>
          <w:szCs w:val="16"/>
        </w:rPr>
      </w:pPr>
      <w:r w:rsidRPr="002A1127">
        <w:rPr>
          <w:rFonts w:ascii="Verdana" w:eastAsia="Calibri" w:hAnsi="Verdana"/>
          <w:sz w:val="16"/>
          <w:szCs w:val="16"/>
        </w:rPr>
        <w:t xml:space="preserve">Table </w:t>
      </w:r>
      <w:r w:rsidR="005863D4" w:rsidRPr="002A1127">
        <w:rPr>
          <w:rFonts w:ascii="Verdana" w:eastAsia="Calibri" w:hAnsi="Verdana"/>
          <w:sz w:val="16"/>
          <w:szCs w:val="16"/>
        </w:rPr>
        <w:t>9</w:t>
      </w:r>
      <w:r w:rsidRPr="002A1127">
        <w:rPr>
          <w:rFonts w:ascii="Verdana" w:eastAsia="Calibri" w:hAnsi="Verdana"/>
          <w:sz w:val="16"/>
          <w:szCs w:val="16"/>
        </w:rPr>
        <w:t xml:space="preserve"> – </w:t>
      </w:r>
      <w:r w:rsidR="00ED2CCD" w:rsidRPr="002A1127">
        <w:rPr>
          <w:rFonts w:ascii="Verdana" w:eastAsia="Calibri" w:hAnsi="Verdana"/>
          <w:sz w:val="16"/>
          <w:szCs w:val="16"/>
        </w:rPr>
        <w:t xml:space="preserve">Program Team engagements with advisory groups, working groups, </w:t>
      </w:r>
      <w:r w:rsidR="00ED2CCD" w:rsidRPr="002A1127">
        <w:rPr>
          <w:rFonts w:ascii="Verdana" w:eastAsia="Calibri" w:hAnsi="Verdana"/>
          <w:sz w:val="16"/>
          <w:szCs w:val="16"/>
        </w:rPr>
        <w:br/>
        <w:t>committees, consortia and networks</w:t>
      </w:r>
      <w:r w:rsidR="00D93229" w:rsidRPr="002A1127">
        <w:rPr>
          <w:rFonts w:ascii="Verdana" w:eastAsia="Calibri" w:hAnsi="Verdana"/>
          <w:sz w:val="16"/>
          <w:szCs w:val="16"/>
        </w:rPr>
        <w:t xml:space="preserve"> </w:t>
      </w:r>
    </w:p>
    <w:p w14:paraId="218EC219" w14:textId="77777777" w:rsidR="00037D24" w:rsidRPr="00133CE4" w:rsidRDefault="00037D24" w:rsidP="00B366EA">
      <w:pPr>
        <w:spacing w:line="257" w:lineRule="auto"/>
        <w:rPr>
          <w:rFonts w:ascii="Verdana" w:hAnsi="Verdana"/>
        </w:rPr>
      </w:pPr>
    </w:p>
    <w:p w14:paraId="2F414E7F" w14:textId="7A4B85AD" w:rsidR="00124988" w:rsidRPr="00133CE4" w:rsidRDefault="00E75719" w:rsidP="00BD2E42">
      <w:pPr>
        <w:spacing w:line="257" w:lineRule="auto"/>
        <w:ind w:right="-6"/>
        <w:rPr>
          <w:rFonts w:ascii="Verdana" w:hAnsi="Verdana"/>
        </w:rPr>
      </w:pPr>
      <w:r w:rsidRPr="00133CE4">
        <w:rPr>
          <w:rFonts w:ascii="Verdana" w:hAnsi="Verdana"/>
        </w:rPr>
        <w:t xml:space="preserve">In parallel, the Program Team </w:t>
      </w:r>
      <w:r w:rsidR="00940EB8" w:rsidRPr="00133CE4">
        <w:rPr>
          <w:rFonts w:ascii="Verdana" w:hAnsi="Verdana"/>
        </w:rPr>
        <w:t xml:space="preserve">recognised </w:t>
      </w:r>
      <w:r w:rsidRPr="00133CE4">
        <w:rPr>
          <w:rFonts w:ascii="Verdana" w:hAnsi="Verdana"/>
        </w:rPr>
        <w:t xml:space="preserve">that they </w:t>
      </w:r>
      <w:r w:rsidRPr="00133CE4">
        <w:rPr>
          <w:rFonts w:ascii="Verdana" w:hAnsi="Verdana"/>
          <w:i/>
          <w:iCs/>
        </w:rPr>
        <w:t>themselves</w:t>
      </w:r>
      <w:r w:rsidRPr="00133CE4">
        <w:rPr>
          <w:rFonts w:ascii="Verdana" w:hAnsi="Verdana"/>
        </w:rPr>
        <w:t xml:space="preserve"> didn’t have </w:t>
      </w:r>
      <w:r w:rsidR="00554879" w:rsidRPr="00133CE4">
        <w:rPr>
          <w:rFonts w:ascii="Verdana" w:hAnsi="Verdana"/>
        </w:rPr>
        <w:t>a</w:t>
      </w:r>
      <w:r w:rsidRPr="00133CE4">
        <w:rPr>
          <w:rFonts w:ascii="Verdana" w:hAnsi="Verdana"/>
        </w:rPr>
        <w:t xml:space="preserve"> wide representation of disability for best practice consultation and co-design </w:t>
      </w:r>
      <w:r w:rsidR="00792325" w:rsidRPr="00133CE4">
        <w:rPr>
          <w:rFonts w:ascii="Verdana" w:hAnsi="Verdana"/>
        </w:rPr>
        <w:t xml:space="preserve">in relation to </w:t>
      </w:r>
      <w:r w:rsidRPr="00133CE4">
        <w:rPr>
          <w:rFonts w:ascii="Verdana" w:hAnsi="Verdana"/>
        </w:rPr>
        <w:t>the Program’s</w:t>
      </w:r>
      <w:r w:rsidR="006049A8" w:rsidRPr="00133CE4">
        <w:rPr>
          <w:rFonts w:ascii="Verdana" w:hAnsi="Verdana"/>
        </w:rPr>
        <w:t xml:space="preserve"> </w:t>
      </w:r>
      <w:r w:rsidR="006049A8" w:rsidRPr="00133CE4">
        <w:rPr>
          <w:rFonts w:ascii="Verdana" w:hAnsi="Verdana"/>
          <w:i/>
          <w:iCs/>
        </w:rPr>
        <w:t>own</w:t>
      </w:r>
      <w:r w:rsidRPr="00133CE4">
        <w:rPr>
          <w:rFonts w:ascii="Verdana" w:hAnsi="Verdana"/>
        </w:rPr>
        <w:t xml:space="preserve"> activities. Experts by Experience </w:t>
      </w:r>
      <w:r w:rsidR="006049A8" w:rsidRPr="00133CE4">
        <w:rPr>
          <w:rFonts w:ascii="Verdana" w:hAnsi="Verdana"/>
        </w:rPr>
        <w:t>was created to meet both sets of needs as</w:t>
      </w:r>
      <w:r w:rsidR="00940EB8" w:rsidRPr="00133CE4">
        <w:rPr>
          <w:rFonts w:ascii="Verdana" w:hAnsi="Verdana"/>
        </w:rPr>
        <w:t xml:space="preserve"> ‘a whole other level of the Program</w:t>
      </w:r>
      <w:r w:rsidR="006049A8" w:rsidRPr="00133CE4">
        <w:rPr>
          <w:rFonts w:ascii="Verdana" w:hAnsi="Verdana"/>
        </w:rPr>
        <w:t xml:space="preserve">,’ </w:t>
      </w:r>
      <w:r w:rsidR="00940EB8" w:rsidRPr="00133CE4">
        <w:rPr>
          <w:rFonts w:ascii="Verdana" w:hAnsi="Verdana"/>
        </w:rPr>
        <w:t>as put by one evaluation participant</w:t>
      </w:r>
      <w:r w:rsidR="006049A8" w:rsidRPr="00133CE4">
        <w:rPr>
          <w:rFonts w:ascii="Verdana" w:hAnsi="Verdana"/>
        </w:rPr>
        <w:t xml:space="preserve">; </w:t>
      </w:r>
      <w:r w:rsidR="00792325" w:rsidRPr="00133CE4">
        <w:rPr>
          <w:rFonts w:ascii="Verdana" w:hAnsi="Verdana"/>
        </w:rPr>
        <w:t>and</w:t>
      </w:r>
      <w:r w:rsidR="001251AD" w:rsidRPr="00133CE4">
        <w:rPr>
          <w:rFonts w:ascii="Verdana" w:hAnsi="Verdana"/>
        </w:rPr>
        <w:t xml:space="preserve"> what a critical function of the Program that </w:t>
      </w:r>
      <w:r w:rsidR="00DC3231" w:rsidRPr="00133CE4">
        <w:rPr>
          <w:rFonts w:ascii="Verdana" w:hAnsi="Verdana"/>
        </w:rPr>
        <w:t xml:space="preserve">strategy </w:t>
      </w:r>
      <w:r w:rsidR="001251AD" w:rsidRPr="00133CE4">
        <w:rPr>
          <w:rFonts w:ascii="Verdana" w:hAnsi="Verdana"/>
        </w:rPr>
        <w:t>has proven to be</w:t>
      </w:r>
      <w:r w:rsidR="00667CCE" w:rsidRPr="00133CE4">
        <w:rPr>
          <w:rFonts w:ascii="Verdana" w:hAnsi="Verdana"/>
        </w:rPr>
        <w:t>.</w:t>
      </w:r>
      <w:r w:rsidR="00DC3231" w:rsidRPr="00133CE4">
        <w:rPr>
          <w:rFonts w:ascii="Verdana" w:hAnsi="Verdana"/>
        </w:rPr>
        <w:t xml:space="preserve"> </w:t>
      </w:r>
    </w:p>
    <w:p w14:paraId="1F40EAB3" w14:textId="77777777" w:rsidR="000F226F" w:rsidRPr="00133CE4" w:rsidRDefault="000F226F" w:rsidP="000F226F">
      <w:pPr>
        <w:spacing w:line="257" w:lineRule="auto"/>
        <w:ind w:right="-148"/>
        <w:rPr>
          <w:rFonts w:ascii="Verdana" w:hAnsi="Verdana"/>
        </w:rPr>
      </w:pPr>
    </w:p>
    <w:p w14:paraId="25E38A5C" w14:textId="6EAC8830" w:rsidR="00BC3F1A" w:rsidRPr="00133CE4" w:rsidRDefault="00124988" w:rsidP="00C65A95">
      <w:pPr>
        <w:spacing w:line="257" w:lineRule="auto"/>
        <w:ind w:right="-6"/>
        <w:rPr>
          <w:rFonts w:ascii="Verdana" w:hAnsi="Verdana"/>
        </w:rPr>
      </w:pPr>
      <w:r w:rsidRPr="00133CE4">
        <w:rPr>
          <w:rFonts w:ascii="Verdana" w:hAnsi="Verdana"/>
        </w:rPr>
        <w:t>The</w:t>
      </w:r>
      <w:r w:rsidR="000F226F" w:rsidRPr="00133CE4">
        <w:rPr>
          <w:rFonts w:ascii="Verdana" w:hAnsi="Verdana"/>
        </w:rPr>
        <w:t xml:space="preserve"> engagements were strategic in </w:t>
      </w:r>
      <w:r w:rsidR="009A3E0A" w:rsidRPr="00133CE4">
        <w:rPr>
          <w:rFonts w:ascii="Verdana" w:hAnsi="Verdana"/>
        </w:rPr>
        <w:t xml:space="preserve">one other </w:t>
      </w:r>
      <w:r w:rsidR="000F226F" w:rsidRPr="00133CE4">
        <w:rPr>
          <w:rFonts w:ascii="Verdana" w:hAnsi="Verdana"/>
        </w:rPr>
        <w:t>way</w:t>
      </w:r>
      <w:r w:rsidR="009A3E0A" w:rsidRPr="00133CE4">
        <w:rPr>
          <w:rFonts w:ascii="Verdana" w:hAnsi="Verdana"/>
        </w:rPr>
        <w:t xml:space="preserve"> too</w:t>
      </w:r>
      <w:r w:rsidR="00792325" w:rsidRPr="00133CE4">
        <w:rPr>
          <w:rFonts w:ascii="Verdana" w:hAnsi="Verdana"/>
        </w:rPr>
        <w:t xml:space="preserve">, in that Program Team members looked to </w:t>
      </w:r>
      <w:r w:rsidR="006049A8" w:rsidRPr="00133CE4">
        <w:rPr>
          <w:rFonts w:ascii="Verdana" w:hAnsi="Verdana"/>
        </w:rPr>
        <w:t>these external meetings</w:t>
      </w:r>
      <w:r w:rsidR="00792325" w:rsidRPr="00133CE4">
        <w:rPr>
          <w:rFonts w:ascii="Verdana" w:hAnsi="Verdana"/>
        </w:rPr>
        <w:t xml:space="preserve"> as </w:t>
      </w:r>
      <w:r w:rsidR="006049A8" w:rsidRPr="00133CE4">
        <w:rPr>
          <w:rFonts w:ascii="Verdana" w:hAnsi="Verdana"/>
        </w:rPr>
        <w:t>a way</w:t>
      </w:r>
      <w:r w:rsidR="00E52AA9" w:rsidRPr="00133CE4">
        <w:rPr>
          <w:rFonts w:ascii="Verdana" w:hAnsi="Verdana"/>
        </w:rPr>
        <w:t xml:space="preserve"> to</w:t>
      </w:r>
      <w:r w:rsidR="00792325" w:rsidRPr="00133CE4">
        <w:rPr>
          <w:rFonts w:ascii="Verdana" w:hAnsi="Verdana"/>
        </w:rPr>
        <w:t xml:space="preserve"> </w:t>
      </w:r>
      <w:r w:rsidR="0059209D" w:rsidRPr="00133CE4">
        <w:rPr>
          <w:rFonts w:ascii="Verdana" w:hAnsi="Verdana"/>
        </w:rPr>
        <w:t>insert</w:t>
      </w:r>
      <w:r w:rsidR="00792325" w:rsidRPr="00133CE4">
        <w:rPr>
          <w:rFonts w:ascii="Verdana" w:hAnsi="Verdana"/>
        </w:rPr>
        <w:t xml:space="preserve"> </w:t>
      </w:r>
      <w:r w:rsidR="004C3B0B" w:rsidRPr="00133CE4">
        <w:rPr>
          <w:rFonts w:ascii="Verdana" w:hAnsi="Verdana"/>
        </w:rPr>
        <w:t>gender equity</w:t>
      </w:r>
      <w:r w:rsidR="00792325" w:rsidRPr="00133CE4">
        <w:rPr>
          <w:rFonts w:ascii="Verdana" w:hAnsi="Verdana"/>
        </w:rPr>
        <w:t xml:space="preserve"> </w:t>
      </w:r>
      <w:r w:rsidR="0059209D" w:rsidRPr="00133CE4">
        <w:rPr>
          <w:rFonts w:ascii="Verdana" w:hAnsi="Verdana"/>
        </w:rPr>
        <w:t>into</w:t>
      </w:r>
      <w:r w:rsidR="004C3B0B" w:rsidRPr="00133CE4">
        <w:rPr>
          <w:rFonts w:ascii="Verdana" w:hAnsi="Verdana"/>
        </w:rPr>
        <w:t xml:space="preserve"> disability </w:t>
      </w:r>
      <w:r w:rsidR="00792325" w:rsidRPr="00133CE4">
        <w:rPr>
          <w:rFonts w:ascii="Verdana" w:hAnsi="Verdana"/>
        </w:rPr>
        <w:t>conversations</w:t>
      </w:r>
      <w:r w:rsidR="0059209D" w:rsidRPr="00133CE4">
        <w:rPr>
          <w:rFonts w:ascii="Verdana" w:hAnsi="Verdana"/>
        </w:rPr>
        <w:t>,</w:t>
      </w:r>
      <w:r w:rsidR="009A3E0A" w:rsidRPr="00133CE4">
        <w:rPr>
          <w:rFonts w:ascii="Verdana" w:hAnsi="Verdana"/>
        </w:rPr>
        <w:t xml:space="preserve"> or</w:t>
      </w:r>
      <w:r w:rsidR="004C3B0B" w:rsidRPr="00133CE4">
        <w:rPr>
          <w:rFonts w:ascii="Verdana" w:hAnsi="Verdana"/>
        </w:rPr>
        <w:t xml:space="preserve"> disability</w:t>
      </w:r>
      <w:r w:rsidR="009A3E0A" w:rsidRPr="00133CE4">
        <w:rPr>
          <w:rFonts w:ascii="Verdana" w:hAnsi="Verdana"/>
        </w:rPr>
        <w:t xml:space="preserve"> equity</w:t>
      </w:r>
      <w:r w:rsidR="00792325" w:rsidRPr="00133CE4">
        <w:rPr>
          <w:rFonts w:ascii="Verdana" w:hAnsi="Verdana"/>
        </w:rPr>
        <w:t xml:space="preserve"> into </w:t>
      </w:r>
      <w:r w:rsidR="009A3E0A" w:rsidRPr="00133CE4">
        <w:rPr>
          <w:rFonts w:ascii="Verdana" w:hAnsi="Verdana"/>
        </w:rPr>
        <w:t>gender or prevention</w:t>
      </w:r>
      <w:r w:rsidR="00792325" w:rsidRPr="00133CE4">
        <w:rPr>
          <w:rFonts w:ascii="Verdana" w:hAnsi="Verdana"/>
        </w:rPr>
        <w:t xml:space="preserve"> conversations. The engagements </w:t>
      </w:r>
      <w:r w:rsidR="00C147CC" w:rsidRPr="00133CE4">
        <w:rPr>
          <w:rFonts w:ascii="Verdana" w:hAnsi="Verdana"/>
        </w:rPr>
        <w:t xml:space="preserve">literally </w:t>
      </w:r>
      <w:r w:rsidR="006049A8" w:rsidRPr="00133CE4">
        <w:rPr>
          <w:rFonts w:ascii="Verdana" w:hAnsi="Verdana"/>
        </w:rPr>
        <w:t>brought</w:t>
      </w:r>
      <w:r w:rsidR="00792325" w:rsidRPr="00133CE4">
        <w:rPr>
          <w:rFonts w:ascii="Verdana" w:hAnsi="Verdana"/>
        </w:rPr>
        <w:t xml:space="preserve"> intersectional practice </w:t>
      </w:r>
      <w:r w:rsidR="006049A8" w:rsidRPr="00133CE4">
        <w:rPr>
          <w:rFonts w:ascii="Verdana" w:hAnsi="Verdana"/>
        </w:rPr>
        <w:t xml:space="preserve">into </w:t>
      </w:r>
      <w:r w:rsidR="009A3E0A" w:rsidRPr="00133CE4">
        <w:rPr>
          <w:rFonts w:ascii="Verdana" w:hAnsi="Verdana"/>
        </w:rPr>
        <w:t xml:space="preserve">the </w:t>
      </w:r>
      <w:r w:rsidR="006049A8" w:rsidRPr="00133CE4">
        <w:rPr>
          <w:rFonts w:ascii="Verdana" w:hAnsi="Verdana"/>
        </w:rPr>
        <w:t xml:space="preserve">contexts and spaces </w:t>
      </w:r>
      <w:r w:rsidR="009A3E0A" w:rsidRPr="00133CE4">
        <w:rPr>
          <w:rFonts w:ascii="Verdana" w:hAnsi="Verdana"/>
          <w:i/>
          <w:iCs/>
        </w:rPr>
        <w:t>surrounding</w:t>
      </w:r>
      <w:r w:rsidR="009A3E0A" w:rsidRPr="00133CE4">
        <w:rPr>
          <w:rFonts w:ascii="Verdana" w:hAnsi="Verdana"/>
        </w:rPr>
        <w:t xml:space="preserve"> the</w:t>
      </w:r>
      <w:r w:rsidR="006049A8" w:rsidRPr="00133CE4">
        <w:rPr>
          <w:rFonts w:ascii="Verdana" w:hAnsi="Verdana"/>
        </w:rPr>
        <w:t xml:space="preserve"> Program, which</w:t>
      </w:r>
      <w:r w:rsidR="00C147CC" w:rsidRPr="00133CE4">
        <w:rPr>
          <w:rFonts w:ascii="Verdana" w:hAnsi="Verdana"/>
        </w:rPr>
        <w:t xml:space="preserve"> in turn</w:t>
      </w:r>
      <w:r w:rsidR="006049A8" w:rsidRPr="00133CE4">
        <w:rPr>
          <w:rFonts w:ascii="Verdana" w:hAnsi="Verdana"/>
        </w:rPr>
        <w:t xml:space="preserve"> </w:t>
      </w:r>
      <w:r w:rsidR="00C147CC" w:rsidRPr="00133CE4">
        <w:rPr>
          <w:rFonts w:ascii="Verdana" w:hAnsi="Verdana"/>
        </w:rPr>
        <w:t>elevated the</w:t>
      </w:r>
      <w:r w:rsidR="006049A8" w:rsidRPr="00133CE4">
        <w:rPr>
          <w:rFonts w:ascii="Verdana" w:hAnsi="Verdana"/>
        </w:rPr>
        <w:t xml:space="preserve"> Program</w:t>
      </w:r>
      <w:r w:rsidR="00C147CC" w:rsidRPr="00133CE4">
        <w:rPr>
          <w:rFonts w:ascii="Verdana" w:hAnsi="Verdana"/>
        </w:rPr>
        <w:t>’s standing</w:t>
      </w:r>
      <w:r w:rsidR="009A3E0A" w:rsidRPr="00133CE4">
        <w:rPr>
          <w:rFonts w:ascii="Verdana" w:hAnsi="Verdana"/>
        </w:rPr>
        <w:t xml:space="preserve"> </w:t>
      </w:r>
      <w:r w:rsidR="00E52AA9" w:rsidRPr="00133CE4">
        <w:rPr>
          <w:rFonts w:ascii="Verdana" w:hAnsi="Verdana"/>
        </w:rPr>
        <w:t>to</w:t>
      </w:r>
      <w:r w:rsidR="009A3E0A" w:rsidRPr="00133CE4">
        <w:rPr>
          <w:rFonts w:ascii="Verdana" w:hAnsi="Verdana"/>
        </w:rPr>
        <w:t xml:space="preserve"> different stakeholder</w:t>
      </w:r>
      <w:r w:rsidR="00E52AA9" w:rsidRPr="00133CE4">
        <w:rPr>
          <w:rFonts w:ascii="Verdana" w:hAnsi="Verdana"/>
        </w:rPr>
        <w:t>s</w:t>
      </w:r>
      <w:r w:rsidR="009A3E0A" w:rsidRPr="00133CE4">
        <w:rPr>
          <w:rFonts w:ascii="Verdana" w:hAnsi="Verdana"/>
        </w:rPr>
        <w:t>.</w:t>
      </w:r>
      <w:r w:rsidR="00C147CC" w:rsidRPr="00133CE4">
        <w:rPr>
          <w:rFonts w:ascii="Verdana" w:hAnsi="Verdana"/>
        </w:rPr>
        <w:t xml:space="preserve"> </w:t>
      </w:r>
      <w:r w:rsidR="009A3E0A" w:rsidRPr="00133CE4">
        <w:rPr>
          <w:rFonts w:ascii="Verdana" w:hAnsi="Verdana"/>
        </w:rPr>
        <w:t xml:space="preserve">When </w:t>
      </w:r>
      <w:r w:rsidR="00BC3F1A" w:rsidRPr="00133CE4">
        <w:rPr>
          <w:rFonts w:ascii="Verdana" w:hAnsi="Verdana"/>
        </w:rPr>
        <w:t xml:space="preserve">the </w:t>
      </w:r>
      <w:r w:rsidR="009A3E0A" w:rsidRPr="00133CE4">
        <w:rPr>
          <w:rFonts w:ascii="Verdana" w:hAnsi="Verdana"/>
        </w:rPr>
        <w:t xml:space="preserve">engagements were </w:t>
      </w:r>
      <w:r w:rsidR="00BC3F1A" w:rsidRPr="00133CE4">
        <w:rPr>
          <w:rFonts w:ascii="Verdana" w:hAnsi="Verdana"/>
        </w:rPr>
        <w:t xml:space="preserve">on </w:t>
      </w:r>
      <w:r w:rsidR="009A3E0A" w:rsidRPr="00133CE4">
        <w:rPr>
          <w:rFonts w:ascii="Verdana" w:hAnsi="Verdana"/>
        </w:rPr>
        <w:t xml:space="preserve">specific pieces of prevention work, </w:t>
      </w:r>
      <w:r w:rsidR="00E52AA9" w:rsidRPr="00133CE4">
        <w:rPr>
          <w:rFonts w:ascii="Verdana" w:hAnsi="Verdana"/>
        </w:rPr>
        <w:t xml:space="preserve">as </w:t>
      </w:r>
      <w:r w:rsidR="00F01B88">
        <w:rPr>
          <w:rFonts w:ascii="Verdana" w:hAnsi="Verdana"/>
        </w:rPr>
        <w:br/>
      </w:r>
      <w:r w:rsidR="00E52AA9" w:rsidRPr="00133CE4">
        <w:rPr>
          <w:rFonts w:ascii="Verdana" w:hAnsi="Verdana"/>
        </w:rPr>
        <w:t>in Our Watch’s Men and Masculinities webinar,</w:t>
      </w:r>
      <w:r w:rsidR="009A3E0A" w:rsidRPr="00133CE4">
        <w:rPr>
          <w:rFonts w:ascii="Verdana" w:hAnsi="Verdana"/>
        </w:rPr>
        <w:t xml:space="preserve"> the</w:t>
      </w:r>
      <w:r w:rsidR="00BC3F1A" w:rsidRPr="00133CE4">
        <w:rPr>
          <w:rFonts w:ascii="Verdana" w:hAnsi="Verdana"/>
        </w:rPr>
        <w:t xml:space="preserve"> </w:t>
      </w:r>
      <w:r w:rsidR="009A3E0A" w:rsidRPr="00133CE4">
        <w:rPr>
          <w:rFonts w:ascii="Verdana" w:hAnsi="Verdana"/>
        </w:rPr>
        <w:t>contributions evolved into deeper level</w:t>
      </w:r>
      <w:r w:rsidR="00BC3F1A" w:rsidRPr="00133CE4">
        <w:rPr>
          <w:rFonts w:ascii="Verdana" w:hAnsi="Verdana"/>
        </w:rPr>
        <w:t>s</w:t>
      </w:r>
      <w:r w:rsidR="009A3E0A" w:rsidRPr="00133CE4">
        <w:rPr>
          <w:rFonts w:ascii="Verdana" w:hAnsi="Verdana"/>
        </w:rPr>
        <w:t xml:space="preserve"> of consultation.</w:t>
      </w:r>
    </w:p>
    <w:p w14:paraId="31AE518C" w14:textId="77777777" w:rsidR="004C3B0B" w:rsidRPr="00133CE4" w:rsidRDefault="004C3B0B" w:rsidP="00B366EA">
      <w:pPr>
        <w:spacing w:line="257" w:lineRule="auto"/>
        <w:rPr>
          <w:rFonts w:ascii="Verdana" w:hAnsi="Verdana"/>
          <w:sz w:val="10"/>
          <w:szCs w:val="10"/>
        </w:rPr>
      </w:pPr>
    </w:p>
    <w:p w14:paraId="2548FB8A" w14:textId="1C86B45C" w:rsidR="005B4DA5" w:rsidRPr="00133CE4" w:rsidRDefault="001E6538" w:rsidP="005E2165">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w:t>
      </w:r>
      <w:r w:rsidR="005B4DA5" w:rsidRPr="00133CE4">
        <w:rPr>
          <w:rFonts w:ascii="Verdana" w:eastAsia="Times New Roman" w:hAnsi="Verdana"/>
          <w:color w:val="5C1D64" w:themeColor="accent5"/>
          <w:lang w:eastAsia="en-GB"/>
        </w:rPr>
        <w:t>hen it’s violence prevention or gender equity, we’re often updating them and bringing in expertise on intersectionality and disability</w:t>
      </w:r>
      <w:r w:rsidR="00293A3D" w:rsidRPr="00133CE4">
        <w:rPr>
          <w:rFonts w:ascii="Verdana" w:eastAsia="Times New Roman" w:hAnsi="Verdana"/>
          <w:color w:val="5C1D64" w:themeColor="accent5"/>
          <w:lang w:eastAsia="en-GB"/>
        </w:rPr>
        <w:t xml:space="preserve">, </w:t>
      </w:r>
      <w:r w:rsidR="005B4DA5" w:rsidRPr="00133CE4">
        <w:rPr>
          <w:rFonts w:ascii="Verdana" w:eastAsia="Times New Roman" w:hAnsi="Verdana"/>
          <w:color w:val="5C1D64" w:themeColor="accent5"/>
          <w:lang w:eastAsia="en-GB"/>
        </w:rPr>
        <w:t>talking to them about how they can be more inclusive and intersectional in their practices</w:t>
      </w:r>
      <w:r w:rsidR="00293A3D" w:rsidRPr="00133CE4">
        <w:rPr>
          <w:rFonts w:ascii="Verdana" w:eastAsia="Times New Roman" w:hAnsi="Verdana"/>
          <w:color w:val="5C1D64" w:themeColor="accent5"/>
          <w:lang w:eastAsia="en-GB"/>
        </w:rPr>
        <w:t xml:space="preserve">, or </w:t>
      </w:r>
      <w:r w:rsidR="005B4DA5" w:rsidRPr="00133CE4">
        <w:rPr>
          <w:rFonts w:ascii="Verdana" w:eastAsia="Times New Roman" w:hAnsi="Verdana"/>
          <w:color w:val="5C1D64" w:themeColor="accent5"/>
          <w:lang w:eastAsia="en-GB"/>
        </w:rPr>
        <w:t xml:space="preserve">how they can target specific </w:t>
      </w:r>
      <w:r w:rsidR="00293A3D" w:rsidRPr="00133CE4">
        <w:rPr>
          <w:rFonts w:ascii="Verdana" w:eastAsia="Times New Roman" w:hAnsi="Verdana"/>
          <w:color w:val="5C1D64" w:themeColor="accent5"/>
          <w:lang w:eastAsia="en-GB"/>
        </w:rPr>
        <w:t>women with disabilities</w:t>
      </w:r>
      <w:r w:rsidR="005B4DA5" w:rsidRPr="00133CE4">
        <w:rPr>
          <w:rFonts w:ascii="Verdana" w:eastAsia="Times New Roman" w:hAnsi="Verdana"/>
          <w:color w:val="5C1D64" w:themeColor="accent5"/>
          <w:lang w:eastAsia="en-GB"/>
        </w:rPr>
        <w:t xml:space="preserve"> groups who aren’t always recognised. In disability spaces, we’re frequently bringing in the gender lens, talking to them about violence, the rates, the ways they can prevent it, practices that promote inclusion and equity, removing stereotypes and de-stigmatising. </w:t>
      </w:r>
      <w:r w:rsidR="001D5D99" w:rsidRPr="00133CE4">
        <w:rPr>
          <w:rFonts w:ascii="Verdana" w:eastAsia="Times New Roman" w:hAnsi="Verdana"/>
          <w:color w:val="5C1D64" w:themeColor="accent5"/>
          <w:lang w:eastAsia="en-GB"/>
        </w:rPr>
        <w:t xml:space="preserve">(Program Team member) </w:t>
      </w:r>
    </w:p>
    <w:p w14:paraId="7F03B33B" w14:textId="4BFFDAE4" w:rsidR="00C04074" w:rsidRPr="00133CE4" w:rsidRDefault="00C04074" w:rsidP="005E2165">
      <w:pPr>
        <w:spacing w:line="257" w:lineRule="auto"/>
        <w:ind w:right="561"/>
        <w:rPr>
          <w:rFonts w:ascii="Verdana" w:hAnsi="Verdana"/>
          <w:sz w:val="10"/>
          <w:szCs w:val="10"/>
        </w:rPr>
      </w:pPr>
    </w:p>
    <w:p w14:paraId="7682E92D" w14:textId="66EB3081" w:rsidR="009A3E0A" w:rsidRPr="00133CE4" w:rsidRDefault="00C147CC" w:rsidP="00405F1E">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These engagements have</w:t>
      </w:r>
      <w:r w:rsidR="00C04074" w:rsidRPr="00133CE4">
        <w:rPr>
          <w:rFonts w:ascii="Verdana" w:eastAsia="Times New Roman" w:hAnsi="Verdana"/>
          <w:color w:val="5C1D64" w:themeColor="accent5"/>
          <w:lang w:eastAsia="en-GB"/>
        </w:rPr>
        <w:t xml:space="preserve"> increased the credibility of the Program, because </w:t>
      </w:r>
      <w:r w:rsidRPr="00133CE4">
        <w:rPr>
          <w:rFonts w:ascii="Verdana" w:eastAsia="Times New Roman" w:hAnsi="Verdana"/>
          <w:color w:val="5C1D64" w:themeColor="accent5"/>
          <w:lang w:eastAsia="en-GB"/>
        </w:rPr>
        <w:t>people</w:t>
      </w:r>
      <w:r w:rsidR="00C04074" w:rsidRPr="00133CE4">
        <w:rPr>
          <w:rFonts w:ascii="Verdana" w:eastAsia="Times New Roman" w:hAnsi="Verdana"/>
          <w:color w:val="5C1D64" w:themeColor="accent5"/>
          <w:lang w:eastAsia="en-GB"/>
        </w:rPr>
        <w:t xml:space="preserve"> hear us talking in these spaces with knowledge</w:t>
      </w:r>
      <w:r w:rsidR="003F5E82" w:rsidRPr="00133CE4">
        <w:rPr>
          <w:rFonts w:ascii="Verdana" w:eastAsia="Times New Roman" w:hAnsi="Verdana"/>
          <w:color w:val="5C1D64" w:themeColor="accent5"/>
          <w:lang w:eastAsia="en-GB"/>
        </w:rPr>
        <w:t xml:space="preserve"> and </w:t>
      </w:r>
      <w:r w:rsidR="00C04074" w:rsidRPr="00133CE4">
        <w:rPr>
          <w:rFonts w:ascii="Verdana" w:eastAsia="Times New Roman" w:hAnsi="Verdana"/>
          <w:color w:val="5C1D64" w:themeColor="accent5"/>
          <w:lang w:eastAsia="en-GB"/>
        </w:rPr>
        <w:t>authority</w:t>
      </w:r>
      <w:r w:rsidR="003F5E82" w:rsidRPr="00133CE4">
        <w:rPr>
          <w:rFonts w:ascii="Verdana" w:eastAsia="Times New Roman" w:hAnsi="Verdana"/>
          <w:color w:val="5C1D64" w:themeColor="accent5"/>
          <w:lang w:eastAsia="en-GB"/>
        </w:rPr>
        <w:t>, with</w:t>
      </w:r>
      <w:r w:rsidR="00293A3D" w:rsidRPr="00133CE4">
        <w:rPr>
          <w:rFonts w:ascii="Verdana" w:eastAsia="Times New Roman" w:hAnsi="Verdana"/>
          <w:color w:val="5C1D64" w:themeColor="accent5"/>
          <w:lang w:eastAsia="en-GB"/>
        </w:rPr>
        <w:t xml:space="preserve"> </w:t>
      </w:r>
      <w:r w:rsidR="00C04074" w:rsidRPr="00133CE4">
        <w:rPr>
          <w:rFonts w:ascii="Verdana" w:eastAsia="Times New Roman" w:hAnsi="Verdana"/>
          <w:color w:val="5C1D64" w:themeColor="accent5"/>
          <w:lang w:eastAsia="en-GB"/>
        </w:rPr>
        <w:t>expertise</w:t>
      </w:r>
      <w:r w:rsidRPr="00133CE4">
        <w:rPr>
          <w:rFonts w:ascii="Verdana" w:eastAsia="Times New Roman" w:hAnsi="Verdana"/>
          <w:color w:val="5C1D64" w:themeColor="accent5"/>
          <w:lang w:eastAsia="en-GB"/>
        </w:rPr>
        <w:t xml:space="preserve">. </w:t>
      </w:r>
      <w:r w:rsidR="003F5E82" w:rsidRPr="00133CE4">
        <w:rPr>
          <w:rFonts w:ascii="Verdana" w:eastAsia="Times New Roman" w:hAnsi="Verdana"/>
          <w:color w:val="5C1D64" w:themeColor="accent5"/>
          <w:lang w:eastAsia="en-GB"/>
        </w:rPr>
        <w:t>They</w:t>
      </w:r>
      <w:r w:rsidR="00C04074" w:rsidRPr="00133CE4">
        <w:rPr>
          <w:rFonts w:ascii="Verdana" w:eastAsia="Times New Roman" w:hAnsi="Verdana"/>
          <w:color w:val="5C1D64" w:themeColor="accent5"/>
          <w:lang w:eastAsia="en-GB"/>
        </w:rPr>
        <w:t xml:space="preserve"> also bring a generalised awareness about violence prevention right across a number of different spaces that probably wouldn’t have it on their radar. Or </w:t>
      </w:r>
      <w:r w:rsidR="003F5E82" w:rsidRPr="00133CE4">
        <w:rPr>
          <w:rFonts w:ascii="Verdana" w:eastAsia="Times New Roman" w:hAnsi="Verdana"/>
          <w:color w:val="5C1D64" w:themeColor="accent5"/>
          <w:lang w:eastAsia="en-GB"/>
        </w:rPr>
        <w:t>they</w:t>
      </w:r>
      <w:r w:rsidR="00C04074" w:rsidRPr="00133CE4">
        <w:rPr>
          <w:rFonts w:ascii="Verdana" w:eastAsia="Times New Roman" w:hAnsi="Verdana"/>
          <w:color w:val="5C1D64" w:themeColor="accent5"/>
          <w:lang w:eastAsia="en-GB"/>
        </w:rPr>
        <w:t xml:space="preserve"> bring disability into spaces that don’t have that on their radar. (Program Team member)</w:t>
      </w:r>
      <w:r w:rsidR="00293A3D" w:rsidRPr="00133CE4">
        <w:rPr>
          <w:rFonts w:ascii="Verdana" w:eastAsia="Times New Roman" w:hAnsi="Verdana"/>
          <w:color w:val="5C1D64" w:themeColor="accent5"/>
          <w:lang w:eastAsia="en-GB"/>
        </w:rPr>
        <w:t xml:space="preserve"> </w:t>
      </w:r>
    </w:p>
    <w:p w14:paraId="57FAA01D" w14:textId="77777777" w:rsidR="009A3E0A" w:rsidRPr="00133CE4" w:rsidRDefault="009A3E0A" w:rsidP="00405F1E">
      <w:pPr>
        <w:spacing w:line="257" w:lineRule="auto"/>
        <w:ind w:right="561"/>
        <w:rPr>
          <w:rFonts w:ascii="Verdana" w:hAnsi="Verdana"/>
          <w:sz w:val="10"/>
          <w:szCs w:val="10"/>
        </w:rPr>
      </w:pPr>
    </w:p>
    <w:p w14:paraId="1DFA3787" w14:textId="01AEFFB6" w:rsidR="00B366EA" w:rsidRPr="00133CE4" w:rsidRDefault="00293A3D" w:rsidP="00EA6BE1">
      <w:pPr>
        <w:widowControl/>
        <w:autoSpaceDE/>
        <w:autoSpaceDN/>
        <w:spacing w:line="257" w:lineRule="auto"/>
        <w:ind w:left="709" w:right="277"/>
        <w:rPr>
          <w:rFonts w:ascii="Verdana" w:eastAsia="Times New Roman" w:hAnsi="Verdana"/>
          <w:color w:val="5C1D64"/>
          <w:lang w:eastAsia="en-GB"/>
        </w:rPr>
      </w:pPr>
      <w:r w:rsidRPr="00133CE4">
        <w:rPr>
          <w:rFonts w:ascii="Verdana" w:eastAsia="Times New Roman" w:hAnsi="Verdana"/>
          <w:color w:val="5C1D64"/>
          <w:lang w:eastAsia="en-GB"/>
        </w:rPr>
        <w:t>As</w:t>
      </w:r>
      <w:r w:rsidR="009A3E0A" w:rsidRPr="00133CE4">
        <w:rPr>
          <w:rFonts w:ascii="Verdana" w:eastAsia="Times New Roman" w:hAnsi="Verdana"/>
          <w:color w:val="5C1D64"/>
          <w:lang w:eastAsia="en-GB"/>
        </w:rPr>
        <w:t xml:space="preserve"> well as bringing a disability perspective and the intersectional lens into prevention, </w:t>
      </w:r>
      <w:r w:rsidRPr="00133CE4">
        <w:rPr>
          <w:rFonts w:ascii="Verdana" w:eastAsia="Times New Roman" w:hAnsi="Verdana"/>
          <w:color w:val="5C1D64"/>
          <w:lang w:eastAsia="en-GB"/>
        </w:rPr>
        <w:t>we end up</w:t>
      </w:r>
      <w:r w:rsidR="009A3E0A" w:rsidRPr="00133CE4">
        <w:rPr>
          <w:rFonts w:ascii="Verdana" w:eastAsia="Times New Roman" w:hAnsi="Verdana"/>
          <w:color w:val="5C1D64"/>
          <w:lang w:eastAsia="en-GB"/>
        </w:rPr>
        <w:t xml:space="preserve"> providing consultation on </w:t>
      </w:r>
      <w:r w:rsidRPr="00133CE4">
        <w:rPr>
          <w:rFonts w:ascii="Verdana" w:eastAsia="Times New Roman" w:hAnsi="Verdana"/>
          <w:color w:val="5C1D64"/>
          <w:lang w:eastAsia="en-GB"/>
        </w:rPr>
        <w:t xml:space="preserve">the </w:t>
      </w:r>
      <w:r w:rsidR="009A3E0A" w:rsidRPr="00133CE4">
        <w:rPr>
          <w:rFonts w:ascii="Verdana" w:eastAsia="Times New Roman" w:hAnsi="Verdana"/>
          <w:color w:val="5C1D64"/>
          <w:lang w:eastAsia="en-GB"/>
        </w:rPr>
        <w:t>accessibility of resources</w:t>
      </w:r>
      <w:r w:rsidRPr="00133CE4">
        <w:rPr>
          <w:rFonts w:ascii="Verdana" w:eastAsia="Times New Roman" w:hAnsi="Verdana"/>
          <w:color w:val="5C1D64"/>
          <w:lang w:eastAsia="en-GB"/>
        </w:rPr>
        <w:t xml:space="preserve"> or </w:t>
      </w:r>
      <w:r w:rsidR="009A3E0A" w:rsidRPr="00133CE4">
        <w:rPr>
          <w:rFonts w:ascii="Verdana" w:eastAsia="Times New Roman" w:hAnsi="Verdana"/>
          <w:color w:val="5C1D64"/>
          <w:lang w:eastAsia="en-GB"/>
        </w:rPr>
        <w:t>events</w:t>
      </w:r>
      <w:r w:rsidR="00941C4C" w:rsidRPr="00133CE4">
        <w:rPr>
          <w:rFonts w:ascii="Verdana" w:eastAsia="Times New Roman" w:hAnsi="Verdana"/>
          <w:color w:val="5C1D64"/>
          <w:lang w:eastAsia="en-GB"/>
        </w:rPr>
        <w:t>.</w:t>
      </w:r>
      <w:r w:rsidR="009A3E0A" w:rsidRPr="00133CE4">
        <w:rPr>
          <w:rFonts w:ascii="Verdana" w:eastAsia="Times New Roman" w:hAnsi="Verdana"/>
          <w:color w:val="5C1D64"/>
          <w:lang w:eastAsia="en-GB"/>
        </w:rPr>
        <w:t xml:space="preserve"> </w:t>
      </w:r>
      <w:r w:rsidR="00614C0E" w:rsidRPr="00133CE4">
        <w:rPr>
          <w:rFonts w:ascii="Verdana" w:eastAsia="Times New Roman" w:hAnsi="Verdana"/>
          <w:color w:val="5C1D64"/>
          <w:lang w:eastAsia="en-GB"/>
        </w:rPr>
        <w:t>Men and Masculinities was like this.</w:t>
      </w:r>
      <w:r w:rsidR="00FA7B6A" w:rsidRPr="00133CE4">
        <w:rPr>
          <w:rFonts w:ascii="Verdana" w:eastAsia="Times New Roman" w:hAnsi="Verdana"/>
          <w:color w:val="5C1D64"/>
          <w:lang w:eastAsia="en-GB"/>
        </w:rPr>
        <w:t xml:space="preserve"> </w:t>
      </w:r>
      <w:r w:rsidR="00941C4C" w:rsidRPr="00133CE4">
        <w:rPr>
          <w:rFonts w:ascii="Verdana" w:eastAsia="Times New Roman" w:hAnsi="Verdana"/>
          <w:color w:val="5C1D64"/>
          <w:lang w:eastAsia="en-GB"/>
        </w:rPr>
        <w:t xml:space="preserve">(Program Team member) </w:t>
      </w:r>
    </w:p>
    <w:p w14:paraId="0556BE8A" w14:textId="430D9C1C" w:rsidR="002A1127" w:rsidRDefault="002A1127" w:rsidP="002A1127">
      <w:pPr>
        <w:widowControl/>
        <w:autoSpaceDE/>
        <w:autoSpaceDN/>
        <w:spacing w:after="160" w:line="259" w:lineRule="auto"/>
        <w:rPr>
          <w:rFonts w:ascii="Verdana" w:hAnsi="Verdana"/>
          <w:b/>
          <w:bCs/>
          <w:sz w:val="10"/>
          <w:szCs w:val="10"/>
        </w:rPr>
      </w:pPr>
    </w:p>
    <w:p w14:paraId="41190C53" w14:textId="2C7845B9" w:rsidR="0052696E" w:rsidRPr="002A1127" w:rsidRDefault="00912344" w:rsidP="006842C6">
      <w:pPr>
        <w:widowControl/>
        <w:autoSpaceDE/>
        <w:autoSpaceDN/>
        <w:spacing w:line="259" w:lineRule="auto"/>
        <w:ind w:right="-6"/>
        <w:rPr>
          <w:rFonts w:ascii="Verdana" w:hAnsi="Verdana"/>
          <w:b/>
          <w:bCs/>
          <w:sz w:val="10"/>
          <w:szCs w:val="10"/>
        </w:rPr>
      </w:pPr>
      <w:r w:rsidRPr="00133CE4">
        <w:rPr>
          <w:rFonts w:ascii="Verdana" w:hAnsi="Verdana"/>
          <w:lang w:val="en-GB"/>
        </w:rPr>
        <w:t>The</w:t>
      </w:r>
      <w:r w:rsidR="00DC3DDC" w:rsidRPr="00133CE4">
        <w:rPr>
          <w:rFonts w:ascii="Verdana" w:hAnsi="Verdana"/>
          <w:lang w:val="en-GB"/>
        </w:rPr>
        <w:t xml:space="preserve"> </w:t>
      </w:r>
      <w:r w:rsidR="001B0085" w:rsidRPr="00133CE4">
        <w:rPr>
          <w:rFonts w:ascii="Verdana" w:hAnsi="Verdana"/>
          <w:lang w:val="en-GB"/>
        </w:rPr>
        <w:t xml:space="preserve">PAG </w:t>
      </w:r>
      <w:r w:rsidRPr="00133CE4">
        <w:rPr>
          <w:rFonts w:ascii="Verdana" w:hAnsi="Verdana"/>
          <w:lang w:val="en-GB"/>
        </w:rPr>
        <w:t>gave the Program a further</w:t>
      </w:r>
      <w:r w:rsidR="00243502" w:rsidRPr="00133CE4">
        <w:rPr>
          <w:rFonts w:ascii="Verdana" w:hAnsi="Verdana"/>
          <w:lang w:val="en-GB"/>
        </w:rPr>
        <w:t xml:space="preserve"> avenue </w:t>
      </w:r>
      <w:r w:rsidR="00DC3DDC" w:rsidRPr="00133CE4">
        <w:rPr>
          <w:rFonts w:ascii="Verdana" w:hAnsi="Verdana"/>
          <w:lang w:val="en-GB"/>
        </w:rPr>
        <w:t>for</w:t>
      </w:r>
      <w:r w:rsidR="00243502" w:rsidRPr="00133CE4">
        <w:rPr>
          <w:rFonts w:ascii="Verdana" w:hAnsi="Verdana"/>
          <w:lang w:val="en-GB"/>
        </w:rPr>
        <w:t xml:space="preserve"> strategic engagement </w:t>
      </w:r>
      <w:r w:rsidRPr="00133CE4">
        <w:rPr>
          <w:rFonts w:ascii="Verdana" w:hAnsi="Verdana"/>
          <w:lang w:val="en-GB"/>
        </w:rPr>
        <w:t>in that it</w:t>
      </w:r>
      <w:r w:rsidR="00DC3DDC" w:rsidRPr="00133CE4">
        <w:rPr>
          <w:rFonts w:ascii="Verdana" w:hAnsi="Verdana"/>
          <w:lang w:val="en-GB"/>
        </w:rPr>
        <w:t xml:space="preserve"> </w:t>
      </w:r>
      <w:r w:rsidR="00B877DC" w:rsidRPr="00133CE4">
        <w:rPr>
          <w:rFonts w:ascii="Verdana" w:hAnsi="Verdana"/>
          <w:lang w:val="en-GB"/>
        </w:rPr>
        <w:t xml:space="preserve">brought </w:t>
      </w:r>
      <w:r w:rsidRPr="00133CE4">
        <w:rPr>
          <w:rFonts w:ascii="Verdana" w:hAnsi="Verdana"/>
          <w:lang w:val="en-GB"/>
        </w:rPr>
        <w:t xml:space="preserve">together </w:t>
      </w:r>
      <w:r w:rsidR="00B877DC" w:rsidRPr="00133CE4">
        <w:rPr>
          <w:rFonts w:ascii="Verdana" w:hAnsi="Verdana"/>
          <w:lang w:val="en-GB"/>
        </w:rPr>
        <w:t>stake</w:t>
      </w:r>
      <w:r w:rsidR="0052696E" w:rsidRPr="00133CE4">
        <w:rPr>
          <w:rFonts w:ascii="Verdana" w:hAnsi="Verdana"/>
          <w:lang w:val="en-GB"/>
        </w:rPr>
        <w:t>-</w:t>
      </w:r>
      <w:r w:rsidR="00B877DC" w:rsidRPr="00133CE4">
        <w:rPr>
          <w:rFonts w:ascii="Verdana" w:hAnsi="Verdana"/>
          <w:lang w:val="en-GB"/>
        </w:rPr>
        <w:t>holders</w:t>
      </w:r>
      <w:r w:rsidRPr="00133CE4">
        <w:rPr>
          <w:rFonts w:ascii="Verdana" w:hAnsi="Verdana"/>
          <w:lang w:val="en-GB"/>
        </w:rPr>
        <w:t xml:space="preserve"> </w:t>
      </w:r>
      <w:r w:rsidR="00B877DC" w:rsidRPr="00133CE4">
        <w:rPr>
          <w:rFonts w:ascii="Verdana" w:hAnsi="Verdana"/>
          <w:lang w:val="en-GB"/>
        </w:rPr>
        <w:t>who otherwise might not have</w:t>
      </w:r>
      <w:r w:rsidR="00DC3DDC" w:rsidRPr="00133CE4">
        <w:rPr>
          <w:rFonts w:ascii="Verdana" w:hAnsi="Verdana"/>
          <w:lang w:val="en-GB"/>
        </w:rPr>
        <w:t xml:space="preserve"> </w:t>
      </w:r>
      <w:r w:rsidR="0052696E" w:rsidRPr="00133CE4">
        <w:rPr>
          <w:rFonts w:ascii="Verdana" w:hAnsi="Verdana"/>
          <w:lang w:val="en-GB"/>
        </w:rPr>
        <w:t>met</w:t>
      </w:r>
      <w:r w:rsidR="00775884" w:rsidRPr="00133CE4">
        <w:rPr>
          <w:rFonts w:ascii="Verdana" w:hAnsi="Verdana"/>
          <w:lang w:val="en-GB"/>
        </w:rPr>
        <w:t xml:space="preserve"> and </w:t>
      </w:r>
      <w:r w:rsidR="00DC3DDC" w:rsidRPr="00133CE4">
        <w:rPr>
          <w:rFonts w:ascii="Verdana" w:hAnsi="Verdana"/>
          <w:lang w:val="en-GB"/>
        </w:rPr>
        <w:t>created</w:t>
      </w:r>
      <w:r w:rsidR="00955648" w:rsidRPr="00133CE4">
        <w:rPr>
          <w:rFonts w:ascii="Verdana" w:hAnsi="Verdana"/>
          <w:lang w:val="en-GB"/>
        </w:rPr>
        <w:t xml:space="preserve"> opportunit</w:t>
      </w:r>
      <w:r w:rsidR="00DC3DDC" w:rsidRPr="00133CE4">
        <w:rPr>
          <w:rFonts w:ascii="Verdana" w:hAnsi="Verdana"/>
          <w:lang w:val="en-GB"/>
        </w:rPr>
        <w:t>ies</w:t>
      </w:r>
      <w:r w:rsidR="00955648" w:rsidRPr="00133CE4">
        <w:rPr>
          <w:rFonts w:ascii="Verdana" w:hAnsi="Verdana"/>
          <w:lang w:val="en-GB"/>
        </w:rPr>
        <w:t xml:space="preserve"> for discussion around gender, </w:t>
      </w:r>
      <w:r w:rsidR="00F46315" w:rsidRPr="00133CE4">
        <w:rPr>
          <w:rFonts w:ascii="Verdana" w:hAnsi="Verdana"/>
          <w:lang w:val="en-GB"/>
        </w:rPr>
        <w:t>disability,</w:t>
      </w:r>
      <w:r w:rsidR="007E07B7" w:rsidRPr="00133CE4">
        <w:rPr>
          <w:rFonts w:ascii="Verdana" w:hAnsi="Verdana"/>
          <w:lang w:val="en-GB"/>
        </w:rPr>
        <w:t xml:space="preserve"> and </w:t>
      </w:r>
      <w:r w:rsidR="00955648" w:rsidRPr="00133CE4">
        <w:rPr>
          <w:rFonts w:ascii="Verdana" w:hAnsi="Verdana"/>
          <w:lang w:val="en-GB"/>
        </w:rPr>
        <w:t>violence</w:t>
      </w:r>
      <w:r w:rsidR="007E07B7" w:rsidRPr="00133CE4">
        <w:rPr>
          <w:rFonts w:ascii="Verdana" w:hAnsi="Verdana"/>
          <w:lang w:val="en-GB"/>
        </w:rPr>
        <w:t xml:space="preserve"> </w:t>
      </w:r>
      <w:r w:rsidR="00955648" w:rsidRPr="00133CE4">
        <w:rPr>
          <w:rFonts w:ascii="Verdana" w:hAnsi="Verdana"/>
          <w:lang w:val="en-GB"/>
        </w:rPr>
        <w:t>prevention</w:t>
      </w:r>
      <w:r w:rsidR="007E07B7" w:rsidRPr="00133CE4">
        <w:rPr>
          <w:rFonts w:ascii="Verdana" w:hAnsi="Verdana"/>
          <w:lang w:val="en-GB"/>
        </w:rPr>
        <w:t>. The PAG also</w:t>
      </w:r>
      <w:r w:rsidR="00B877DC" w:rsidRPr="00133CE4">
        <w:rPr>
          <w:rFonts w:ascii="Verdana" w:hAnsi="Verdana"/>
          <w:lang w:val="en-GB"/>
        </w:rPr>
        <w:t xml:space="preserve"> </w:t>
      </w:r>
      <w:r w:rsidR="00955648" w:rsidRPr="00133CE4">
        <w:rPr>
          <w:rFonts w:ascii="Verdana" w:hAnsi="Verdana"/>
          <w:lang w:val="en-GB"/>
        </w:rPr>
        <w:t xml:space="preserve">helped to </w:t>
      </w:r>
      <w:r w:rsidR="00955648" w:rsidRPr="00133CE4">
        <w:rPr>
          <w:rFonts w:ascii="Verdana" w:hAnsi="Verdana"/>
        </w:rPr>
        <w:t xml:space="preserve">consolidate stakeholder views of WDV as a trusted ‘go to’ source for high-quality resources and intersectional prevention practice. </w:t>
      </w:r>
    </w:p>
    <w:p w14:paraId="421AFA51" w14:textId="77777777" w:rsidR="0052696E" w:rsidRPr="00133CE4" w:rsidRDefault="0052696E" w:rsidP="00912344">
      <w:pPr>
        <w:spacing w:line="257" w:lineRule="auto"/>
        <w:rPr>
          <w:rFonts w:ascii="Verdana" w:hAnsi="Verdana"/>
        </w:rPr>
      </w:pPr>
    </w:p>
    <w:p w14:paraId="4B9E25EB" w14:textId="10A951C4" w:rsidR="00DC31F0" w:rsidRPr="00133CE4" w:rsidRDefault="00955648" w:rsidP="0052696E">
      <w:pPr>
        <w:spacing w:line="257" w:lineRule="auto"/>
        <w:ind w:right="-6"/>
        <w:rPr>
          <w:rFonts w:ascii="Verdana" w:hAnsi="Verdana"/>
          <w:lang w:val="en-GB"/>
        </w:rPr>
      </w:pPr>
      <w:r w:rsidRPr="00133CE4">
        <w:rPr>
          <w:rFonts w:ascii="Verdana" w:hAnsi="Verdana"/>
          <w:lang w:val="en-GB"/>
        </w:rPr>
        <w:t xml:space="preserve">The PAG was </w:t>
      </w:r>
      <w:r w:rsidR="001B0085" w:rsidRPr="00133CE4">
        <w:rPr>
          <w:rFonts w:ascii="Verdana" w:hAnsi="Verdana"/>
          <w:lang w:val="en-GB"/>
        </w:rPr>
        <w:t>a</w:t>
      </w:r>
      <w:r w:rsidR="000E0A75" w:rsidRPr="00133CE4">
        <w:rPr>
          <w:rFonts w:ascii="Verdana" w:hAnsi="Verdana"/>
          <w:lang w:val="en-GB"/>
        </w:rPr>
        <w:t xml:space="preserve"> group of</w:t>
      </w:r>
      <w:r w:rsidR="001B0085" w:rsidRPr="00133CE4">
        <w:rPr>
          <w:rFonts w:ascii="Verdana" w:hAnsi="Verdana"/>
          <w:lang w:val="en-GB"/>
        </w:rPr>
        <w:t xml:space="preserve"> cross-sector </w:t>
      </w:r>
      <w:r w:rsidR="000E0A75" w:rsidRPr="00133CE4">
        <w:rPr>
          <w:rFonts w:ascii="Verdana" w:hAnsi="Verdana"/>
          <w:lang w:val="en-GB"/>
        </w:rPr>
        <w:t>stakeholders</w:t>
      </w:r>
      <w:r w:rsidR="0052696E" w:rsidRPr="00133CE4">
        <w:rPr>
          <w:rFonts w:ascii="Verdana" w:hAnsi="Verdana"/>
          <w:lang w:val="en-GB"/>
        </w:rPr>
        <w:t>. Its m</w:t>
      </w:r>
      <w:r w:rsidR="00F84494" w:rsidRPr="00133CE4">
        <w:rPr>
          <w:rFonts w:ascii="Verdana" w:hAnsi="Verdana"/>
          <w:lang w:val="en-GB"/>
        </w:rPr>
        <w:t>embership included women with lived experience</w:t>
      </w:r>
      <w:r w:rsidR="0029745D" w:rsidRPr="00133CE4">
        <w:rPr>
          <w:rFonts w:ascii="Verdana" w:hAnsi="Verdana"/>
          <w:lang w:val="en-GB"/>
        </w:rPr>
        <w:t>, an independent researcher in violence against women,</w:t>
      </w:r>
      <w:r w:rsidR="00DC31F0" w:rsidRPr="00133CE4">
        <w:rPr>
          <w:rFonts w:ascii="Verdana" w:hAnsi="Verdana"/>
          <w:lang w:val="en-GB"/>
        </w:rPr>
        <w:t xml:space="preserve"> and senior-level </w:t>
      </w:r>
      <w:r w:rsidR="00E070E7" w:rsidRPr="00133CE4">
        <w:rPr>
          <w:rFonts w:ascii="Verdana" w:hAnsi="Verdana"/>
          <w:lang w:val="en-GB"/>
        </w:rPr>
        <w:t>representatives</w:t>
      </w:r>
      <w:r w:rsidR="00DC31F0" w:rsidRPr="00133CE4">
        <w:rPr>
          <w:rFonts w:ascii="Verdana" w:hAnsi="Verdana"/>
          <w:lang w:val="en-GB"/>
        </w:rPr>
        <w:t xml:space="preserve"> from the following agencies or organisations: </w:t>
      </w:r>
      <w:r w:rsidR="00F84494" w:rsidRPr="00133CE4">
        <w:rPr>
          <w:rFonts w:ascii="Verdana" w:hAnsi="Verdana"/>
          <w:lang w:val="en-GB"/>
        </w:rPr>
        <w:t>O</w:t>
      </w:r>
      <w:r w:rsidR="005E3B87" w:rsidRPr="00133CE4">
        <w:rPr>
          <w:rFonts w:ascii="Verdana" w:hAnsi="Verdana"/>
          <w:lang w:val="en-GB"/>
        </w:rPr>
        <w:t>P</w:t>
      </w:r>
      <w:r w:rsidR="00F84494" w:rsidRPr="00133CE4">
        <w:rPr>
          <w:rFonts w:ascii="Verdana" w:hAnsi="Verdana"/>
          <w:lang w:val="en-GB"/>
        </w:rPr>
        <w:t xml:space="preserve">FVC DFFH; </w:t>
      </w:r>
      <w:r w:rsidR="00870849" w:rsidRPr="00133CE4">
        <w:rPr>
          <w:rFonts w:ascii="Verdana" w:hAnsi="Verdana"/>
          <w:lang w:val="en-GB"/>
        </w:rPr>
        <w:t>CWE FSV; Centre for Learning and Professional Development</w:t>
      </w:r>
      <w:r w:rsidR="0052696E" w:rsidRPr="00133CE4">
        <w:rPr>
          <w:rFonts w:ascii="Verdana" w:hAnsi="Verdana"/>
          <w:lang w:val="en-GB"/>
        </w:rPr>
        <w:t xml:space="preserve">, </w:t>
      </w:r>
      <w:r w:rsidR="00870849" w:rsidRPr="00133CE4">
        <w:rPr>
          <w:rFonts w:ascii="Verdana" w:hAnsi="Verdana"/>
          <w:lang w:val="en-GB"/>
        </w:rPr>
        <w:t>DHHS</w:t>
      </w:r>
      <w:r w:rsidR="00DE3A2E" w:rsidRPr="00133CE4">
        <w:rPr>
          <w:rFonts w:ascii="Verdana" w:hAnsi="Verdana"/>
          <w:lang w:val="en-GB"/>
        </w:rPr>
        <w:t xml:space="preserve">; </w:t>
      </w:r>
      <w:r w:rsidR="00870849" w:rsidRPr="00133CE4">
        <w:rPr>
          <w:rFonts w:ascii="Verdana" w:hAnsi="Verdana"/>
          <w:lang w:val="en-GB"/>
        </w:rPr>
        <w:t xml:space="preserve">Respect Victoria; </w:t>
      </w:r>
      <w:r w:rsidR="00DE3A2E" w:rsidRPr="00133CE4">
        <w:rPr>
          <w:rFonts w:ascii="Verdana" w:hAnsi="Verdana"/>
          <w:lang w:val="en-GB"/>
        </w:rPr>
        <w:t xml:space="preserve">Our Watch; </w:t>
      </w:r>
      <w:r w:rsidR="00AA2E66" w:rsidRPr="00133CE4">
        <w:rPr>
          <w:rFonts w:ascii="Verdana" w:hAnsi="Verdana"/>
          <w:lang w:val="en-GB"/>
        </w:rPr>
        <w:t xml:space="preserve">GEN VIC; DVRCV; </w:t>
      </w:r>
      <w:r w:rsidR="008F1B62" w:rsidRPr="00133CE4">
        <w:rPr>
          <w:rFonts w:ascii="Verdana" w:hAnsi="Verdana"/>
          <w:lang w:val="en-GB"/>
        </w:rPr>
        <w:t xml:space="preserve">MAV; NDS; </w:t>
      </w:r>
      <w:r w:rsidR="00AE2C72" w:rsidRPr="00133CE4">
        <w:rPr>
          <w:rFonts w:ascii="Verdana" w:hAnsi="Verdana"/>
          <w:lang w:val="en-GB"/>
        </w:rPr>
        <w:t xml:space="preserve">National Disability Insurance Agency; </w:t>
      </w:r>
      <w:r w:rsidR="0052696E" w:rsidRPr="00133CE4">
        <w:rPr>
          <w:rFonts w:ascii="Verdana" w:hAnsi="Verdana"/>
          <w:lang w:val="en-GB"/>
        </w:rPr>
        <w:t xml:space="preserve">Quality and Safeguard Commission, NDIS; </w:t>
      </w:r>
      <w:r w:rsidR="0029745D" w:rsidRPr="00133CE4">
        <w:rPr>
          <w:rFonts w:ascii="Verdana" w:hAnsi="Verdana"/>
          <w:lang w:val="en-GB"/>
        </w:rPr>
        <w:t xml:space="preserve">and </w:t>
      </w:r>
      <w:r w:rsidR="00AE2C72" w:rsidRPr="00133CE4">
        <w:rPr>
          <w:rFonts w:ascii="Verdana" w:hAnsi="Verdana"/>
          <w:lang w:val="en-GB"/>
        </w:rPr>
        <w:t>Brotherhood of St. La</w:t>
      </w:r>
      <w:r w:rsidR="00DB1E42">
        <w:rPr>
          <w:rFonts w:ascii="Verdana" w:hAnsi="Verdana"/>
          <w:lang w:val="en-GB"/>
        </w:rPr>
        <w:t>u</w:t>
      </w:r>
      <w:r w:rsidR="00AE2C72" w:rsidRPr="00133CE4">
        <w:rPr>
          <w:rFonts w:ascii="Verdana" w:hAnsi="Verdana"/>
          <w:lang w:val="en-GB"/>
        </w:rPr>
        <w:t>rence</w:t>
      </w:r>
      <w:r w:rsidR="00DC31F0" w:rsidRPr="00133CE4">
        <w:rPr>
          <w:rFonts w:ascii="Verdana" w:hAnsi="Verdana"/>
          <w:lang w:val="en-GB"/>
        </w:rPr>
        <w:t>.</w:t>
      </w:r>
    </w:p>
    <w:p w14:paraId="57D27734" w14:textId="77777777" w:rsidR="00DC31F0" w:rsidRPr="00133CE4" w:rsidRDefault="00DC31F0" w:rsidP="000F226F">
      <w:pPr>
        <w:spacing w:line="257" w:lineRule="auto"/>
        <w:rPr>
          <w:rFonts w:ascii="Verdana" w:hAnsi="Verdana"/>
          <w:lang w:val="en-GB"/>
        </w:rPr>
      </w:pPr>
    </w:p>
    <w:p w14:paraId="4C02F2DB" w14:textId="00E18754" w:rsidR="00F84494" w:rsidRPr="00133CE4" w:rsidRDefault="00246BBF" w:rsidP="000F226F">
      <w:pPr>
        <w:spacing w:line="257" w:lineRule="auto"/>
        <w:rPr>
          <w:rFonts w:ascii="Verdana" w:hAnsi="Verdana"/>
          <w:lang w:val="en-GB"/>
        </w:rPr>
      </w:pPr>
      <w:r w:rsidRPr="00133CE4">
        <w:rPr>
          <w:rFonts w:ascii="Verdana" w:hAnsi="Verdana"/>
          <w:lang w:val="en-GB"/>
        </w:rPr>
        <w:t>Documentation</w:t>
      </w:r>
      <w:r w:rsidR="00525830" w:rsidRPr="00133CE4">
        <w:rPr>
          <w:rFonts w:ascii="Verdana" w:hAnsi="Verdana"/>
          <w:lang w:val="en-GB"/>
        </w:rPr>
        <w:t xml:space="preserve"> </w:t>
      </w:r>
      <w:r w:rsidRPr="00133CE4">
        <w:rPr>
          <w:rFonts w:ascii="Verdana" w:hAnsi="Verdana"/>
          <w:lang w:val="en-GB"/>
        </w:rPr>
        <w:t>shows that the</w:t>
      </w:r>
      <w:r w:rsidR="00AE2C72" w:rsidRPr="00133CE4">
        <w:rPr>
          <w:rFonts w:ascii="Verdana" w:hAnsi="Verdana"/>
          <w:lang w:val="en-GB"/>
        </w:rPr>
        <w:t xml:space="preserve"> PAG met four times </w:t>
      </w:r>
      <w:r w:rsidRPr="00133CE4">
        <w:rPr>
          <w:rFonts w:ascii="Verdana" w:hAnsi="Verdana"/>
          <w:lang w:val="en-GB"/>
        </w:rPr>
        <w:t xml:space="preserve">out of a planned schedule of five meetings </w:t>
      </w:r>
      <w:r w:rsidR="00AE2C72" w:rsidRPr="00133CE4">
        <w:rPr>
          <w:rFonts w:ascii="Verdana" w:hAnsi="Verdana"/>
          <w:lang w:val="en-GB"/>
        </w:rPr>
        <w:t>over the 2019 to 2021</w:t>
      </w:r>
      <w:r w:rsidR="00540C30" w:rsidRPr="00133CE4">
        <w:rPr>
          <w:rFonts w:ascii="Verdana" w:hAnsi="Verdana"/>
          <w:lang w:val="en-GB"/>
        </w:rPr>
        <w:t xml:space="preserve"> (</w:t>
      </w:r>
      <w:r w:rsidR="00AE2C72" w:rsidRPr="00133CE4">
        <w:rPr>
          <w:rFonts w:ascii="Verdana" w:hAnsi="Verdana"/>
          <w:lang w:val="en-GB"/>
        </w:rPr>
        <w:t xml:space="preserve">February, </w:t>
      </w:r>
      <w:r w:rsidRPr="00133CE4">
        <w:rPr>
          <w:rFonts w:ascii="Verdana" w:hAnsi="Verdana"/>
          <w:lang w:val="en-GB"/>
        </w:rPr>
        <w:t>June</w:t>
      </w:r>
      <w:r w:rsidR="00AE2C72" w:rsidRPr="00133CE4">
        <w:rPr>
          <w:rFonts w:ascii="Verdana" w:hAnsi="Verdana"/>
          <w:lang w:val="en-GB"/>
        </w:rPr>
        <w:t xml:space="preserve"> and October 2020 and June 2021</w:t>
      </w:r>
      <w:r w:rsidR="00540C30" w:rsidRPr="00133CE4">
        <w:rPr>
          <w:rFonts w:ascii="Verdana" w:hAnsi="Verdana"/>
          <w:lang w:val="en-GB"/>
        </w:rPr>
        <w:t>)</w:t>
      </w:r>
      <w:r w:rsidR="00DC31F0" w:rsidRPr="00133CE4">
        <w:rPr>
          <w:rFonts w:ascii="Verdana" w:hAnsi="Verdana"/>
          <w:lang w:val="en-GB"/>
        </w:rPr>
        <w:t>. Over these meetings,</w:t>
      </w:r>
      <w:r w:rsidR="00AE2C72" w:rsidRPr="00133CE4">
        <w:rPr>
          <w:rFonts w:ascii="Verdana" w:hAnsi="Verdana"/>
          <w:lang w:val="en-GB"/>
        </w:rPr>
        <w:t xml:space="preserve"> </w:t>
      </w:r>
      <w:r w:rsidR="00540C30" w:rsidRPr="00133CE4">
        <w:rPr>
          <w:rFonts w:ascii="Verdana" w:hAnsi="Verdana"/>
          <w:lang w:val="en-GB"/>
        </w:rPr>
        <w:t xml:space="preserve">PAG </w:t>
      </w:r>
      <w:r w:rsidR="00AE2C72" w:rsidRPr="00133CE4">
        <w:rPr>
          <w:rFonts w:ascii="Verdana" w:hAnsi="Verdana"/>
          <w:lang w:val="en-GB"/>
        </w:rPr>
        <w:t xml:space="preserve">members contributed high-level advice on the delivery and sustainability of </w:t>
      </w:r>
      <w:r w:rsidR="00DC31F0" w:rsidRPr="00133CE4">
        <w:rPr>
          <w:rFonts w:ascii="Verdana" w:hAnsi="Verdana"/>
          <w:lang w:val="en-GB"/>
        </w:rPr>
        <w:t>the Program</w:t>
      </w:r>
      <w:r w:rsidRPr="00133CE4">
        <w:rPr>
          <w:rFonts w:ascii="Verdana" w:hAnsi="Verdana"/>
          <w:lang w:val="en-GB"/>
        </w:rPr>
        <w:t xml:space="preserve">, </w:t>
      </w:r>
      <w:r w:rsidR="00DC31F0" w:rsidRPr="00133CE4">
        <w:rPr>
          <w:rFonts w:ascii="Verdana" w:hAnsi="Verdana"/>
          <w:lang w:val="en-GB"/>
        </w:rPr>
        <w:t xml:space="preserve">covering areas such as: </w:t>
      </w:r>
    </w:p>
    <w:p w14:paraId="689CD41F" w14:textId="63829648" w:rsidR="00246BBF" w:rsidRPr="00133CE4" w:rsidRDefault="00246BBF" w:rsidP="00A56C3E">
      <w:pPr>
        <w:spacing w:line="257" w:lineRule="auto"/>
        <w:rPr>
          <w:rFonts w:ascii="Verdana" w:hAnsi="Verdana"/>
          <w:sz w:val="10"/>
          <w:szCs w:val="10"/>
          <w:lang w:val="en-GB"/>
        </w:rPr>
      </w:pPr>
    </w:p>
    <w:p w14:paraId="50E44F04" w14:textId="23739EA2" w:rsidR="00246BBF" w:rsidRPr="00133CE4" w:rsidRDefault="00246BBF" w:rsidP="005E2165">
      <w:pPr>
        <w:numPr>
          <w:ilvl w:val="0"/>
          <w:numId w:val="3"/>
        </w:numPr>
        <w:spacing w:line="257" w:lineRule="auto"/>
        <w:ind w:right="-6"/>
        <w:rPr>
          <w:rFonts w:ascii="Verdana" w:hAnsi="Verdana"/>
        </w:rPr>
      </w:pPr>
      <w:r w:rsidRPr="00133CE4">
        <w:rPr>
          <w:rFonts w:ascii="Verdana" w:hAnsi="Verdana"/>
        </w:rPr>
        <w:t xml:space="preserve">Program promotion and maximising the reach and impact of activities; </w:t>
      </w:r>
    </w:p>
    <w:p w14:paraId="163246DE" w14:textId="06D19A30" w:rsidR="00246BBF" w:rsidRPr="00133CE4" w:rsidRDefault="00246BBF" w:rsidP="005E2165">
      <w:pPr>
        <w:numPr>
          <w:ilvl w:val="0"/>
          <w:numId w:val="3"/>
        </w:numPr>
        <w:spacing w:line="257" w:lineRule="auto"/>
        <w:ind w:right="-6"/>
        <w:rPr>
          <w:rFonts w:ascii="Verdana" w:hAnsi="Verdana"/>
        </w:rPr>
      </w:pPr>
      <w:r w:rsidRPr="00133CE4">
        <w:rPr>
          <w:rFonts w:ascii="Verdana" w:hAnsi="Verdana"/>
        </w:rPr>
        <w:t xml:space="preserve">Program alignments with policy, priorities and other developments; </w:t>
      </w:r>
    </w:p>
    <w:p w14:paraId="3214D005" w14:textId="1E660EB2" w:rsidR="00246BBF" w:rsidRPr="00133CE4" w:rsidRDefault="00246BBF" w:rsidP="005E2165">
      <w:pPr>
        <w:numPr>
          <w:ilvl w:val="0"/>
          <w:numId w:val="3"/>
        </w:numPr>
        <w:spacing w:line="257" w:lineRule="auto"/>
        <w:ind w:right="-6"/>
        <w:rPr>
          <w:rFonts w:ascii="Verdana" w:hAnsi="Verdana"/>
        </w:rPr>
      </w:pPr>
      <w:r w:rsidRPr="00133CE4">
        <w:rPr>
          <w:rFonts w:ascii="Verdana" w:hAnsi="Verdana"/>
        </w:rPr>
        <w:t xml:space="preserve">implications of </w:t>
      </w:r>
      <w:r w:rsidR="00DC31F0" w:rsidRPr="00133CE4">
        <w:rPr>
          <w:rFonts w:ascii="Verdana" w:hAnsi="Verdana"/>
        </w:rPr>
        <w:t xml:space="preserve">strict </w:t>
      </w:r>
      <w:r w:rsidR="00DF4939" w:rsidRPr="00133CE4">
        <w:rPr>
          <w:rFonts w:ascii="Verdana" w:hAnsi="Verdana"/>
        </w:rPr>
        <w:t xml:space="preserve">public health directives </w:t>
      </w:r>
      <w:r w:rsidR="00DC31F0" w:rsidRPr="00133CE4">
        <w:rPr>
          <w:rFonts w:ascii="Verdana" w:hAnsi="Verdana"/>
        </w:rPr>
        <w:t xml:space="preserve">on the Program </w:t>
      </w:r>
      <w:r w:rsidR="00DF4939" w:rsidRPr="00133CE4">
        <w:rPr>
          <w:rFonts w:ascii="Verdana" w:hAnsi="Verdana"/>
        </w:rPr>
        <w:t>as the</w:t>
      </w:r>
      <w:r w:rsidRPr="00133CE4">
        <w:rPr>
          <w:rFonts w:ascii="Verdana" w:hAnsi="Verdana"/>
        </w:rPr>
        <w:t xml:space="preserve"> COVID-19 global pandemic</w:t>
      </w:r>
      <w:r w:rsidR="00DF4939" w:rsidRPr="00133CE4">
        <w:rPr>
          <w:rFonts w:ascii="Verdana" w:hAnsi="Verdana"/>
        </w:rPr>
        <w:t xml:space="preserve"> made its presence felt across Victoria; and </w:t>
      </w:r>
    </w:p>
    <w:p w14:paraId="1B33C284" w14:textId="6EFEAFCC" w:rsidR="00246BBF" w:rsidRPr="00133CE4" w:rsidRDefault="00246BBF" w:rsidP="005E2165">
      <w:pPr>
        <w:numPr>
          <w:ilvl w:val="0"/>
          <w:numId w:val="3"/>
        </w:numPr>
        <w:spacing w:line="257" w:lineRule="auto"/>
        <w:ind w:right="-6"/>
        <w:rPr>
          <w:rFonts w:ascii="Verdana" w:hAnsi="Verdana"/>
        </w:rPr>
      </w:pPr>
      <w:r w:rsidRPr="00133CE4">
        <w:rPr>
          <w:rFonts w:ascii="Verdana" w:hAnsi="Verdana"/>
        </w:rPr>
        <w:t xml:space="preserve">accreditation and endorsement </w:t>
      </w:r>
      <w:r w:rsidR="00DC31F0" w:rsidRPr="00133CE4">
        <w:rPr>
          <w:rFonts w:ascii="Verdana" w:hAnsi="Verdana"/>
        </w:rPr>
        <w:t>options</w:t>
      </w:r>
      <w:r w:rsidRPr="00133CE4">
        <w:rPr>
          <w:rFonts w:ascii="Verdana" w:hAnsi="Verdana"/>
        </w:rPr>
        <w:t xml:space="preserve"> </w:t>
      </w:r>
      <w:r w:rsidR="00DC31F0" w:rsidRPr="00133CE4">
        <w:rPr>
          <w:rFonts w:ascii="Verdana" w:hAnsi="Verdana"/>
        </w:rPr>
        <w:t>for the</w:t>
      </w:r>
      <w:r w:rsidRPr="00133CE4">
        <w:rPr>
          <w:rFonts w:ascii="Verdana" w:hAnsi="Verdana"/>
        </w:rPr>
        <w:t xml:space="preserve"> Program going forward</w:t>
      </w:r>
      <w:r w:rsidR="00DF1826" w:rsidRPr="00133CE4">
        <w:rPr>
          <w:rFonts w:ascii="Verdana" w:hAnsi="Verdana"/>
        </w:rPr>
        <w:t xml:space="preserve">. </w:t>
      </w:r>
    </w:p>
    <w:p w14:paraId="0DAE8195" w14:textId="3365EE70" w:rsidR="00246BBF" w:rsidRPr="00133CE4" w:rsidRDefault="00246BBF" w:rsidP="00A56C3E">
      <w:pPr>
        <w:spacing w:line="257" w:lineRule="auto"/>
        <w:ind w:right="702"/>
        <w:rPr>
          <w:rFonts w:ascii="Verdana" w:hAnsi="Verdana"/>
        </w:rPr>
      </w:pPr>
    </w:p>
    <w:p w14:paraId="17E0995C" w14:textId="650C8A83" w:rsidR="009F1450" w:rsidRPr="00133CE4" w:rsidRDefault="00DC31F0" w:rsidP="006842C6">
      <w:pPr>
        <w:spacing w:line="257" w:lineRule="auto"/>
        <w:ind w:right="-6"/>
        <w:rPr>
          <w:rFonts w:ascii="Verdana" w:hAnsi="Verdana"/>
        </w:rPr>
      </w:pPr>
      <w:r w:rsidRPr="00133CE4">
        <w:rPr>
          <w:rFonts w:ascii="Verdana" w:hAnsi="Verdana"/>
        </w:rPr>
        <w:t>Documentation shows</w:t>
      </w:r>
      <w:r w:rsidR="00C337BC" w:rsidRPr="00133CE4">
        <w:rPr>
          <w:rFonts w:ascii="Verdana" w:hAnsi="Verdana"/>
        </w:rPr>
        <w:t xml:space="preserve"> that the </w:t>
      </w:r>
      <w:r w:rsidR="00243502" w:rsidRPr="00133CE4">
        <w:rPr>
          <w:rFonts w:ascii="Verdana" w:hAnsi="Verdana"/>
        </w:rPr>
        <w:t xml:space="preserve">PAG </w:t>
      </w:r>
      <w:r w:rsidR="00C337BC" w:rsidRPr="00133CE4">
        <w:rPr>
          <w:rFonts w:ascii="Verdana" w:hAnsi="Verdana"/>
        </w:rPr>
        <w:t xml:space="preserve">met its Terms of Reference especially in its contributions </w:t>
      </w:r>
      <w:r w:rsidR="009F1450" w:rsidRPr="00133CE4">
        <w:rPr>
          <w:rFonts w:ascii="Verdana" w:hAnsi="Verdana"/>
        </w:rPr>
        <w:t xml:space="preserve">to </w:t>
      </w:r>
      <w:r w:rsidR="00C337BC" w:rsidRPr="00133CE4">
        <w:rPr>
          <w:rFonts w:ascii="Verdana" w:hAnsi="Verdana"/>
        </w:rPr>
        <w:t xml:space="preserve">Program promotion </w:t>
      </w:r>
      <w:r w:rsidR="009F1450" w:rsidRPr="00133CE4">
        <w:rPr>
          <w:rFonts w:ascii="Verdana" w:hAnsi="Verdana"/>
        </w:rPr>
        <w:t xml:space="preserve">for </w:t>
      </w:r>
      <w:r w:rsidR="00C337BC" w:rsidRPr="00133CE4">
        <w:rPr>
          <w:rFonts w:ascii="Verdana" w:hAnsi="Verdana"/>
        </w:rPr>
        <w:t xml:space="preserve">maximising reach and impact. The PAG </w:t>
      </w:r>
      <w:r w:rsidR="00891AC2" w:rsidRPr="00133CE4">
        <w:rPr>
          <w:rFonts w:ascii="Verdana" w:hAnsi="Verdana"/>
        </w:rPr>
        <w:t xml:space="preserve">also </w:t>
      </w:r>
      <w:r w:rsidR="00F21EE4" w:rsidRPr="00133CE4">
        <w:rPr>
          <w:rFonts w:ascii="Verdana" w:hAnsi="Verdana"/>
        </w:rPr>
        <w:t>contributed to</w:t>
      </w:r>
      <w:r w:rsidR="00C337BC" w:rsidRPr="00133CE4">
        <w:rPr>
          <w:rFonts w:ascii="Verdana" w:hAnsi="Verdana"/>
        </w:rPr>
        <w:t xml:space="preserve"> </w:t>
      </w:r>
      <w:r w:rsidR="00F21EE4" w:rsidRPr="00133CE4">
        <w:rPr>
          <w:rFonts w:ascii="Verdana" w:hAnsi="Verdana"/>
        </w:rPr>
        <w:t xml:space="preserve">identifying </w:t>
      </w:r>
      <w:r w:rsidR="009F1450" w:rsidRPr="00133CE4">
        <w:rPr>
          <w:rFonts w:ascii="Verdana" w:hAnsi="Verdana"/>
        </w:rPr>
        <w:t>implementation</w:t>
      </w:r>
      <w:r w:rsidR="00F21EE4" w:rsidRPr="00133CE4">
        <w:rPr>
          <w:rFonts w:ascii="Verdana" w:hAnsi="Verdana"/>
        </w:rPr>
        <w:t xml:space="preserve"> risks in</w:t>
      </w:r>
      <w:r w:rsidR="00C337BC" w:rsidRPr="00133CE4">
        <w:rPr>
          <w:rFonts w:ascii="Verdana" w:hAnsi="Verdana"/>
        </w:rPr>
        <w:t xml:space="preserve"> the light of </w:t>
      </w:r>
      <w:r w:rsidR="009F1450" w:rsidRPr="00133CE4">
        <w:rPr>
          <w:rFonts w:ascii="Verdana" w:hAnsi="Verdana"/>
        </w:rPr>
        <w:t xml:space="preserve">public health directives </w:t>
      </w:r>
      <w:r w:rsidR="00C337BC" w:rsidRPr="00133CE4">
        <w:rPr>
          <w:rFonts w:ascii="Verdana" w:hAnsi="Verdana"/>
        </w:rPr>
        <w:t>and other restrictions</w:t>
      </w:r>
      <w:r w:rsidR="00F21EE4" w:rsidRPr="00133CE4">
        <w:rPr>
          <w:rFonts w:ascii="Verdana" w:hAnsi="Verdana"/>
        </w:rPr>
        <w:t>,</w:t>
      </w:r>
      <w:r w:rsidR="00C337BC" w:rsidRPr="00133CE4">
        <w:rPr>
          <w:rFonts w:ascii="Verdana" w:hAnsi="Verdana"/>
        </w:rPr>
        <w:t xml:space="preserve"> as Victoria plunged into a state of emergency </w:t>
      </w:r>
      <w:r w:rsidR="00891AC2" w:rsidRPr="00133CE4">
        <w:rPr>
          <w:rFonts w:ascii="Verdana" w:hAnsi="Verdana"/>
        </w:rPr>
        <w:t>followed by</w:t>
      </w:r>
      <w:r w:rsidR="00C337BC" w:rsidRPr="00133CE4">
        <w:rPr>
          <w:rFonts w:ascii="Verdana" w:hAnsi="Verdana"/>
        </w:rPr>
        <w:t xml:space="preserve"> a state of disaster over the course of 2020.</w:t>
      </w:r>
      <w:r w:rsidR="00F21EE4" w:rsidRPr="00133CE4">
        <w:rPr>
          <w:rFonts w:ascii="Verdana" w:hAnsi="Verdana"/>
        </w:rPr>
        <w:t xml:space="preserve"> </w:t>
      </w:r>
      <w:r w:rsidRPr="00133CE4">
        <w:rPr>
          <w:rFonts w:ascii="Verdana" w:hAnsi="Verdana"/>
        </w:rPr>
        <w:t xml:space="preserve">Meeting minutes </w:t>
      </w:r>
      <w:r w:rsidR="00540C30" w:rsidRPr="00133CE4">
        <w:rPr>
          <w:rFonts w:ascii="Verdana" w:hAnsi="Verdana"/>
        </w:rPr>
        <w:t>show</w:t>
      </w:r>
      <w:r w:rsidRPr="00133CE4">
        <w:rPr>
          <w:rFonts w:ascii="Verdana" w:hAnsi="Verdana"/>
        </w:rPr>
        <w:t xml:space="preserve"> </w:t>
      </w:r>
      <w:r w:rsidR="00891AC2" w:rsidRPr="00133CE4">
        <w:rPr>
          <w:rFonts w:ascii="Verdana" w:hAnsi="Verdana"/>
        </w:rPr>
        <w:t xml:space="preserve">a </w:t>
      </w:r>
      <w:r w:rsidRPr="00133CE4">
        <w:rPr>
          <w:rFonts w:ascii="Verdana" w:hAnsi="Verdana"/>
        </w:rPr>
        <w:t>s</w:t>
      </w:r>
      <w:r w:rsidR="00F21EE4" w:rsidRPr="00133CE4">
        <w:rPr>
          <w:rFonts w:ascii="Verdana" w:hAnsi="Verdana"/>
        </w:rPr>
        <w:t>ophisticated discussion around the uneven impacts of the</w:t>
      </w:r>
      <w:r w:rsidR="00891AC2" w:rsidRPr="00133CE4">
        <w:rPr>
          <w:rFonts w:ascii="Verdana" w:hAnsi="Verdana"/>
        </w:rPr>
        <w:t>se</w:t>
      </w:r>
      <w:r w:rsidR="00F21EE4" w:rsidRPr="00133CE4">
        <w:rPr>
          <w:rFonts w:ascii="Verdana" w:hAnsi="Verdana"/>
        </w:rPr>
        <w:t xml:space="preserve"> restrictions, in that </w:t>
      </w:r>
      <w:r w:rsidR="00693CBF" w:rsidRPr="00133CE4">
        <w:rPr>
          <w:rFonts w:ascii="Verdana" w:hAnsi="Verdana"/>
        </w:rPr>
        <w:t xml:space="preserve">restrictions </w:t>
      </w:r>
      <w:r w:rsidR="00F21EE4" w:rsidRPr="00133CE4">
        <w:rPr>
          <w:rFonts w:ascii="Verdana" w:hAnsi="Verdana"/>
        </w:rPr>
        <w:t>exacerbat</w:t>
      </w:r>
      <w:r w:rsidR="00693CBF" w:rsidRPr="00133CE4">
        <w:rPr>
          <w:rFonts w:ascii="Verdana" w:hAnsi="Verdana"/>
        </w:rPr>
        <w:t>e</w:t>
      </w:r>
      <w:r w:rsidR="00F21EE4" w:rsidRPr="00133CE4">
        <w:rPr>
          <w:rFonts w:ascii="Verdana" w:hAnsi="Verdana"/>
        </w:rPr>
        <w:t xml:space="preserve"> already existing socio-economic disadvantages</w:t>
      </w:r>
      <w:r w:rsidRPr="00133CE4">
        <w:rPr>
          <w:rFonts w:ascii="Verdana" w:hAnsi="Verdana"/>
        </w:rPr>
        <w:t xml:space="preserve"> among groups </w:t>
      </w:r>
      <w:r w:rsidR="007D7D9E" w:rsidRPr="00133CE4">
        <w:rPr>
          <w:rFonts w:ascii="Verdana" w:hAnsi="Verdana"/>
        </w:rPr>
        <w:t>like</w:t>
      </w:r>
      <w:r w:rsidRPr="00133CE4">
        <w:rPr>
          <w:rFonts w:ascii="Verdana" w:hAnsi="Verdana"/>
        </w:rPr>
        <w:t xml:space="preserve"> women with disabilities.</w:t>
      </w:r>
      <w:r w:rsidR="00F21EE4" w:rsidRPr="00133CE4">
        <w:rPr>
          <w:rFonts w:ascii="Verdana" w:hAnsi="Verdana"/>
        </w:rPr>
        <w:t xml:space="preserve"> Not everyone has the same </w:t>
      </w:r>
      <w:r w:rsidR="00891AC2" w:rsidRPr="00133CE4">
        <w:rPr>
          <w:rFonts w:ascii="Verdana" w:hAnsi="Verdana"/>
        </w:rPr>
        <w:t>level of</w:t>
      </w:r>
      <w:r w:rsidR="00F21EE4" w:rsidRPr="00133CE4">
        <w:rPr>
          <w:rFonts w:ascii="Verdana" w:hAnsi="Verdana"/>
        </w:rPr>
        <w:t xml:space="preserve"> access to technology for staying connected</w:t>
      </w:r>
      <w:r w:rsidR="009F1450" w:rsidRPr="00133CE4">
        <w:rPr>
          <w:rFonts w:ascii="Verdana" w:hAnsi="Verdana"/>
        </w:rPr>
        <w:t>, for instance</w:t>
      </w:r>
      <w:r w:rsidR="00F21EE4" w:rsidRPr="00133CE4">
        <w:rPr>
          <w:rFonts w:ascii="Verdana" w:hAnsi="Verdana"/>
        </w:rPr>
        <w:t xml:space="preserve"> (</w:t>
      </w:r>
      <w:r w:rsidR="00167CFF">
        <w:rPr>
          <w:rFonts w:ascii="Verdana" w:hAnsi="Verdana"/>
        </w:rPr>
        <w:t xml:space="preserve">the </w:t>
      </w:r>
      <w:r w:rsidR="00F21EE4" w:rsidRPr="00133CE4">
        <w:rPr>
          <w:rFonts w:ascii="Verdana" w:hAnsi="Verdana"/>
        </w:rPr>
        <w:t>digital divide)</w:t>
      </w:r>
      <w:r w:rsidRPr="00133CE4">
        <w:rPr>
          <w:rFonts w:ascii="Verdana" w:hAnsi="Verdana"/>
        </w:rPr>
        <w:t>;</w:t>
      </w:r>
      <w:r w:rsidR="00693CBF" w:rsidRPr="00133CE4">
        <w:rPr>
          <w:rFonts w:ascii="Verdana" w:hAnsi="Verdana"/>
        </w:rPr>
        <w:t xml:space="preserve"> and </w:t>
      </w:r>
      <w:r w:rsidR="00891AC2" w:rsidRPr="00133CE4">
        <w:rPr>
          <w:rFonts w:ascii="Verdana" w:hAnsi="Verdana"/>
        </w:rPr>
        <w:t>attention would need to be</w:t>
      </w:r>
      <w:r w:rsidRPr="00133CE4">
        <w:rPr>
          <w:rFonts w:ascii="Verdana" w:hAnsi="Verdana"/>
        </w:rPr>
        <w:t xml:space="preserve"> paid to how</w:t>
      </w:r>
      <w:r w:rsidR="007D7D9E" w:rsidRPr="00133CE4">
        <w:rPr>
          <w:rFonts w:ascii="Verdana" w:hAnsi="Verdana"/>
        </w:rPr>
        <w:t xml:space="preserve"> </w:t>
      </w:r>
      <w:r w:rsidR="00891AC2" w:rsidRPr="00133CE4">
        <w:rPr>
          <w:rFonts w:ascii="Verdana" w:hAnsi="Verdana"/>
        </w:rPr>
        <w:t>activities</w:t>
      </w:r>
      <w:r w:rsidRPr="00133CE4">
        <w:rPr>
          <w:rFonts w:ascii="Verdana" w:hAnsi="Verdana"/>
        </w:rPr>
        <w:t xml:space="preserve"> </w:t>
      </w:r>
      <w:r w:rsidR="00891AC2" w:rsidRPr="00133CE4">
        <w:rPr>
          <w:rFonts w:ascii="Verdana" w:hAnsi="Verdana"/>
        </w:rPr>
        <w:t xml:space="preserve">could </w:t>
      </w:r>
      <w:r w:rsidRPr="00133CE4">
        <w:rPr>
          <w:rFonts w:ascii="Verdana" w:hAnsi="Verdana"/>
        </w:rPr>
        <w:t xml:space="preserve">continue </w:t>
      </w:r>
      <w:r w:rsidR="00891AC2" w:rsidRPr="00133CE4">
        <w:rPr>
          <w:rFonts w:ascii="Verdana" w:hAnsi="Verdana"/>
        </w:rPr>
        <w:t xml:space="preserve">in accessible ways. </w:t>
      </w:r>
      <w:r w:rsidR="007D7D9E" w:rsidRPr="00133CE4">
        <w:rPr>
          <w:rFonts w:ascii="Verdana" w:hAnsi="Verdana"/>
        </w:rPr>
        <w:t xml:space="preserve">Meeting minutes show that access issues were concerns </w:t>
      </w:r>
      <w:r w:rsidR="00455F8B" w:rsidRPr="00133CE4">
        <w:rPr>
          <w:rFonts w:ascii="Verdana" w:hAnsi="Verdana"/>
        </w:rPr>
        <w:t>held by</w:t>
      </w:r>
      <w:r w:rsidR="007D7D9E" w:rsidRPr="00133CE4">
        <w:rPr>
          <w:rFonts w:ascii="Verdana" w:hAnsi="Verdana"/>
        </w:rPr>
        <w:t xml:space="preserve"> PAG members</w:t>
      </w:r>
      <w:r w:rsidR="00455F8B" w:rsidRPr="00133CE4">
        <w:rPr>
          <w:rFonts w:ascii="Verdana" w:hAnsi="Verdana"/>
        </w:rPr>
        <w:t xml:space="preserve"> in relation to their own organisations; </w:t>
      </w:r>
      <w:r w:rsidR="007D7D9E" w:rsidRPr="00133CE4">
        <w:rPr>
          <w:rFonts w:ascii="Verdana" w:hAnsi="Verdana"/>
        </w:rPr>
        <w:t xml:space="preserve">and </w:t>
      </w:r>
      <w:r w:rsidR="00455F8B" w:rsidRPr="00133CE4">
        <w:rPr>
          <w:rFonts w:ascii="Verdana" w:hAnsi="Verdana"/>
        </w:rPr>
        <w:t>that</w:t>
      </w:r>
      <w:r w:rsidR="00745E34" w:rsidRPr="00133CE4">
        <w:rPr>
          <w:rFonts w:ascii="Verdana" w:hAnsi="Verdana"/>
        </w:rPr>
        <w:t xml:space="preserve"> discussion on COVID-19</w:t>
      </w:r>
      <w:r w:rsidR="0063761E" w:rsidRPr="00133CE4">
        <w:rPr>
          <w:rFonts w:ascii="Verdana" w:hAnsi="Verdana"/>
        </w:rPr>
        <w:t xml:space="preserve"> </w:t>
      </w:r>
      <w:r w:rsidR="00745E34" w:rsidRPr="00133CE4">
        <w:rPr>
          <w:rFonts w:ascii="Verdana" w:hAnsi="Verdana"/>
        </w:rPr>
        <w:t>impacts</w:t>
      </w:r>
      <w:r w:rsidR="007D7D9E" w:rsidRPr="00133CE4">
        <w:rPr>
          <w:rFonts w:ascii="Verdana" w:hAnsi="Verdana"/>
        </w:rPr>
        <w:t xml:space="preserve"> functioned like a </w:t>
      </w:r>
      <w:r w:rsidR="00540C30" w:rsidRPr="00133CE4">
        <w:rPr>
          <w:rFonts w:ascii="Verdana" w:hAnsi="Verdana"/>
        </w:rPr>
        <w:t>high</w:t>
      </w:r>
      <w:r w:rsidR="003F60E8" w:rsidRPr="00133CE4">
        <w:rPr>
          <w:rFonts w:ascii="Verdana" w:hAnsi="Verdana"/>
        </w:rPr>
        <w:t xml:space="preserve">-level </w:t>
      </w:r>
      <w:r w:rsidR="007D7D9E" w:rsidRPr="00133CE4">
        <w:rPr>
          <w:rFonts w:ascii="Verdana" w:hAnsi="Verdana"/>
        </w:rPr>
        <w:t>C</w:t>
      </w:r>
      <w:r w:rsidR="0087216A" w:rsidRPr="00133CE4">
        <w:rPr>
          <w:rFonts w:ascii="Verdana" w:hAnsi="Verdana"/>
        </w:rPr>
        <w:t>o</w:t>
      </w:r>
      <w:r w:rsidR="007D7D9E" w:rsidRPr="00133CE4">
        <w:rPr>
          <w:rFonts w:ascii="Verdana" w:hAnsi="Verdana"/>
        </w:rPr>
        <w:t xml:space="preserve">P in this regard (i.e., shared challenges </w:t>
      </w:r>
      <w:r w:rsidR="00A56C3E" w:rsidRPr="00133CE4">
        <w:rPr>
          <w:rFonts w:ascii="Verdana" w:hAnsi="Verdana"/>
        </w:rPr>
        <w:t>and</w:t>
      </w:r>
      <w:r w:rsidR="00693CBF" w:rsidRPr="00133CE4">
        <w:rPr>
          <w:rFonts w:ascii="Verdana" w:hAnsi="Verdana"/>
        </w:rPr>
        <w:t xml:space="preserve"> </w:t>
      </w:r>
      <w:r w:rsidR="007D7D9E" w:rsidRPr="00133CE4">
        <w:rPr>
          <w:rFonts w:ascii="Verdana" w:hAnsi="Verdana"/>
        </w:rPr>
        <w:t>problem solving).</w:t>
      </w:r>
      <w:r w:rsidR="00455F8B" w:rsidRPr="00133CE4">
        <w:rPr>
          <w:rFonts w:ascii="Verdana" w:hAnsi="Verdana"/>
        </w:rPr>
        <w:t xml:space="preserve"> </w:t>
      </w:r>
    </w:p>
    <w:p w14:paraId="1C46966A" w14:textId="77777777" w:rsidR="009F1450" w:rsidRPr="00133CE4" w:rsidRDefault="009F1450" w:rsidP="00933535">
      <w:pPr>
        <w:spacing w:line="257" w:lineRule="auto"/>
        <w:rPr>
          <w:rFonts w:ascii="Verdana" w:hAnsi="Verdana"/>
        </w:rPr>
      </w:pPr>
    </w:p>
    <w:p w14:paraId="20E3DF20" w14:textId="77AFFAFC" w:rsidR="0063761E" w:rsidRPr="00133CE4" w:rsidRDefault="009F1450" w:rsidP="00481594">
      <w:pPr>
        <w:spacing w:line="257" w:lineRule="auto"/>
        <w:rPr>
          <w:rFonts w:ascii="Verdana" w:hAnsi="Verdana"/>
        </w:rPr>
      </w:pPr>
      <w:r w:rsidRPr="00133CE4">
        <w:rPr>
          <w:rFonts w:ascii="Verdana" w:hAnsi="Verdana"/>
        </w:rPr>
        <w:t xml:space="preserve">Evaluation participants gave </w:t>
      </w:r>
      <w:r w:rsidR="00C71B62" w:rsidRPr="00133CE4">
        <w:rPr>
          <w:rFonts w:ascii="Verdana" w:hAnsi="Verdana"/>
        </w:rPr>
        <w:t xml:space="preserve">specific </w:t>
      </w:r>
      <w:r w:rsidRPr="00133CE4">
        <w:rPr>
          <w:rFonts w:ascii="Verdana" w:hAnsi="Verdana"/>
        </w:rPr>
        <w:t>examples of ways in which the PAG</w:t>
      </w:r>
      <w:r w:rsidR="00BB3117" w:rsidRPr="00133CE4">
        <w:rPr>
          <w:rFonts w:ascii="Verdana" w:hAnsi="Verdana"/>
        </w:rPr>
        <w:t xml:space="preserve"> s</w:t>
      </w:r>
      <w:r w:rsidRPr="00133CE4">
        <w:rPr>
          <w:rFonts w:ascii="Verdana" w:hAnsi="Verdana"/>
        </w:rPr>
        <w:t>upported Program alignment</w:t>
      </w:r>
      <w:r w:rsidR="00C71B62" w:rsidRPr="00133CE4">
        <w:rPr>
          <w:rFonts w:ascii="Verdana" w:hAnsi="Verdana"/>
        </w:rPr>
        <w:t>s</w:t>
      </w:r>
      <w:r w:rsidRPr="00133CE4">
        <w:rPr>
          <w:rFonts w:ascii="Verdana" w:hAnsi="Verdana"/>
        </w:rPr>
        <w:t xml:space="preserve"> with policy, priorities and other developments. It was in the PAG context that Program Team </w:t>
      </w:r>
      <w:r w:rsidR="00D31CE2" w:rsidRPr="00133CE4">
        <w:rPr>
          <w:rFonts w:ascii="Verdana" w:hAnsi="Verdana"/>
        </w:rPr>
        <w:t xml:space="preserve">members </w:t>
      </w:r>
      <w:r w:rsidR="00C23676" w:rsidRPr="00133CE4">
        <w:rPr>
          <w:rFonts w:ascii="Verdana" w:hAnsi="Verdana"/>
        </w:rPr>
        <w:t xml:space="preserve">first </w:t>
      </w:r>
      <w:r w:rsidRPr="00133CE4">
        <w:rPr>
          <w:rFonts w:ascii="Verdana" w:hAnsi="Verdana"/>
        </w:rPr>
        <w:t xml:space="preserve">heard </w:t>
      </w:r>
      <w:r w:rsidR="00C23676" w:rsidRPr="00133CE4">
        <w:rPr>
          <w:rFonts w:ascii="Verdana" w:hAnsi="Verdana"/>
        </w:rPr>
        <w:t xml:space="preserve">from </w:t>
      </w:r>
      <w:r w:rsidR="00D31CE2" w:rsidRPr="00133CE4">
        <w:rPr>
          <w:rFonts w:ascii="Verdana" w:hAnsi="Verdana"/>
        </w:rPr>
        <w:t xml:space="preserve">others </w:t>
      </w:r>
      <w:r w:rsidR="00C23676" w:rsidRPr="00133CE4">
        <w:rPr>
          <w:rFonts w:ascii="Verdana" w:hAnsi="Verdana"/>
        </w:rPr>
        <w:t>on the</w:t>
      </w:r>
      <w:r w:rsidR="00D31CE2" w:rsidRPr="00133CE4">
        <w:rPr>
          <w:rFonts w:ascii="Verdana" w:hAnsi="Verdana"/>
        </w:rPr>
        <w:t xml:space="preserve"> inclu</w:t>
      </w:r>
      <w:r w:rsidR="00C23676" w:rsidRPr="00133CE4">
        <w:rPr>
          <w:rFonts w:ascii="Verdana" w:hAnsi="Verdana"/>
        </w:rPr>
        <w:t>sion</w:t>
      </w:r>
      <w:r w:rsidR="00D31CE2" w:rsidRPr="00133CE4">
        <w:rPr>
          <w:rFonts w:ascii="Verdana" w:hAnsi="Verdana"/>
        </w:rPr>
        <w:t xml:space="preserve"> </w:t>
      </w:r>
      <w:r w:rsidR="00333398" w:rsidRPr="00133CE4">
        <w:rPr>
          <w:rFonts w:ascii="Verdana" w:hAnsi="Verdana"/>
        </w:rPr>
        <w:t xml:space="preserve">of </w:t>
      </w:r>
      <w:r w:rsidR="00D31CE2" w:rsidRPr="00133CE4">
        <w:rPr>
          <w:rFonts w:ascii="Verdana" w:hAnsi="Verdana"/>
        </w:rPr>
        <w:t>managing disclosures as content in their prevention training</w:t>
      </w:r>
      <w:r w:rsidR="00BB3117" w:rsidRPr="00133CE4">
        <w:rPr>
          <w:rFonts w:ascii="Verdana" w:hAnsi="Verdana"/>
        </w:rPr>
        <w:t>. T</w:t>
      </w:r>
      <w:r w:rsidR="00D31CE2" w:rsidRPr="00133CE4">
        <w:rPr>
          <w:rFonts w:ascii="Verdana" w:hAnsi="Verdana"/>
        </w:rPr>
        <w:t xml:space="preserve">his gave </w:t>
      </w:r>
      <w:r w:rsidR="00C71B62" w:rsidRPr="00133CE4">
        <w:rPr>
          <w:rFonts w:ascii="Verdana" w:hAnsi="Verdana"/>
        </w:rPr>
        <w:t xml:space="preserve">Program Team </w:t>
      </w:r>
      <w:r w:rsidR="00D31CE2" w:rsidRPr="00133CE4">
        <w:rPr>
          <w:rFonts w:ascii="Verdana" w:hAnsi="Verdana"/>
        </w:rPr>
        <w:t xml:space="preserve">members the </w:t>
      </w:r>
      <w:r w:rsidR="00C23676" w:rsidRPr="00133CE4">
        <w:rPr>
          <w:rFonts w:ascii="Verdana" w:hAnsi="Verdana"/>
        </w:rPr>
        <w:t>resolve</w:t>
      </w:r>
      <w:r w:rsidR="00D31CE2" w:rsidRPr="00133CE4">
        <w:rPr>
          <w:rFonts w:ascii="Verdana" w:hAnsi="Verdana"/>
        </w:rPr>
        <w:t xml:space="preserve"> to push </w:t>
      </w:r>
      <w:r w:rsidR="00C23676" w:rsidRPr="00133CE4">
        <w:rPr>
          <w:rFonts w:ascii="Verdana" w:hAnsi="Verdana"/>
        </w:rPr>
        <w:t xml:space="preserve">harder </w:t>
      </w:r>
      <w:r w:rsidR="00D31CE2" w:rsidRPr="00133CE4">
        <w:rPr>
          <w:rFonts w:ascii="Verdana" w:hAnsi="Verdana"/>
        </w:rPr>
        <w:t xml:space="preserve">for the topic to be </w:t>
      </w:r>
      <w:r w:rsidR="00BB3117" w:rsidRPr="00133CE4">
        <w:rPr>
          <w:rFonts w:ascii="Verdana" w:hAnsi="Verdana"/>
        </w:rPr>
        <w:t>part of the</w:t>
      </w:r>
      <w:r w:rsidR="00D31CE2" w:rsidRPr="00133CE4">
        <w:rPr>
          <w:rFonts w:ascii="Verdana" w:hAnsi="Verdana"/>
        </w:rPr>
        <w:t xml:space="preserve"> Program’s calendar training and tailored offerings, as described </w:t>
      </w:r>
      <w:r w:rsidR="00C23676" w:rsidRPr="00133CE4">
        <w:rPr>
          <w:rFonts w:ascii="Verdana" w:hAnsi="Verdana"/>
        </w:rPr>
        <w:t>in ‘</w:t>
      </w:r>
      <w:hyperlink w:anchor="_Training_co-design_and" w:history="1">
        <w:r w:rsidR="00C23676" w:rsidRPr="00133CE4">
          <w:rPr>
            <w:rStyle w:val="Hyperlink"/>
            <w:rFonts w:ascii="Verdana" w:hAnsi="Verdana"/>
            <w:color w:val="5C1D64"/>
          </w:rPr>
          <w:t>Training co-design and evolution</w:t>
        </w:r>
      </w:hyperlink>
      <w:r w:rsidR="00C23676" w:rsidRPr="00133CE4">
        <w:rPr>
          <w:rFonts w:ascii="Verdana" w:hAnsi="Verdana"/>
        </w:rPr>
        <w:t xml:space="preserve">.’ </w:t>
      </w:r>
    </w:p>
    <w:p w14:paraId="79516B6C" w14:textId="77777777" w:rsidR="0063761E" w:rsidRPr="00133CE4" w:rsidRDefault="0063761E" w:rsidP="00481594">
      <w:pPr>
        <w:spacing w:line="257" w:lineRule="auto"/>
        <w:rPr>
          <w:rFonts w:ascii="Verdana" w:hAnsi="Verdana"/>
        </w:rPr>
      </w:pPr>
    </w:p>
    <w:p w14:paraId="4CBA6910" w14:textId="6FC42B3B" w:rsidR="006C6BB6" w:rsidRPr="00133CE4" w:rsidRDefault="00C23676" w:rsidP="00481594">
      <w:pPr>
        <w:spacing w:line="257" w:lineRule="auto"/>
        <w:rPr>
          <w:rFonts w:ascii="Verdana" w:hAnsi="Verdana"/>
        </w:rPr>
      </w:pPr>
      <w:r w:rsidRPr="00133CE4">
        <w:rPr>
          <w:rFonts w:ascii="Verdana" w:hAnsi="Verdana"/>
        </w:rPr>
        <w:t xml:space="preserve">It was </w:t>
      </w:r>
      <w:r w:rsidR="00BB3117" w:rsidRPr="00133CE4">
        <w:rPr>
          <w:rFonts w:ascii="Verdana" w:hAnsi="Verdana"/>
        </w:rPr>
        <w:t xml:space="preserve">also </w:t>
      </w:r>
      <w:r w:rsidRPr="00133CE4">
        <w:rPr>
          <w:rFonts w:ascii="Verdana" w:hAnsi="Verdana"/>
        </w:rPr>
        <w:t xml:space="preserve">in the PAG that discussions </w:t>
      </w:r>
      <w:r w:rsidR="00C97D34" w:rsidRPr="00133CE4">
        <w:rPr>
          <w:rFonts w:ascii="Verdana" w:hAnsi="Verdana"/>
        </w:rPr>
        <w:t>took place</w:t>
      </w:r>
      <w:r w:rsidR="0065433B" w:rsidRPr="00133CE4">
        <w:rPr>
          <w:rFonts w:ascii="Verdana" w:hAnsi="Verdana"/>
        </w:rPr>
        <w:t xml:space="preserve"> </w:t>
      </w:r>
      <w:r w:rsidRPr="00133CE4">
        <w:rPr>
          <w:rFonts w:ascii="Verdana" w:hAnsi="Verdana"/>
        </w:rPr>
        <w:t xml:space="preserve">around </w:t>
      </w:r>
      <w:r w:rsidR="00C97D34" w:rsidRPr="00133CE4">
        <w:rPr>
          <w:rFonts w:ascii="Verdana" w:hAnsi="Verdana"/>
        </w:rPr>
        <w:t xml:space="preserve">the Program’s future, specifically </w:t>
      </w:r>
      <w:r w:rsidR="00FD6632" w:rsidRPr="00133CE4">
        <w:rPr>
          <w:rFonts w:ascii="Verdana" w:hAnsi="Verdana"/>
        </w:rPr>
        <w:t xml:space="preserve">its </w:t>
      </w:r>
      <w:r w:rsidR="00C97D34" w:rsidRPr="00133CE4">
        <w:rPr>
          <w:rFonts w:ascii="Verdana" w:hAnsi="Verdana"/>
        </w:rPr>
        <w:t xml:space="preserve">options for training </w:t>
      </w:r>
      <w:r w:rsidRPr="00133CE4">
        <w:rPr>
          <w:rFonts w:ascii="Verdana" w:hAnsi="Verdana"/>
        </w:rPr>
        <w:t xml:space="preserve">accreditation </w:t>
      </w:r>
      <w:r w:rsidR="00C97D34" w:rsidRPr="00133CE4">
        <w:rPr>
          <w:rFonts w:ascii="Verdana" w:hAnsi="Verdana"/>
        </w:rPr>
        <w:t>or</w:t>
      </w:r>
      <w:r w:rsidRPr="00133CE4">
        <w:rPr>
          <w:rFonts w:ascii="Verdana" w:hAnsi="Verdana"/>
        </w:rPr>
        <w:t xml:space="preserve"> endorsement</w:t>
      </w:r>
      <w:r w:rsidR="00C97D34" w:rsidRPr="00133CE4">
        <w:rPr>
          <w:rFonts w:ascii="Verdana" w:hAnsi="Verdana"/>
        </w:rPr>
        <w:t>.</w:t>
      </w:r>
      <w:r w:rsidR="0063761E" w:rsidRPr="00133CE4">
        <w:rPr>
          <w:rFonts w:ascii="Verdana" w:hAnsi="Verdana"/>
        </w:rPr>
        <w:t xml:space="preserve"> </w:t>
      </w:r>
      <w:r w:rsidR="00C97D34" w:rsidRPr="00133CE4">
        <w:rPr>
          <w:rFonts w:ascii="Verdana" w:hAnsi="Verdana"/>
        </w:rPr>
        <w:t xml:space="preserve">These discussions were </w:t>
      </w:r>
      <w:r w:rsidR="0065433B" w:rsidRPr="00133CE4">
        <w:rPr>
          <w:rFonts w:ascii="Verdana" w:hAnsi="Verdana"/>
        </w:rPr>
        <w:t xml:space="preserve">supported by a scoping paper </w:t>
      </w:r>
      <w:r w:rsidR="00C97D34" w:rsidRPr="00133CE4">
        <w:rPr>
          <w:rFonts w:ascii="Verdana" w:hAnsi="Verdana"/>
        </w:rPr>
        <w:t xml:space="preserve">tabled </w:t>
      </w:r>
      <w:r w:rsidR="0065433B" w:rsidRPr="00133CE4">
        <w:rPr>
          <w:rFonts w:ascii="Verdana" w:hAnsi="Verdana"/>
        </w:rPr>
        <w:t>at the meeting in October 2020. The paper recommend</w:t>
      </w:r>
      <w:r w:rsidR="00C97D34" w:rsidRPr="00133CE4">
        <w:rPr>
          <w:rFonts w:ascii="Verdana" w:hAnsi="Verdana"/>
        </w:rPr>
        <w:t xml:space="preserve">ed </w:t>
      </w:r>
      <w:r w:rsidR="0065433B" w:rsidRPr="00133CE4">
        <w:rPr>
          <w:rFonts w:ascii="Verdana" w:hAnsi="Verdana"/>
        </w:rPr>
        <w:t>further exploration of an endorsement pathway for the Program</w:t>
      </w:r>
      <w:r w:rsidR="00BA3824" w:rsidRPr="00133CE4">
        <w:rPr>
          <w:rFonts w:ascii="Verdana" w:hAnsi="Verdana"/>
        </w:rPr>
        <w:t>’s training</w:t>
      </w:r>
      <w:r w:rsidR="009636B0" w:rsidRPr="00133CE4">
        <w:rPr>
          <w:rFonts w:ascii="Verdana" w:hAnsi="Verdana"/>
        </w:rPr>
        <w:t xml:space="preserve"> as it would be a more straightforward option than accreditation. This</w:t>
      </w:r>
      <w:r w:rsidR="000410E5" w:rsidRPr="00133CE4">
        <w:rPr>
          <w:rFonts w:ascii="Verdana" w:hAnsi="Verdana"/>
        </w:rPr>
        <w:t xml:space="preserve"> </w:t>
      </w:r>
      <w:r w:rsidR="009636B0" w:rsidRPr="00133CE4">
        <w:rPr>
          <w:rFonts w:ascii="Verdana" w:hAnsi="Verdana"/>
        </w:rPr>
        <w:t>pathway could</w:t>
      </w:r>
      <w:r w:rsidR="00BA3824" w:rsidRPr="00133CE4">
        <w:rPr>
          <w:rFonts w:ascii="Verdana" w:hAnsi="Verdana"/>
        </w:rPr>
        <w:t xml:space="preserve"> </w:t>
      </w:r>
      <w:r w:rsidR="000410E5" w:rsidRPr="00133CE4">
        <w:rPr>
          <w:rFonts w:ascii="Verdana" w:hAnsi="Verdana"/>
        </w:rPr>
        <w:t xml:space="preserve">be forged in parallel with (but </w:t>
      </w:r>
      <w:r w:rsidR="0063761E" w:rsidRPr="00133CE4">
        <w:rPr>
          <w:rFonts w:ascii="Verdana" w:hAnsi="Verdana"/>
        </w:rPr>
        <w:t xml:space="preserve">is </w:t>
      </w:r>
      <w:r w:rsidR="000410E5" w:rsidRPr="00133CE4">
        <w:rPr>
          <w:rFonts w:ascii="Verdana" w:hAnsi="Verdana"/>
        </w:rPr>
        <w:t xml:space="preserve">not reliant upon) planned work by </w:t>
      </w:r>
      <w:r w:rsidR="00926DAC" w:rsidRPr="00133CE4">
        <w:rPr>
          <w:rFonts w:ascii="Verdana" w:hAnsi="Verdana"/>
        </w:rPr>
        <w:t>Respect Victoria</w:t>
      </w:r>
      <w:r w:rsidR="000410E5" w:rsidRPr="00133CE4">
        <w:rPr>
          <w:rFonts w:ascii="Verdana" w:hAnsi="Verdana"/>
        </w:rPr>
        <w:t xml:space="preserve"> on </w:t>
      </w:r>
      <w:r w:rsidR="00926DAC" w:rsidRPr="00133CE4">
        <w:rPr>
          <w:rFonts w:ascii="Verdana" w:hAnsi="Verdana"/>
        </w:rPr>
        <w:t>a</w:t>
      </w:r>
      <w:r w:rsidR="009636B0" w:rsidRPr="00133CE4">
        <w:rPr>
          <w:rFonts w:ascii="Verdana" w:hAnsi="Verdana"/>
        </w:rPr>
        <w:t>n</w:t>
      </w:r>
      <w:r w:rsidR="00926DAC" w:rsidRPr="00133CE4">
        <w:rPr>
          <w:rFonts w:ascii="Verdana" w:hAnsi="Verdana"/>
        </w:rPr>
        <w:t xml:space="preserve"> endorsement </w:t>
      </w:r>
      <w:r w:rsidR="00C73DEB" w:rsidRPr="00133CE4">
        <w:rPr>
          <w:rFonts w:ascii="Verdana" w:hAnsi="Verdana"/>
        </w:rPr>
        <w:t>framework</w:t>
      </w:r>
      <w:r w:rsidR="00926DAC" w:rsidRPr="00133CE4">
        <w:rPr>
          <w:rFonts w:ascii="Verdana" w:hAnsi="Verdana"/>
        </w:rPr>
        <w:t xml:space="preserve"> for prevention</w:t>
      </w:r>
      <w:r w:rsidR="00F53F01" w:rsidRPr="00133CE4">
        <w:rPr>
          <w:rFonts w:ascii="Verdana" w:hAnsi="Verdana"/>
        </w:rPr>
        <w:t xml:space="preserve"> initiatives</w:t>
      </w:r>
      <w:r w:rsidR="006C6BB6" w:rsidRPr="00133CE4">
        <w:rPr>
          <w:rFonts w:ascii="Verdana" w:hAnsi="Verdana"/>
        </w:rPr>
        <w:t xml:space="preserve"> </w:t>
      </w:r>
      <w:r w:rsidR="00926DAC" w:rsidRPr="00133CE4">
        <w:rPr>
          <w:rFonts w:ascii="Verdana" w:hAnsi="Verdana"/>
        </w:rPr>
        <w:t>more broadly</w:t>
      </w:r>
      <w:r w:rsidR="007E10DE" w:rsidRPr="00133CE4">
        <w:rPr>
          <w:rFonts w:ascii="Verdana" w:hAnsi="Verdana"/>
        </w:rPr>
        <w:t xml:space="preserve">. </w:t>
      </w:r>
    </w:p>
    <w:p w14:paraId="67A06FB3" w14:textId="77777777" w:rsidR="006C6BB6" w:rsidRPr="00133CE4" w:rsidRDefault="006C6BB6" w:rsidP="009C5216">
      <w:pPr>
        <w:spacing w:line="257" w:lineRule="auto"/>
        <w:ind w:right="-6"/>
        <w:rPr>
          <w:rFonts w:ascii="Verdana" w:hAnsi="Verdana"/>
        </w:rPr>
      </w:pPr>
    </w:p>
    <w:p w14:paraId="07B136DB" w14:textId="4F2B2A7E" w:rsidR="001665C9" w:rsidRPr="00133CE4" w:rsidRDefault="006C6BB6" w:rsidP="009C5216">
      <w:pPr>
        <w:spacing w:line="257" w:lineRule="auto"/>
        <w:ind w:right="-6"/>
        <w:rPr>
          <w:rFonts w:ascii="Verdana" w:hAnsi="Verdana"/>
        </w:rPr>
      </w:pPr>
      <w:r w:rsidRPr="00133CE4">
        <w:rPr>
          <w:rFonts w:ascii="Verdana" w:hAnsi="Verdana"/>
        </w:rPr>
        <w:t>The paper noted</w:t>
      </w:r>
      <w:r w:rsidR="00DD490F" w:rsidRPr="00133CE4">
        <w:rPr>
          <w:rFonts w:ascii="Verdana" w:hAnsi="Verdana"/>
        </w:rPr>
        <w:t xml:space="preserve"> </w:t>
      </w:r>
      <w:r w:rsidR="00FD6632" w:rsidRPr="00133CE4">
        <w:rPr>
          <w:rFonts w:ascii="Verdana" w:hAnsi="Verdana"/>
        </w:rPr>
        <w:t xml:space="preserve">that </w:t>
      </w:r>
      <w:r w:rsidR="00926DAC" w:rsidRPr="00133CE4">
        <w:rPr>
          <w:rFonts w:ascii="Verdana" w:hAnsi="Verdana"/>
        </w:rPr>
        <w:t>FSV</w:t>
      </w:r>
      <w:r w:rsidR="00BB3117" w:rsidRPr="00133CE4">
        <w:rPr>
          <w:rFonts w:ascii="Verdana" w:hAnsi="Verdana"/>
        </w:rPr>
        <w:t xml:space="preserve"> (i.e., CWE)</w:t>
      </w:r>
      <w:r w:rsidR="00FD6632" w:rsidRPr="00133CE4">
        <w:rPr>
          <w:rFonts w:ascii="Verdana" w:hAnsi="Verdana"/>
        </w:rPr>
        <w:t xml:space="preserve"> had commenced steps towards </w:t>
      </w:r>
      <w:r w:rsidR="00926DAC" w:rsidRPr="00133CE4">
        <w:rPr>
          <w:rFonts w:ascii="Verdana" w:hAnsi="Verdana"/>
        </w:rPr>
        <w:t xml:space="preserve">accredited training in family violence </w:t>
      </w:r>
      <w:r w:rsidR="00FD6632" w:rsidRPr="00133CE4">
        <w:rPr>
          <w:rFonts w:ascii="Verdana" w:hAnsi="Verdana"/>
        </w:rPr>
        <w:t>prevention and response</w:t>
      </w:r>
      <w:r w:rsidR="00965705" w:rsidRPr="00133CE4">
        <w:rPr>
          <w:rFonts w:ascii="Verdana" w:hAnsi="Verdana"/>
        </w:rPr>
        <w:t xml:space="preserve">, </w:t>
      </w:r>
      <w:r w:rsidR="00FD6632" w:rsidRPr="00133CE4">
        <w:rPr>
          <w:rFonts w:ascii="Verdana" w:hAnsi="Verdana"/>
        </w:rPr>
        <w:t>but</w:t>
      </w:r>
      <w:r w:rsidR="00965705" w:rsidRPr="00133CE4">
        <w:rPr>
          <w:rFonts w:ascii="Verdana" w:hAnsi="Verdana"/>
        </w:rPr>
        <w:t xml:space="preserve"> that </w:t>
      </w:r>
      <w:r w:rsidR="00926DAC" w:rsidRPr="00133CE4">
        <w:rPr>
          <w:rFonts w:ascii="Verdana" w:hAnsi="Verdana"/>
        </w:rPr>
        <w:t xml:space="preserve">this </w:t>
      </w:r>
      <w:r w:rsidR="002513C4" w:rsidRPr="00133CE4">
        <w:rPr>
          <w:rFonts w:ascii="Verdana" w:hAnsi="Verdana"/>
        </w:rPr>
        <w:t>would</w:t>
      </w:r>
      <w:r w:rsidR="00C97D34" w:rsidRPr="00133CE4">
        <w:rPr>
          <w:rFonts w:ascii="Verdana" w:hAnsi="Verdana"/>
        </w:rPr>
        <w:t xml:space="preserve"> </w:t>
      </w:r>
      <w:r w:rsidR="00926DAC" w:rsidRPr="00133CE4">
        <w:rPr>
          <w:rFonts w:ascii="Verdana" w:hAnsi="Verdana"/>
        </w:rPr>
        <w:t xml:space="preserve">not </w:t>
      </w:r>
      <w:r w:rsidR="002513C4" w:rsidRPr="00133CE4">
        <w:rPr>
          <w:rFonts w:ascii="Verdana" w:hAnsi="Verdana"/>
        </w:rPr>
        <w:t xml:space="preserve">preclude </w:t>
      </w:r>
      <w:r w:rsidR="00926DAC" w:rsidRPr="00133CE4">
        <w:rPr>
          <w:rFonts w:ascii="Verdana" w:hAnsi="Verdana"/>
        </w:rPr>
        <w:t xml:space="preserve">non-accredited </w:t>
      </w:r>
      <w:r w:rsidR="002513C4" w:rsidRPr="00133CE4">
        <w:rPr>
          <w:rFonts w:ascii="Verdana" w:hAnsi="Verdana"/>
        </w:rPr>
        <w:t>options</w:t>
      </w:r>
      <w:r w:rsidR="00BB3117" w:rsidRPr="00133CE4">
        <w:rPr>
          <w:rFonts w:ascii="Verdana" w:hAnsi="Verdana"/>
        </w:rPr>
        <w:t xml:space="preserve"> </w:t>
      </w:r>
      <w:r w:rsidR="002E3A50" w:rsidRPr="00133CE4">
        <w:rPr>
          <w:rFonts w:ascii="Verdana" w:hAnsi="Verdana"/>
        </w:rPr>
        <w:t xml:space="preserve">from existing </w:t>
      </w:r>
      <w:r w:rsidR="00926DAC" w:rsidRPr="00133CE4">
        <w:rPr>
          <w:rFonts w:ascii="Verdana" w:hAnsi="Verdana"/>
        </w:rPr>
        <w:t xml:space="preserve">such as the Program’s calendar training and tailored offerings. Put simply, the more </w:t>
      </w:r>
      <w:r w:rsidR="002E3A50" w:rsidRPr="00133CE4">
        <w:rPr>
          <w:rFonts w:ascii="Verdana" w:hAnsi="Verdana"/>
        </w:rPr>
        <w:t>offerings</w:t>
      </w:r>
      <w:r w:rsidR="00926DAC" w:rsidRPr="00133CE4">
        <w:rPr>
          <w:rFonts w:ascii="Verdana" w:hAnsi="Verdana"/>
        </w:rPr>
        <w:t xml:space="preserve"> for </w:t>
      </w:r>
      <w:r w:rsidR="00BB3117" w:rsidRPr="00133CE4">
        <w:rPr>
          <w:rFonts w:ascii="Verdana" w:hAnsi="Verdana"/>
        </w:rPr>
        <w:t xml:space="preserve">specialist </w:t>
      </w:r>
      <w:r w:rsidR="00926DAC" w:rsidRPr="00133CE4">
        <w:rPr>
          <w:rFonts w:ascii="Verdana" w:hAnsi="Verdana"/>
        </w:rPr>
        <w:t>prevention and contributor workforces the</w:t>
      </w:r>
      <w:r w:rsidR="00965705" w:rsidRPr="00133CE4">
        <w:rPr>
          <w:rFonts w:ascii="Verdana" w:hAnsi="Verdana"/>
        </w:rPr>
        <w:t xml:space="preserve"> </w:t>
      </w:r>
      <w:r w:rsidR="00926DAC" w:rsidRPr="00133CE4">
        <w:rPr>
          <w:rFonts w:ascii="Verdana" w:hAnsi="Verdana"/>
        </w:rPr>
        <w:t>better.</w:t>
      </w:r>
      <w:r w:rsidR="00C97D34" w:rsidRPr="00133CE4">
        <w:rPr>
          <w:rFonts w:ascii="Verdana" w:hAnsi="Verdana"/>
        </w:rPr>
        <w:t xml:space="preserve"> </w:t>
      </w:r>
    </w:p>
    <w:p w14:paraId="62AAC0B8" w14:textId="77777777" w:rsidR="001665C9" w:rsidRPr="00133CE4" w:rsidRDefault="001665C9" w:rsidP="009C5216">
      <w:pPr>
        <w:spacing w:line="257" w:lineRule="auto"/>
        <w:ind w:right="-6"/>
        <w:rPr>
          <w:rFonts w:ascii="Verdana" w:hAnsi="Verdana"/>
        </w:rPr>
      </w:pPr>
    </w:p>
    <w:p w14:paraId="658515FB" w14:textId="34921134" w:rsidR="00BB3117" w:rsidRPr="00133CE4" w:rsidRDefault="008E2FE6" w:rsidP="009C5216">
      <w:pPr>
        <w:spacing w:line="257" w:lineRule="auto"/>
        <w:ind w:right="-6"/>
        <w:rPr>
          <w:rFonts w:ascii="Verdana" w:hAnsi="Verdana"/>
        </w:rPr>
      </w:pPr>
      <w:r w:rsidRPr="00133CE4">
        <w:rPr>
          <w:rFonts w:ascii="Verdana" w:hAnsi="Verdana"/>
        </w:rPr>
        <w:t>As</w:t>
      </w:r>
      <w:r w:rsidR="00FD6632" w:rsidRPr="00133CE4">
        <w:rPr>
          <w:rFonts w:ascii="Verdana" w:hAnsi="Verdana"/>
        </w:rPr>
        <w:t xml:space="preserve"> a further layer to th</w:t>
      </w:r>
      <w:r w:rsidRPr="00133CE4">
        <w:rPr>
          <w:rFonts w:ascii="Verdana" w:hAnsi="Verdana"/>
        </w:rPr>
        <w:t>is</w:t>
      </w:r>
      <w:r w:rsidR="00FD6632" w:rsidRPr="00133CE4">
        <w:rPr>
          <w:rFonts w:ascii="Verdana" w:hAnsi="Verdana"/>
        </w:rPr>
        <w:t xml:space="preserve">, PAG </w:t>
      </w:r>
      <w:r w:rsidR="00BB3117" w:rsidRPr="00133CE4">
        <w:rPr>
          <w:rFonts w:ascii="Verdana" w:hAnsi="Verdana"/>
        </w:rPr>
        <w:t>members</w:t>
      </w:r>
      <w:r w:rsidRPr="00133CE4">
        <w:rPr>
          <w:rFonts w:ascii="Verdana" w:hAnsi="Verdana"/>
        </w:rPr>
        <w:t xml:space="preserve">, in </w:t>
      </w:r>
      <w:r w:rsidR="00FD6632" w:rsidRPr="00133CE4">
        <w:rPr>
          <w:rFonts w:ascii="Verdana" w:hAnsi="Verdana"/>
        </w:rPr>
        <w:t xml:space="preserve">their focus group for the Program’s evaluation </w:t>
      </w:r>
      <w:r w:rsidR="009C5216" w:rsidRPr="00133CE4">
        <w:rPr>
          <w:rFonts w:ascii="Verdana" w:hAnsi="Verdana"/>
        </w:rPr>
        <w:t>in June 2021</w:t>
      </w:r>
      <w:r w:rsidRPr="00133CE4">
        <w:rPr>
          <w:rFonts w:ascii="Verdana" w:hAnsi="Verdana"/>
        </w:rPr>
        <w:t xml:space="preserve">, </w:t>
      </w:r>
      <w:r w:rsidR="00BA3F6E" w:rsidRPr="00133CE4">
        <w:rPr>
          <w:rFonts w:ascii="Verdana" w:hAnsi="Verdana"/>
        </w:rPr>
        <w:t xml:space="preserve">added </w:t>
      </w:r>
      <w:r w:rsidR="00FD6632" w:rsidRPr="00133CE4">
        <w:rPr>
          <w:rFonts w:ascii="Verdana" w:hAnsi="Verdana"/>
        </w:rPr>
        <w:t>that the</w:t>
      </w:r>
      <w:r w:rsidR="00BB3117" w:rsidRPr="00133CE4">
        <w:rPr>
          <w:rFonts w:ascii="Verdana" w:hAnsi="Verdana"/>
        </w:rPr>
        <w:t xml:space="preserve"> </w:t>
      </w:r>
      <w:r w:rsidRPr="00133CE4">
        <w:rPr>
          <w:rFonts w:ascii="Verdana" w:hAnsi="Verdana"/>
        </w:rPr>
        <w:t xml:space="preserve">Program’s </w:t>
      </w:r>
      <w:r w:rsidR="00BB3117" w:rsidRPr="00133CE4">
        <w:rPr>
          <w:rFonts w:ascii="Verdana" w:hAnsi="Verdana"/>
        </w:rPr>
        <w:t>training content</w:t>
      </w:r>
      <w:r w:rsidR="006352B1" w:rsidRPr="00133CE4">
        <w:rPr>
          <w:rFonts w:ascii="Verdana" w:hAnsi="Verdana"/>
        </w:rPr>
        <w:t>, being of such high quality</w:t>
      </w:r>
      <w:r w:rsidR="00F75828" w:rsidRPr="00133CE4">
        <w:rPr>
          <w:rFonts w:ascii="Verdana" w:hAnsi="Verdana"/>
        </w:rPr>
        <w:t xml:space="preserve">, </w:t>
      </w:r>
      <w:r w:rsidR="006352B1" w:rsidRPr="00133CE4">
        <w:rPr>
          <w:rFonts w:ascii="Verdana" w:hAnsi="Verdana"/>
        </w:rPr>
        <w:t>c</w:t>
      </w:r>
      <w:r w:rsidR="00BB3117" w:rsidRPr="00133CE4">
        <w:rPr>
          <w:rFonts w:ascii="Verdana" w:hAnsi="Verdana"/>
        </w:rPr>
        <w:t xml:space="preserve">ould </w:t>
      </w:r>
      <w:r w:rsidR="00C97D34" w:rsidRPr="00133CE4">
        <w:rPr>
          <w:rFonts w:ascii="Verdana" w:hAnsi="Verdana"/>
        </w:rPr>
        <w:t>potentially</w:t>
      </w:r>
      <w:r w:rsidR="00192C2D" w:rsidRPr="00133CE4">
        <w:rPr>
          <w:rFonts w:ascii="Verdana" w:hAnsi="Verdana"/>
        </w:rPr>
        <w:t xml:space="preserve"> be</w:t>
      </w:r>
      <w:r w:rsidR="00BB3117" w:rsidRPr="00133CE4">
        <w:rPr>
          <w:rFonts w:ascii="Verdana" w:hAnsi="Verdana"/>
        </w:rPr>
        <w:t xml:space="preserve"> integrated into </w:t>
      </w:r>
      <w:r w:rsidR="00C42307" w:rsidRPr="00133CE4">
        <w:rPr>
          <w:rFonts w:ascii="Verdana" w:hAnsi="Verdana"/>
        </w:rPr>
        <w:t xml:space="preserve">the </w:t>
      </w:r>
      <w:r w:rsidR="00BB3117" w:rsidRPr="00133CE4">
        <w:rPr>
          <w:rFonts w:ascii="Verdana" w:hAnsi="Verdana"/>
        </w:rPr>
        <w:t xml:space="preserve">accredited training </w:t>
      </w:r>
      <w:r w:rsidR="00C42307" w:rsidRPr="00133CE4">
        <w:rPr>
          <w:rFonts w:ascii="Verdana" w:hAnsi="Verdana"/>
        </w:rPr>
        <w:t xml:space="preserve">content </w:t>
      </w:r>
      <w:r w:rsidR="006352B1" w:rsidRPr="00133CE4">
        <w:rPr>
          <w:rFonts w:ascii="Verdana" w:hAnsi="Verdana"/>
        </w:rPr>
        <w:t>that</w:t>
      </w:r>
      <w:r w:rsidR="00BB3117" w:rsidRPr="00133CE4">
        <w:rPr>
          <w:rFonts w:ascii="Verdana" w:hAnsi="Verdana"/>
        </w:rPr>
        <w:t xml:space="preserve"> CWE</w:t>
      </w:r>
      <w:r w:rsidR="006352B1" w:rsidRPr="00133CE4">
        <w:rPr>
          <w:rFonts w:ascii="Verdana" w:hAnsi="Verdana"/>
        </w:rPr>
        <w:t xml:space="preserve"> </w:t>
      </w:r>
      <w:r w:rsidR="00A45131" w:rsidRPr="00133CE4">
        <w:rPr>
          <w:rFonts w:ascii="Verdana" w:hAnsi="Verdana"/>
        </w:rPr>
        <w:t xml:space="preserve">is </w:t>
      </w:r>
      <w:r w:rsidR="006E2A43" w:rsidRPr="00133CE4">
        <w:rPr>
          <w:rFonts w:ascii="Verdana" w:hAnsi="Verdana"/>
        </w:rPr>
        <w:t xml:space="preserve">in the process of </w:t>
      </w:r>
      <w:r w:rsidR="006352B1" w:rsidRPr="00133CE4">
        <w:rPr>
          <w:rFonts w:ascii="Verdana" w:hAnsi="Verdana"/>
        </w:rPr>
        <w:t>developing</w:t>
      </w:r>
      <w:r w:rsidR="006338B1" w:rsidRPr="00133CE4">
        <w:rPr>
          <w:rFonts w:ascii="Verdana" w:eastAsia="Calibri" w:hAnsi="Verdana"/>
          <w:lang w:val="en-GB"/>
        </w:rPr>
        <w:t>. This discussion captured</w:t>
      </w:r>
      <w:r w:rsidR="00FD6632" w:rsidRPr="00133CE4">
        <w:rPr>
          <w:rFonts w:ascii="Verdana" w:hAnsi="Verdana"/>
        </w:rPr>
        <w:t xml:space="preserve"> another </w:t>
      </w:r>
      <w:r w:rsidR="00BB3117" w:rsidRPr="00133CE4">
        <w:rPr>
          <w:rFonts w:ascii="Verdana" w:hAnsi="Verdana"/>
        </w:rPr>
        <w:t>option</w:t>
      </w:r>
      <w:r w:rsidR="006352B1" w:rsidRPr="00133CE4">
        <w:rPr>
          <w:rFonts w:ascii="Verdana" w:hAnsi="Verdana"/>
        </w:rPr>
        <w:t xml:space="preserve"> </w:t>
      </w:r>
      <w:r w:rsidR="00192C2D" w:rsidRPr="00133CE4">
        <w:rPr>
          <w:rFonts w:ascii="Verdana" w:hAnsi="Verdana"/>
        </w:rPr>
        <w:t xml:space="preserve">for </w:t>
      </w:r>
      <w:r w:rsidR="009E6432" w:rsidRPr="00133CE4">
        <w:rPr>
          <w:rFonts w:ascii="Verdana" w:hAnsi="Verdana"/>
        </w:rPr>
        <w:t>sustaining the</w:t>
      </w:r>
      <w:r w:rsidR="00C97D34" w:rsidRPr="00133CE4">
        <w:rPr>
          <w:rFonts w:ascii="Verdana" w:hAnsi="Verdana"/>
        </w:rPr>
        <w:t xml:space="preserve"> </w:t>
      </w:r>
      <w:r w:rsidR="006338B1" w:rsidRPr="00133CE4">
        <w:rPr>
          <w:rFonts w:ascii="Verdana" w:hAnsi="Verdana"/>
        </w:rPr>
        <w:t xml:space="preserve">Program’s </w:t>
      </w:r>
      <w:r w:rsidR="00C97D34" w:rsidRPr="00133CE4">
        <w:rPr>
          <w:rFonts w:ascii="Verdana" w:hAnsi="Verdana"/>
        </w:rPr>
        <w:t xml:space="preserve">training </w:t>
      </w:r>
      <w:r w:rsidR="006352B1" w:rsidRPr="00133CE4">
        <w:rPr>
          <w:rFonts w:ascii="Verdana" w:hAnsi="Verdana"/>
        </w:rPr>
        <w:t>going forward</w:t>
      </w:r>
      <w:r w:rsidR="00B93D70" w:rsidRPr="00133CE4">
        <w:rPr>
          <w:rFonts w:ascii="Verdana" w:hAnsi="Verdana"/>
        </w:rPr>
        <w:t xml:space="preserve">. </w:t>
      </w:r>
    </w:p>
    <w:p w14:paraId="42B1154D" w14:textId="1794B3FC" w:rsidR="006352B1" w:rsidRPr="00133CE4" w:rsidRDefault="008E2FE6" w:rsidP="00933535">
      <w:pPr>
        <w:spacing w:line="257" w:lineRule="auto"/>
        <w:rPr>
          <w:rFonts w:ascii="Verdana" w:hAnsi="Verdana"/>
        </w:rPr>
      </w:pPr>
      <w:r w:rsidRPr="00133CE4">
        <w:rPr>
          <w:rFonts w:ascii="Verdana" w:hAnsi="Verdana"/>
        </w:rPr>
        <w:t xml:space="preserve"> </w:t>
      </w:r>
    </w:p>
    <w:p w14:paraId="6BFEE16C" w14:textId="7BBD832C" w:rsidR="00243502" w:rsidRPr="00133CE4" w:rsidRDefault="009C5216" w:rsidP="00243502">
      <w:pPr>
        <w:spacing w:line="257" w:lineRule="auto"/>
        <w:rPr>
          <w:rFonts w:ascii="Verdana" w:hAnsi="Verdana"/>
        </w:rPr>
      </w:pPr>
      <w:r w:rsidRPr="00133CE4">
        <w:rPr>
          <w:rFonts w:ascii="Verdana" w:hAnsi="Verdana"/>
        </w:rPr>
        <w:t>All up, it</w:t>
      </w:r>
      <w:r w:rsidR="00B12440" w:rsidRPr="00133CE4">
        <w:rPr>
          <w:rFonts w:ascii="Verdana" w:hAnsi="Verdana"/>
        </w:rPr>
        <w:t xml:space="preserve"> appears that options for developing and embedding the Program’s training abound! </w:t>
      </w:r>
      <w:r w:rsidRPr="00133CE4">
        <w:rPr>
          <w:rFonts w:ascii="Verdana" w:hAnsi="Verdana"/>
        </w:rPr>
        <w:t>But w</w:t>
      </w:r>
      <w:r w:rsidR="00B12440" w:rsidRPr="00133CE4">
        <w:rPr>
          <w:rFonts w:ascii="Verdana" w:hAnsi="Verdana"/>
        </w:rPr>
        <w:t xml:space="preserve">hat this </w:t>
      </w:r>
      <w:r w:rsidR="0017007C" w:rsidRPr="00133CE4">
        <w:rPr>
          <w:rFonts w:ascii="Verdana" w:hAnsi="Verdana"/>
        </w:rPr>
        <w:t xml:space="preserve">example </w:t>
      </w:r>
      <w:r w:rsidR="000E0E67" w:rsidRPr="00133CE4">
        <w:rPr>
          <w:rFonts w:ascii="Verdana" w:hAnsi="Verdana"/>
        </w:rPr>
        <w:t>(</w:t>
      </w:r>
      <w:r w:rsidRPr="00133CE4">
        <w:rPr>
          <w:rFonts w:ascii="Verdana" w:hAnsi="Verdana"/>
        </w:rPr>
        <w:t>and the other</w:t>
      </w:r>
      <w:r w:rsidR="000C2574" w:rsidRPr="00133CE4">
        <w:rPr>
          <w:rFonts w:ascii="Verdana" w:hAnsi="Verdana"/>
        </w:rPr>
        <w:t xml:space="preserve"> examples</w:t>
      </w:r>
      <w:r w:rsidRPr="00133CE4">
        <w:rPr>
          <w:rFonts w:ascii="Verdana" w:hAnsi="Verdana"/>
        </w:rPr>
        <w:t xml:space="preserve"> above</w:t>
      </w:r>
      <w:r w:rsidR="000E0E67" w:rsidRPr="00133CE4">
        <w:rPr>
          <w:rFonts w:ascii="Verdana" w:hAnsi="Verdana"/>
        </w:rPr>
        <w:t>)</w:t>
      </w:r>
      <w:r w:rsidRPr="00133CE4">
        <w:rPr>
          <w:rFonts w:ascii="Verdana" w:hAnsi="Verdana"/>
        </w:rPr>
        <w:t xml:space="preserve"> </w:t>
      </w:r>
      <w:r w:rsidR="0017007C" w:rsidRPr="00133CE4">
        <w:rPr>
          <w:rFonts w:ascii="Verdana" w:hAnsi="Verdana"/>
        </w:rPr>
        <w:t>show</w:t>
      </w:r>
      <w:r w:rsidR="000E0E67" w:rsidRPr="00133CE4">
        <w:rPr>
          <w:rFonts w:ascii="Verdana" w:hAnsi="Verdana"/>
        </w:rPr>
        <w:t>s</w:t>
      </w:r>
      <w:r w:rsidRPr="00133CE4">
        <w:rPr>
          <w:rFonts w:ascii="Verdana" w:hAnsi="Verdana"/>
        </w:rPr>
        <w:t xml:space="preserve"> is</w:t>
      </w:r>
      <w:r w:rsidR="0017007C" w:rsidRPr="00133CE4">
        <w:rPr>
          <w:rFonts w:ascii="Verdana" w:hAnsi="Verdana"/>
        </w:rPr>
        <w:t xml:space="preserve"> that a</w:t>
      </w:r>
      <w:r w:rsidR="00B14E52" w:rsidRPr="00133CE4">
        <w:rPr>
          <w:rFonts w:ascii="Verdana" w:hAnsi="Verdana"/>
        </w:rPr>
        <w:t>s a cross-sector group, the PAG was an effective space for high-level strategic thinking and discussion on Program implementation and</w:t>
      </w:r>
      <w:r w:rsidR="00192C2D" w:rsidRPr="00133CE4">
        <w:rPr>
          <w:rFonts w:ascii="Verdana" w:hAnsi="Verdana"/>
        </w:rPr>
        <w:t xml:space="preserve"> </w:t>
      </w:r>
      <w:r w:rsidR="00B14E52" w:rsidRPr="00133CE4">
        <w:rPr>
          <w:rFonts w:ascii="Verdana" w:hAnsi="Verdana"/>
        </w:rPr>
        <w:t xml:space="preserve">prevention practice. </w:t>
      </w:r>
      <w:r w:rsidR="00B12440" w:rsidRPr="00133CE4">
        <w:rPr>
          <w:rFonts w:ascii="Verdana" w:hAnsi="Verdana"/>
        </w:rPr>
        <w:t>And that</w:t>
      </w:r>
      <w:r w:rsidR="00192C2D" w:rsidRPr="00133CE4">
        <w:rPr>
          <w:rFonts w:ascii="Verdana" w:hAnsi="Verdana"/>
        </w:rPr>
        <w:t xml:space="preserve"> </w:t>
      </w:r>
      <w:r w:rsidRPr="00133CE4">
        <w:rPr>
          <w:rFonts w:ascii="Verdana" w:hAnsi="Verdana"/>
        </w:rPr>
        <w:t xml:space="preserve">in </w:t>
      </w:r>
      <w:r w:rsidR="00192C2D" w:rsidRPr="00133CE4">
        <w:rPr>
          <w:rFonts w:ascii="Verdana" w:hAnsi="Verdana"/>
        </w:rPr>
        <w:t>bringing issues to the PAG’s attention</w:t>
      </w:r>
      <w:r w:rsidR="000E0E67" w:rsidRPr="00133CE4">
        <w:rPr>
          <w:rFonts w:ascii="Verdana" w:hAnsi="Verdana"/>
        </w:rPr>
        <w:t xml:space="preserve"> such as</w:t>
      </w:r>
      <w:r w:rsidR="00B12440" w:rsidRPr="00133CE4">
        <w:rPr>
          <w:rFonts w:ascii="Verdana" w:hAnsi="Verdana"/>
        </w:rPr>
        <w:t xml:space="preserve"> the future of the training offerings, </w:t>
      </w:r>
      <w:r w:rsidR="00192C2D" w:rsidRPr="00133CE4">
        <w:rPr>
          <w:rFonts w:ascii="Verdana" w:hAnsi="Verdana"/>
        </w:rPr>
        <w:t xml:space="preserve">the Program Team was able to demonstrate to this </w:t>
      </w:r>
      <w:r w:rsidR="000C2574" w:rsidRPr="00133CE4">
        <w:rPr>
          <w:rFonts w:ascii="Verdana" w:hAnsi="Verdana"/>
        </w:rPr>
        <w:t xml:space="preserve">cross-sector </w:t>
      </w:r>
      <w:r w:rsidR="00192C2D" w:rsidRPr="00133CE4">
        <w:rPr>
          <w:rFonts w:ascii="Verdana" w:hAnsi="Verdana"/>
        </w:rPr>
        <w:t xml:space="preserve">stakeholder group WDV’s position as a leader in </w:t>
      </w:r>
      <w:r w:rsidR="00B12440" w:rsidRPr="00133CE4">
        <w:rPr>
          <w:rFonts w:ascii="Verdana" w:hAnsi="Verdana"/>
        </w:rPr>
        <w:t xml:space="preserve">the </w:t>
      </w:r>
      <w:r w:rsidR="00192C2D" w:rsidRPr="00133CE4">
        <w:rPr>
          <w:rFonts w:ascii="Verdana" w:hAnsi="Verdana"/>
        </w:rPr>
        <w:t>prevent</w:t>
      </w:r>
      <w:r w:rsidR="00B12440" w:rsidRPr="00133CE4">
        <w:rPr>
          <w:rFonts w:ascii="Verdana" w:hAnsi="Verdana"/>
        </w:rPr>
        <w:t>ion of</w:t>
      </w:r>
      <w:r w:rsidR="00192C2D" w:rsidRPr="00133CE4">
        <w:rPr>
          <w:rFonts w:ascii="Verdana" w:hAnsi="Verdana"/>
        </w:rPr>
        <w:t xml:space="preserve"> violence against women with disabilities and intersectional prevention practice.</w:t>
      </w:r>
      <w:r w:rsidR="003E414B" w:rsidRPr="00133CE4">
        <w:rPr>
          <w:rFonts w:ascii="Verdana" w:hAnsi="Verdana"/>
        </w:rPr>
        <w:t xml:space="preserve"> </w:t>
      </w:r>
    </w:p>
    <w:p w14:paraId="2C1ADEE0" w14:textId="77777777" w:rsidR="00243502" w:rsidRPr="00133CE4" w:rsidRDefault="00243502" w:rsidP="00243502">
      <w:pPr>
        <w:spacing w:line="257" w:lineRule="auto"/>
        <w:rPr>
          <w:rFonts w:ascii="Verdana" w:hAnsi="Verdana"/>
          <w:sz w:val="10"/>
          <w:szCs w:val="10"/>
        </w:rPr>
      </w:pPr>
    </w:p>
    <w:p w14:paraId="4CE9C8C5" w14:textId="7E0F1E8C" w:rsidR="00BB3117" w:rsidRPr="00133CE4" w:rsidRDefault="00BB3117" w:rsidP="00BB3117">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PAG has proved to be a fantastic tool in governance</w:t>
      </w:r>
      <w:r w:rsidR="0060178D" w:rsidRPr="00133CE4">
        <w:rPr>
          <w:rFonts w:ascii="Verdana" w:eastAsia="Times New Roman" w:hAnsi="Verdana"/>
          <w:color w:val="5C1D64" w:themeColor="accent5"/>
          <w:lang w:eastAsia="en-GB"/>
        </w:rPr>
        <w:t xml:space="preserve"> and </w:t>
      </w:r>
      <w:r w:rsidRPr="00133CE4">
        <w:rPr>
          <w:rFonts w:ascii="Verdana" w:eastAsia="Times New Roman" w:hAnsi="Verdana"/>
          <w:color w:val="5C1D64" w:themeColor="accent5"/>
          <w:lang w:eastAsia="en-GB"/>
        </w:rPr>
        <w:t xml:space="preserve">strategic positioning </w:t>
      </w:r>
      <w:r w:rsidR="0060178D" w:rsidRPr="00133CE4">
        <w:rPr>
          <w:rFonts w:ascii="Verdana" w:eastAsia="Times New Roman" w:hAnsi="Verdana"/>
          <w:color w:val="5C1D64" w:themeColor="accent5"/>
          <w:lang w:eastAsia="en-GB"/>
        </w:rPr>
        <w:t>of our</w:t>
      </w:r>
      <w:r w:rsidRPr="00133CE4">
        <w:rPr>
          <w:rFonts w:ascii="Verdana" w:eastAsia="Times New Roman" w:hAnsi="Verdana"/>
          <w:color w:val="5C1D64" w:themeColor="accent5"/>
          <w:lang w:eastAsia="en-GB"/>
        </w:rPr>
        <w:t xml:space="preserve"> Program deliverables. (Report to Funder 2019 to 2020) </w:t>
      </w:r>
    </w:p>
    <w:p w14:paraId="7901A4BE" w14:textId="77777777" w:rsidR="00BB3117" w:rsidRPr="00133CE4" w:rsidRDefault="00BB3117" w:rsidP="00D22EFB">
      <w:pPr>
        <w:widowControl/>
        <w:autoSpaceDE/>
        <w:autoSpaceDN/>
        <w:spacing w:line="257" w:lineRule="auto"/>
        <w:ind w:left="709" w:right="561"/>
        <w:rPr>
          <w:rFonts w:ascii="Verdana" w:eastAsia="Times New Roman" w:hAnsi="Verdana"/>
          <w:color w:val="5C1D64" w:themeColor="accent5"/>
          <w:sz w:val="10"/>
          <w:szCs w:val="10"/>
          <w:lang w:eastAsia="en-GB"/>
        </w:rPr>
      </w:pPr>
    </w:p>
    <w:p w14:paraId="1DB1CF92" w14:textId="5B301A4A" w:rsidR="0030516C" w:rsidRPr="00133CE4" w:rsidRDefault="007D306D" w:rsidP="0030516C">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PAG</w:t>
      </w:r>
      <w:r w:rsidR="0030516C" w:rsidRPr="00133CE4">
        <w:rPr>
          <w:rFonts w:ascii="Verdana" w:eastAsia="Times New Roman" w:hAnsi="Verdana"/>
          <w:color w:val="5C1D64" w:themeColor="accent5"/>
          <w:lang w:eastAsia="en-GB"/>
        </w:rPr>
        <w:t xml:space="preserve"> got people talking about violence prevention and disability at a strategically higher level, it got them in a room together. That possibly might have been the most significant thing! Bringing together the NDIS with the family violence and prevention sectors, for instance. I remember ‘ah ha’ moments with one group talking about something and the other group going ‘Oh, I knew none of that.’ (Program Team member) </w:t>
      </w:r>
    </w:p>
    <w:p w14:paraId="6DFDB426" w14:textId="77777777" w:rsidR="0030516C" w:rsidRPr="00133CE4" w:rsidRDefault="0030516C" w:rsidP="00D22EFB">
      <w:pPr>
        <w:widowControl/>
        <w:autoSpaceDE/>
        <w:autoSpaceDN/>
        <w:spacing w:line="257" w:lineRule="auto"/>
        <w:ind w:left="709" w:right="561"/>
        <w:rPr>
          <w:rFonts w:ascii="Verdana" w:eastAsia="Times New Roman" w:hAnsi="Verdana"/>
          <w:color w:val="5C1D64" w:themeColor="accent5"/>
          <w:sz w:val="10"/>
          <w:szCs w:val="10"/>
          <w:lang w:eastAsia="en-GB"/>
        </w:rPr>
      </w:pPr>
    </w:p>
    <w:p w14:paraId="06204F0D" w14:textId="485C3EC4" w:rsidR="00D22EFB" w:rsidRPr="00133CE4" w:rsidRDefault="00D22EFB" w:rsidP="00D22EFB">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w:t>
      </w:r>
      <w:r w:rsidR="0030516C" w:rsidRPr="00133CE4">
        <w:rPr>
          <w:rFonts w:ascii="Verdana" w:eastAsia="Times New Roman" w:hAnsi="Verdana"/>
          <w:color w:val="5C1D64" w:themeColor="accent5"/>
          <w:lang w:eastAsia="en-GB"/>
        </w:rPr>
        <w:t>e</w:t>
      </w:r>
      <w:r w:rsidRPr="00133CE4">
        <w:rPr>
          <w:rFonts w:ascii="Verdana" w:eastAsia="Times New Roman" w:hAnsi="Verdana"/>
          <w:color w:val="5C1D64" w:themeColor="accent5"/>
          <w:lang w:eastAsia="en-GB"/>
        </w:rPr>
        <w:t xml:space="preserve"> Program has solidified in my mind that WDV is a leader in prevention and gender equality, and in being able to bring the content</w:t>
      </w:r>
      <w:r w:rsidR="0030516C"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 xml:space="preserve">expertise and experiences of women with disabilities to these issues. Through this Program, through the resources </w:t>
      </w:r>
      <w:r w:rsidR="008913A9" w:rsidRPr="00133CE4">
        <w:rPr>
          <w:rFonts w:ascii="Verdana" w:eastAsia="Times New Roman" w:hAnsi="Verdana"/>
          <w:color w:val="5C1D64" w:themeColor="accent5"/>
          <w:lang w:eastAsia="en-GB"/>
        </w:rPr>
        <w:t>created</w:t>
      </w:r>
      <w:r w:rsidRPr="00133CE4">
        <w:rPr>
          <w:rFonts w:ascii="Verdana" w:eastAsia="Times New Roman" w:hAnsi="Verdana"/>
          <w:color w:val="5C1D64" w:themeColor="accent5"/>
          <w:lang w:eastAsia="en-GB"/>
        </w:rPr>
        <w:t xml:space="preserve"> the reputation that has been developed, through the training offerings and </w:t>
      </w:r>
      <w:r w:rsidR="0030516C" w:rsidRPr="00133CE4">
        <w:rPr>
          <w:rFonts w:ascii="Verdana" w:eastAsia="Times New Roman" w:hAnsi="Verdana"/>
          <w:color w:val="5C1D64" w:themeColor="accent5"/>
          <w:lang w:eastAsia="en-GB"/>
        </w:rPr>
        <w:t>C</w:t>
      </w:r>
      <w:r w:rsidR="0087216A" w:rsidRPr="00133CE4">
        <w:rPr>
          <w:rFonts w:ascii="Verdana" w:eastAsia="Times New Roman" w:hAnsi="Verdana"/>
          <w:color w:val="5C1D64" w:themeColor="accent5"/>
          <w:lang w:eastAsia="en-GB"/>
        </w:rPr>
        <w:t>o</w:t>
      </w:r>
      <w:r w:rsidR="0030516C" w:rsidRPr="00133CE4">
        <w:rPr>
          <w:rFonts w:ascii="Verdana" w:eastAsia="Times New Roman" w:hAnsi="Verdana"/>
          <w:color w:val="5C1D64" w:themeColor="accent5"/>
          <w:lang w:eastAsia="en-GB"/>
        </w:rPr>
        <w:t>P</w:t>
      </w:r>
      <w:r w:rsidRPr="00133CE4">
        <w:rPr>
          <w:rFonts w:ascii="Verdana" w:eastAsia="Times New Roman" w:hAnsi="Verdana"/>
          <w:color w:val="5C1D64" w:themeColor="accent5"/>
          <w:lang w:eastAsia="en-GB"/>
        </w:rPr>
        <w:t>, the really successful events and launches, these have all solidified in my mind the pinnacle role that WDV plays in bringing disability to prevention and the social determinants to family violence. I think the Program for me has solidified that connection! (</w:t>
      </w:r>
      <w:r w:rsidR="0030516C" w:rsidRPr="00133CE4">
        <w:rPr>
          <w:rFonts w:ascii="Verdana" w:eastAsia="Times New Roman" w:hAnsi="Verdana"/>
          <w:color w:val="5C1D64" w:themeColor="accent5"/>
          <w:lang w:eastAsia="en-GB"/>
        </w:rPr>
        <w:t>PAG member</w:t>
      </w:r>
      <w:r w:rsidRPr="00133CE4">
        <w:rPr>
          <w:rFonts w:ascii="Verdana" w:eastAsia="Times New Roman" w:hAnsi="Verdana"/>
          <w:color w:val="5C1D64" w:themeColor="accent5"/>
          <w:lang w:eastAsia="en-GB"/>
        </w:rPr>
        <w:t xml:space="preserve">) </w:t>
      </w:r>
    </w:p>
    <w:p w14:paraId="486E3E90" w14:textId="4862F32D" w:rsidR="001578EC" w:rsidRPr="00133CE4" w:rsidRDefault="001578EC" w:rsidP="00D22EFB">
      <w:pPr>
        <w:widowControl/>
        <w:autoSpaceDE/>
        <w:autoSpaceDN/>
        <w:spacing w:line="257" w:lineRule="auto"/>
        <w:ind w:left="709" w:right="561"/>
        <w:rPr>
          <w:rFonts w:ascii="Verdana" w:eastAsia="Times New Roman" w:hAnsi="Verdana"/>
          <w:color w:val="5C1D64" w:themeColor="accent5"/>
          <w:sz w:val="10"/>
          <w:szCs w:val="10"/>
          <w:lang w:eastAsia="en-GB"/>
        </w:rPr>
      </w:pPr>
    </w:p>
    <w:p w14:paraId="4DEEF1DC" w14:textId="2E02853E" w:rsidR="002B208A" w:rsidRPr="00133CE4" w:rsidRDefault="001578EC" w:rsidP="00A10401">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I think we </w:t>
      </w:r>
      <w:r w:rsidRPr="00133CE4">
        <w:rPr>
          <w:rFonts w:ascii="Verdana" w:eastAsia="Times New Roman" w:hAnsi="Verdana"/>
          <w:i/>
          <w:iCs/>
          <w:color w:val="5C1D64" w:themeColor="accent5"/>
          <w:lang w:eastAsia="en-GB"/>
        </w:rPr>
        <w:t>are</w:t>
      </w:r>
      <w:r w:rsidRPr="00133CE4">
        <w:rPr>
          <w:rFonts w:ascii="Verdana" w:eastAsia="Times New Roman" w:hAnsi="Verdana"/>
          <w:color w:val="5C1D64" w:themeColor="accent5"/>
          <w:lang w:eastAsia="en-GB"/>
        </w:rPr>
        <w:t xml:space="preserve"> </w:t>
      </w:r>
      <w:r w:rsidRPr="00133CE4">
        <w:rPr>
          <w:rFonts w:ascii="Verdana" w:eastAsia="Times New Roman" w:hAnsi="Verdana"/>
          <w:color w:val="5C1D64"/>
          <w:lang w:eastAsia="en-GB"/>
        </w:rPr>
        <w:t>recognised these days as the</w:t>
      </w:r>
      <w:r w:rsidRPr="00133CE4">
        <w:rPr>
          <w:rFonts w:ascii="Verdana" w:eastAsia="Times New Roman" w:hAnsi="Verdana"/>
          <w:color w:val="5C1D64" w:themeColor="accent5"/>
          <w:lang w:eastAsia="en-GB"/>
        </w:rPr>
        <w:t xml:space="preserve"> people to go to for </w:t>
      </w:r>
      <w:r w:rsidR="008D385A" w:rsidRPr="00133CE4">
        <w:rPr>
          <w:rFonts w:ascii="Verdana" w:eastAsia="Times New Roman" w:hAnsi="Verdana"/>
          <w:color w:val="5C1D64" w:themeColor="accent5"/>
          <w:lang w:eastAsia="en-GB"/>
        </w:rPr>
        <w:t>the prevention of violence against women with disabilities</w:t>
      </w:r>
      <w:r w:rsidRPr="00133CE4">
        <w:rPr>
          <w:rFonts w:ascii="Verdana" w:eastAsia="Times New Roman" w:hAnsi="Verdana"/>
          <w:color w:val="5C1D64" w:themeColor="accent5"/>
          <w:lang w:eastAsia="en-GB"/>
        </w:rPr>
        <w:t xml:space="preserve">. Our name is now </w:t>
      </w:r>
      <w:r w:rsidRPr="00133CE4">
        <w:rPr>
          <w:rFonts w:ascii="Verdana" w:eastAsia="Times New Roman" w:hAnsi="Verdana"/>
          <w:color w:val="5C1D64"/>
          <w:lang w:eastAsia="en-GB"/>
        </w:rPr>
        <w:t>synonymous with our</w:t>
      </w:r>
      <w:r w:rsidRPr="00133CE4">
        <w:rPr>
          <w:rFonts w:ascii="Verdana" w:eastAsia="Times New Roman" w:hAnsi="Verdana"/>
          <w:color w:val="5C1D64" w:themeColor="accent5"/>
          <w:lang w:eastAsia="en-GB"/>
        </w:rPr>
        <w:t xml:space="preserve"> prevention work across </w:t>
      </w:r>
      <w:r w:rsidR="008D385A" w:rsidRPr="00133CE4">
        <w:rPr>
          <w:rFonts w:ascii="Verdana" w:eastAsia="Times New Roman" w:hAnsi="Verdana"/>
          <w:color w:val="5C1D64" w:themeColor="accent5"/>
          <w:lang w:eastAsia="en-GB"/>
        </w:rPr>
        <w:t>the sector</w:t>
      </w:r>
      <w:r w:rsidRPr="00133CE4">
        <w:rPr>
          <w:rFonts w:ascii="Verdana" w:eastAsia="Times New Roman" w:hAnsi="Verdana"/>
          <w:color w:val="5C1D64" w:themeColor="accent5"/>
          <w:lang w:eastAsia="en-GB"/>
        </w:rPr>
        <w:t xml:space="preserve">. </w:t>
      </w:r>
      <w:r w:rsidR="008D385A" w:rsidRPr="00133CE4">
        <w:rPr>
          <w:rFonts w:ascii="Verdana" w:eastAsia="Times New Roman" w:hAnsi="Verdana"/>
          <w:color w:val="5C1D64" w:themeColor="accent5"/>
          <w:lang w:eastAsia="en-GB"/>
        </w:rPr>
        <w:t>K</w:t>
      </w:r>
      <w:r w:rsidRPr="00133CE4">
        <w:rPr>
          <w:rFonts w:ascii="Verdana" w:eastAsia="Times New Roman" w:hAnsi="Verdana"/>
          <w:color w:val="5C1D64" w:themeColor="accent5"/>
          <w:lang w:eastAsia="en-GB"/>
        </w:rPr>
        <w:t>ey people within prevention recognise us as being the leaders in</w:t>
      </w:r>
      <w:r w:rsidR="008D385A" w:rsidRPr="00133CE4">
        <w:rPr>
          <w:rFonts w:ascii="Verdana" w:eastAsia="Times New Roman" w:hAnsi="Verdana"/>
          <w:color w:val="5C1D64" w:themeColor="accent5"/>
          <w:lang w:eastAsia="en-GB"/>
        </w:rPr>
        <w:t xml:space="preserve"> the prevention of violence against women with disabilities</w:t>
      </w:r>
      <w:r w:rsidRPr="00133CE4">
        <w:rPr>
          <w:rFonts w:ascii="Verdana" w:eastAsia="Times New Roman" w:hAnsi="Verdana"/>
          <w:color w:val="5C1D64" w:themeColor="accent5"/>
          <w:lang w:eastAsia="en-GB"/>
        </w:rPr>
        <w:t xml:space="preserve">. In </w:t>
      </w:r>
      <w:r w:rsidR="008D385A" w:rsidRPr="00133CE4">
        <w:rPr>
          <w:rFonts w:ascii="Verdana" w:eastAsia="Times New Roman" w:hAnsi="Verdana"/>
          <w:color w:val="5C1D64" w:themeColor="accent5"/>
          <w:lang w:eastAsia="en-GB"/>
        </w:rPr>
        <w:t xml:space="preserve">the </w:t>
      </w:r>
      <w:r w:rsidRPr="00133CE4">
        <w:rPr>
          <w:rFonts w:ascii="Verdana" w:eastAsia="Times New Roman" w:hAnsi="Verdana"/>
          <w:color w:val="5C1D64" w:themeColor="accent5"/>
          <w:lang w:eastAsia="en-GB"/>
        </w:rPr>
        <w:t>disability</w:t>
      </w:r>
      <w:r w:rsidR="008D385A" w:rsidRPr="00133CE4">
        <w:rPr>
          <w:rFonts w:ascii="Verdana" w:eastAsia="Times New Roman" w:hAnsi="Verdana"/>
          <w:color w:val="5C1D64" w:themeColor="accent5"/>
          <w:lang w:eastAsia="en-GB"/>
        </w:rPr>
        <w:t xml:space="preserve"> sector,</w:t>
      </w:r>
      <w:r w:rsidRPr="00133CE4">
        <w:rPr>
          <w:rFonts w:ascii="Verdana" w:eastAsia="Times New Roman" w:hAnsi="Verdana"/>
          <w:color w:val="5C1D64" w:themeColor="accent5"/>
          <w:lang w:eastAsia="en-GB"/>
        </w:rPr>
        <w:t xml:space="preserve"> I think we are more recognised for having tangible work that organisations can access, that [we] can train and deliver </w:t>
      </w:r>
      <w:r w:rsidR="008D385A" w:rsidRPr="00133CE4">
        <w:rPr>
          <w:rFonts w:ascii="Verdana" w:eastAsia="Times New Roman" w:hAnsi="Verdana"/>
          <w:color w:val="5C1D64" w:themeColor="accent5"/>
          <w:lang w:eastAsia="en-GB"/>
        </w:rPr>
        <w:t>to, to</w:t>
      </w:r>
      <w:r w:rsidRPr="00133CE4">
        <w:rPr>
          <w:rFonts w:ascii="Verdana" w:eastAsia="Times New Roman" w:hAnsi="Verdana"/>
          <w:color w:val="5C1D64" w:themeColor="accent5"/>
          <w:lang w:eastAsia="en-GB"/>
        </w:rPr>
        <w:t xml:space="preserve"> improve quality and practice.</w:t>
      </w:r>
      <w:r w:rsidR="008D385A" w:rsidRPr="00133CE4">
        <w:rPr>
          <w:rFonts w:ascii="Verdana" w:eastAsia="Times New Roman" w:hAnsi="Verdana"/>
          <w:color w:val="5C1D64" w:themeColor="accent5"/>
          <w:lang w:eastAsia="en-GB"/>
        </w:rPr>
        <w:t xml:space="preserve"> (Program Team member) </w:t>
      </w:r>
    </w:p>
    <w:p w14:paraId="4BA83C26" w14:textId="3F12964A" w:rsidR="002D07CD" w:rsidRPr="00133CE4" w:rsidRDefault="00A118BF" w:rsidP="00DA29E8">
      <w:pPr>
        <w:pStyle w:val="Heading3"/>
        <w:spacing w:before="240" w:after="120" w:line="276" w:lineRule="auto"/>
        <w:rPr>
          <w:rFonts w:ascii="Verdana" w:hAnsi="Verdana"/>
          <w:b/>
          <w:bCs/>
          <w:sz w:val="22"/>
          <w:szCs w:val="22"/>
        </w:rPr>
      </w:pPr>
      <w:bookmarkStart w:id="53" w:name="_Toc115872717"/>
      <w:r w:rsidRPr="00133CE4">
        <w:rPr>
          <w:rFonts w:ascii="Verdana" w:hAnsi="Verdana"/>
          <w:b/>
          <w:bCs/>
          <w:sz w:val="22"/>
          <w:szCs w:val="22"/>
        </w:rPr>
        <w:t xml:space="preserve">A trusted ‘go to’ source </w:t>
      </w:r>
      <w:r w:rsidR="005D4BB3" w:rsidRPr="00133CE4">
        <w:rPr>
          <w:rFonts w:ascii="Verdana" w:hAnsi="Verdana"/>
          <w:b/>
          <w:bCs/>
          <w:sz w:val="22"/>
          <w:szCs w:val="22"/>
        </w:rPr>
        <w:t>for</w:t>
      </w:r>
      <w:r w:rsidR="00B14E52" w:rsidRPr="00133CE4">
        <w:rPr>
          <w:rFonts w:ascii="Verdana" w:hAnsi="Verdana"/>
          <w:b/>
          <w:bCs/>
          <w:sz w:val="22"/>
          <w:szCs w:val="22"/>
        </w:rPr>
        <w:t xml:space="preserve"> intersectional prevention practice</w:t>
      </w:r>
      <w:bookmarkEnd w:id="53"/>
      <w:r w:rsidR="00B14E52" w:rsidRPr="00133CE4">
        <w:rPr>
          <w:rFonts w:ascii="Verdana" w:hAnsi="Verdana"/>
          <w:b/>
          <w:bCs/>
          <w:sz w:val="22"/>
          <w:szCs w:val="22"/>
        </w:rPr>
        <w:t xml:space="preserve"> </w:t>
      </w:r>
    </w:p>
    <w:p w14:paraId="559224E1" w14:textId="7491ADE7" w:rsidR="00162564" w:rsidRPr="00133CE4" w:rsidRDefault="008E0ED0" w:rsidP="00162564">
      <w:pPr>
        <w:spacing w:line="257" w:lineRule="auto"/>
        <w:ind w:right="-6"/>
        <w:rPr>
          <w:rFonts w:ascii="Verdana" w:hAnsi="Verdana"/>
        </w:rPr>
      </w:pPr>
      <w:r w:rsidRPr="00133CE4">
        <w:rPr>
          <w:rFonts w:ascii="Verdana" w:hAnsi="Verdana"/>
        </w:rPr>
        <w:t xml:space="preserve">Table 10 presents the Program’s </w:t>
      </w:r>
      <w:r w:rsidR="00162564" w:rsidRPr="00133CE4">
        <w:rPr>
          <w:rFonts w:ascii="Verdana" w:hAnsi="Verdana"/>
        </w:rPr>
        <w:t xml:space="preserve">activities around </w:t>
      </w:r>
      <w:r w:rsidRPr="00133CE4">
        <w:rPr>
          <w:rFonts w:ascii="Verdana" w:hAnsi="Verdana"/>
        </w:rPr>
        <w:t>webinar</w:t>
      </w:r>
      <w:r w:rsidR="00680242" w:rsidRPr="00133CE4">
        <w:rPr>
          <w:rFonts w:ascii="Verdana" w:hAnsi="Verdana"/>
        </w:rPr>
        <w:t>s</w:t>
      </w:r>
      <w:r w:rsidRPr="00133CE4">
        <w:rPr>
          <w:rFonts w:ascii="Verdana" w:hAnsi="Verdana"/>
        </w:rPr>
        <w:t xml:space="preserve"> </w:t>
      </w:r>
      <w:r w:rsidR="00680242" w:rsidRPr="00133CE4">
        <w:rPr>
          <w:rFonts w:ascii="Verdana" w:hAnsi="Verdana"/>
        </w:rPr>
        <w:t>(</w:t>
      </w:r>
      <w:r w:rsidR="00C0194F" w:rsidRPr="00133CE4">
        <w:rPr>
          <w:rFonts w:ascii="Verdana" w:hAnsi="Verdana"/>
        </w:rPr>
        <w:t>i.e., l</w:t>
      </w:r>
      <w:r w:rsidRPr="00133CE4">
        <w:rPr>
          <w:rFonts w:ascii="Verdana" w:hAnsi="Verdana"/>
        </w:rPr>
        <w:t>aunch events</w:t>
      </w:r>
      <w:r w:rsidR="00C0194F" w:rsidRPr="00133CE4">
        <w:rPr>
          <w:rFonts w:ascii="Verdana" w:hAnsi="Verdana"/>
        </w:rPr>
        <w:t xml:space="preserve"> for</w:t>
      </w:r>
      <w:r w:rsidR="00162564" w:rsidRPr="00133CE4">
        <w:rPr>
          <w:rFonts w:ascii="Verdana" w:hAnsi="Verdana"/>
        </w:rPr>
        <w:t xml:space="preserve"> </w:t>
      </w:r>
      <w:r w:rsidR="00C0194F" w:rsidRPr="00133CE4">
        <w:rPr>
          <w:rFonts w:ascii="Verdana" w:hAnsi="Verdana"/>
        </w:rPr>
        <w:t>tools and materials</w:t>
      </w:r>
      <w:r w:rsidR="00680242" w:rsidRPr="00133CE4">
        <w:rPr>
          <w:rFonts w:ascii="Verdana" w:hAnsi="Verdana"/>
        </w:rPr>
        <w:t xml:space="preserve">), </w:t>
      </w:r>
      <w:r w:rsidRPr="00133CE4">
        <w:rPr>
          <w:rFonts w:ascii="Verdana" w:hAnsi="Verdana"/>
        </w:rPr>
        <w:t>social media campaigns</w:t>
      </w:r>
      <w:r w:rsidR="00337EBA" w:rsidRPr="00133CE4">
        <w:rPr>
          <w:rFonts w:ascii="Verdana" w:hAnsi="Verdana"/>
        </w:rPr>
        <w:t xml:space="preserve"> </w:t>
      </w:r>
      <w:r w:rsidRPr="00133CE4">
        <w:rPr>
          <w:rFonts w:ascii="Verdana" w:hAnsi="Verdana"/>
        </w:rPr>
        <w:t xml:space="preserve">and communications via more traditional forms of media, </w:t>
      </w:r>
      <w:r w:rsidR="00DA70D1" w:rsidRPr="00133CE4">
        <w:rPr>
          <w:rFonts w:ascii="Verdana" w:hAnsi="Verdana"/>
        </w:rPr>
        <w:t xml:space="preserve">for the </w:t>
      </w:r>
      <w:r w:rsidRPr="00133CE4">
        <w:rPr>
          <w:rFonts w:ascii="Verdana" w:hAnsi="Verdana"/>
        </w:rPr>
        <w:t>2019 to 2021</w:t>
      </w:r>
      <w:r w:rsidR="00DA70D1" w:rsidRPr="00133CE4">
        <w:rPr>
          <w:rFonts w:ascii="Verdana" w:hAnsi="Verdana"/>
        </w:rPr>
        <w:t xml:space="preserve"> implementation period. </w:t>
      </w:r>
      <w:r w:rsidR="00680242" w:rsidRPr="00133CE4">
        <w:rPr>
          <w:rFonts w:ascii="Verdana" w:hAnsi="Verdana"/>
        </w:rPr>
        <w:t xml:space="preserve">Reach estimates are also included in the table where these are known. </w:t>
      </w:r>
    </w:p>
    <w:p w14:paraId="19C8D4F7" w14:textId="77777777" w:rsidR="00E22CCF" w:rsidRPr="00133CE4" w:rsidRDefault="00E22CCF" w:rsidP="002447FF">
      <w:pPr>
        <w:spacing w:line="257" w:lineRule="auto"/>
        <w:ind w:right="-6"/>
        <w:rPr>
          <w:rFonts w:ascii="Verdana" w:hAnsi="Verdana"/>
        </w:rPr>
      </w:pPr>
    </w:p>
    <w:p w14:paraId="60D35F6E" w14:textId="5D99500A" w:rsidR="00DD490F" w:rsidRPr="00133CE4" w:rsidRDefault="00DD490F" w:rsidP="00DD490F">
      <w:pPr>
        <w:spacing w:line="257" w:lineRule="auto"/>
        <w:ind w:right="-6"/>
        <w:rPr>
          <w:rFonts w:ascii="Verdana" w:hAnsi="Verdana"/>
        </w:rPr>
      </w:pPr>
      <w:r w:rsidRPr="00133CE4">
        <w:rPr>
          <w:rFonts w:ascii="Verdana" w:hAnsi="Verdana"/>
        </w:rPr>
        <w:t>As discussed earlier, webinars were important vehicles to promote to specialist prevention and contributor workforces the Program’s ground-breaking resources, among them the Taking Action posters and the lived experience video. See ‘</w:t>
      </w:r>
      <w:hyperlink w:anchor="_Our_resources_are" w:history="1">
        <w:r w:rsidRPr="00133CE4">
          <w:rPr>
            <w:rStyle w:val="Hyperlink"/>
            <w:rFonts w:ascii="Verdana" w:hAnsi="Verdana"/>
            <w:color w:val="652165"/>
          </w:rPr>
          <w:t>Our resources are out there (and getting embedded</w:t>
        </w:r>
      </w:hyperlink>
      <w:r w:rsidRPr="00133CE4">
        <w:rPr>
          <w:rFonts w:ascii="Verdana" w:hAnsi="Verdana"/>
          <w:color w:val="652165"/>
        </w:rPr>
        <w:t>)</w:t>
      </w:r>
      <w:r w:rsidRPr="00133CE4">
        <w:rPr>
          <w:rFonts w:ascii="Verdana" w:hAnsi="Verdana"/>
        </w:rPr>
        <w:t xml:space="preserve">.’ The webinars were also the means for broader awareness raising and discussion on gender, disability, violence and prevention; as such, they were promoted widely across </w:t>
      </w:r>
      <w:r w:rsidR="00C845A0" w:rsidRPr="00133CE4">
        <w:rPr>
          <w:rFonts w:ascii="Verdana" w:hAnsi="Verdana"/>
        </w:rPr>
        <w:t xml:space="preserve">the </w:t>
      </w:r>
      <w:r w:rsidRPr="00133CE4">
        <w:rPr>
          <w:rFonts w:ascii="Verdana" w:hAnsi="Verdana"/>
        </w:rPr>
        <w:t xml:space="preserve">prevention, social services and disability sectors. The </w:t>
      </w:r>
      <w:r w:rsidR="00C845A0" w:rsidRPr="00133CE4">
        <w:rPr>
          <w:rFonts w:ascii="Verdana" w:hAnsi="Verdana"/>
        </w:rPr>
        <w:t xml:space="preserve">Taking Action </w:t>
      </w:r>
      <w:r w:rsidRPr="00133CE4">
        <w:rPr>
          <w:rFonts w:ascii="Verdana" w:hAnsi="Verdana"/>
        </w:rPr>
        <w:t>webinar had a strategic focus too, in that it included a presentation by the Hon. Gabrielle Williams Minister for Prevention of Family Violence, Minister for Women</w:t>
      </w:r>
      <w:r w:rsidR="00F44A81" w:rsidRPr="00133CE4">
        <w:rPr>
          <w:rFonts w:ascii="Verdana" w:hAnsi="Verdana"/>
        </w:rPr>
        <w:t xml:space="preserve"> and </w:t>
      </w:r>
      <w:r w:rsidRPr="00133CE4">
        <w:rPr>
          <w:rFonts w:ascii="Verdana" w:hAnsi="Verdana"/>
        </w:rPr>
        <w:t>Minister for Aboriginal Affairs. Planning necessarily in</w:t>
      </w:r>
      <w:r w:rsidR="00E2360D" w:rsidRPr="00133CE4">
        <w:rPr>
          <w:rFonts w:ascii="Verdana" w:hAnsi="Verdana"/>
        </w:rPr>
        <w:t>volved</w:t>
      </w:r>
      <w:r w:rsidRPr="00133CE4">
        <w:rPr>
          <w:rFonts w:ascii="Verdana" w:hAnsi="Verdana"/>
        </w:rPr>
        <w:t xml:space="preserve"> engagement and discussion with </w:t>
      </w:r>
      <w:r w:rsidR="00E2360D" w:rsidRPr="00133CE4">
        <w:rPr>
          <w:rFonts w:ascii="Verdana" w:hAnsi="Verdana"/>
        </w:rPr>
        <w:t>Minister Williams’</w:t>
      </w:r>
      <w:r w:rsidRPr="00133CE4">
        <w:rPr>
          <w:rFonts w:ascii="Verdana" w:hAnsi="Verdana"/>
        </w:rPr>
        <w:t xml:space="preserve"> office.</w:t>
      </w:r>
      <w:r w:rsidR="00E90C6C" w:rsidRPr="00133CE4">
        <w:rPr>
          <w:rFonts w:ascii="Verdana" w:hAnsi="Verdana"/>
        </w:rPr>
        <w:t xml:space="preserve"> </w:t>
      </w:r>
    </w:p>
    <w:p w14:paraId="03939E38" w14:textId="1AD86147" w:rsidR="00AC3EDA" w:rsidRPr="00EA6BE1" w:rsidRDefault="00AC3EDA">
      <w:pPr>
        <w:rPr>
          <w:rFonts w:ascii="Verdana" w:hAnsi="Verdana"/>
        </w:rPr>
      </w:pPr>
    </w:p>
    <w:tbl>
      <w:tblPr>
        <w:tblStyle w:val="TableGrid"/>
        <w:tblW w:w="10060" w:type="dxa"/>
        <w:jc w:val="center"/>
        <w:tblLayout w:type="fixed"/>
        <w:tblLook w:val="04A0" w:firstRow="1" w:lastRow="0" w:firstColumn="1" w:lastColumn="0" w:noHBand="0" w:noVBand="1"/>
      </w:tblPr>
      <w:tblGrid>
        <w:gridCol w:w="1796"/>
        <w:gridCol w:w="6279"/>
        <w:gridCol w:w="1985"/>
      </w:tblGrid>
      <w:tr w:rsidR="00D97BB3" w:rsidRPr="00133CE4" w14:paraId="56DECC6D" w14:textId="77777777" w:rsidTr="00621E33">
        <w:trPr>
          <w:jc w:val="center"/>
        </w:trPr>
        <w:tc>
          <w:tcPr>
            <w:tcW w:w="8075" w:type="dxa"/>
            <w:gridSpan w:val="2"/>
            <w:vAlign w:val="center"/>
          </w:tcPr>
          <w:p w14:paraId="52779B66" w14:textId="60BE6773" w:rsidR="00D97BB3" w:rsidRPr="00133CE4" w:rsidRDefault="00D97BB3" w:rsidP="00621E33">
            <w:pPr>
              <w:snapToGrid w:val="0"/>
              <w:spacing w:before="60" w:after="60"/>
              <w:rPr>
                <w:rFonts w:ascii="Verdana" w:hAnsi="Verdana"/>
                <w:b/>
                <w:bCs/>
                <w:sz w:val="20"/>
                <w:szCs w:val="20"/>
              </w:rPr>
            </w:pPr>
            <w:r w:rsidRPr="00133CE4">
              <w:rPr>
                <w:rFonts w:ascii="Verdana" w:hAnsi="Verdana"/>
                <w:b/>
                <w:bCs/>
                <w:sz w:val="20"/>
                <w:szCs w:val="20"/>
              </w:rPr>
              <w:t xml:space="preserve">Program communications </w:t>
            </w:r>
          </w:p>
        </w:tc>
        <w:tc>
          <w:tcPr>
            <w:tcW w:w="1985" w:type="dxa"/>
          </w:tcPr>
          <w:p w14:paraId="5191866C" w14:textId="77777777" w:rsidR="00D97BB3" w:rsidRPr="00133CE4" w:rsidRDefault="00D97BB3" w:rsidP="00621E33">
            <w:pPr>
              <w:snapToGrid w:val="0"/>
              <w:spacing w:before="60" w:after="60"/>
              <w:jc w:val="center"/>
              <w:rPr>
                <w:rFonts w:ascii="Verdana" w:hAnsi="Verdana"/>
                <w:b/>
                <w:bCs/>
                <w:sz w:val="18"/>
                <w:szCs w:val="18"/>
              </w:rPr>
            </w:pPr>
            <w:r w:rsidRPr="00133CE4">
              <w:rPr>
                <w:rFonts w:ascii="Verdana" w:hAnsi="Verdana"/>
                <w:b/>
                <w:bCs/>
                <w:sz w:val="18"/>
                <w:szCs w:val="18"/>
              </w:rPr>
              <w:t>Reach (#)</w:t>
            </w:r>
          </w:p>
        </w:tc>
      </w:tr>
      <w:tr w:rsidR="007333C2" w:rsidRPr="00133CE4" w14:paraId="7990B042" w14:textId="77777777" w:rsidTr="00621E33">
        <w:trPr>
          <w:jc w:val="center"/>
        </w:trPr>
        <w:tc>
          <w:tcPr>
            <w:tcW w:w="1796" w:type="dxa"/>
            <w:vMerge w:val="restart"/>
          </w:tcPr>
          <w:p w14:paraId="102B243C" w14:textId="6967F083" w:rsidR="00680242" w:rsidRPr="00133CE4" w:rsidRDefault="00680F2D" w:rsidP="00621E33">
            <w:pPr>
              <w:snapToGrid w:val="0"/>
              <w:spacing w:before="60" w:after="60"/>
              <w:ind w:right="-105"/>
              <w:rPr>
                <w:rFonts w:ascii="Verdana" w:hAnsi="Verdana"/>
                <w:b/>
                <w:bCs/>
                <w:sz w:val="18"/>
                <w:szCs w:val="18"/>
              </w:rPr>
            </w:pPr>
            <w:r w:rsidRPr="00133CE4">
              <w:rPr>
                <w:rFonts w:ascii="Verdana" w:hAnsi="Verdana"/>
                <w:b/>
                <w:bCs/>
                <w:sz w:val="18"/>
                <w:szCs w:val="18"/>
              </w:rPr>
              <w:t>Webinars</w:t>
            </w:r>
            <w:r w:rsidR="00680242" w:rsidRPr="00133CE4">
              <w:rPr>
                <w:rFonts w:ascii="Verdana" w:hAnsi="Verdana"/>
                <w:b/>
                <w:bCs/>
                <w:sz w:val="18"/>
                <w:szCs w:val="18"/>
              </w:rPr>
              <w:t xml:space="preserve"> </w:t>
            </w:r>
            <w:r w:rsidR="00C0194F" w:rsidRPr="00133CE4">
              <w:rPr>
                <w:rFonts w:ascii="Verdana" w:hAnsi="Verdana"/>
                <w:b/>
                <w:bCs/>
                <w:sz w:val="18"/>
                <w:szCs w:val="18"/>
              </w:rPr>
              <w:t>launching Program tools, materials</w:t>
            </w:r>
            <w:r w:rsidR="00E2360D" w:rsidRPr="00133CE4">
              <w:rPr>
                <w:rStyle w:val="FootnoteReference"/>
                <w:rFonts w:ascii="Verdana" w:hAnsi="Verdana"/>
                <w:sz w:val="18"/>
                <w:szCs w:val="18"/>
              </w:rPr>
              <w:footnoteReference w:id="8"/>
            </w:r>
          </w:p>
        </w:tc>
        <w:tc>
          <w:tcPr>
            <w:tcW w:w="6279" w:type="dxa"/>
          </w:tcPr>
          <w:p w14:paraId="6219CDE3" w14:textId="147C2257" w:rsidR="00680242" w:rsidRPr="00133CE4" w:rsidRDefault="00000000" w:rsidP="00621E33">
            <w:pPr>
              <w:snapToGrid w:val="0"/>
              <w:spacing w:before="60" w:after="60"/>
              <w:rPr>
                <w:rFonts w:ascii="Verdana" w:hAnsi="Verdana"/>
                <w:sz w:val="20"/>
                <w:szCs w:val="20"/>
              </w:rPr>
            </w:pPr>
            <w:hyperlink r:id="rId48" w:history="1">
              <w:r w:rsidR="00CB7632" w:rsidRPr="00133CE4">
                <w:rPr>
                  <w:rStyle w:val="Hyperlink"/>
                  <w:rFonts w:ascii="Verdana" w:hAnsi="Verdana"/>
                  <w:color w:val="5C1D64"/>
                  <w:sz w:val="20"/>
                  <w:szCs w:val="20"/>
                </w:rPr>
                <w:t>Respect, Inclusion and Equality: Building workforce capacity</w:t>
              </w:r>
              <w:r w:rsidR="00EB3B99" w:rsidRPr="00133CE4">
                <w:rPr>
                  <w:rStyle w:val="Hyperlink"/>
                  <w:rFonts w:ascii="Verdana" w:hAnsi="Verdana"/>
                  <w:color w:val="5C1D64"/>
                  <w:sz w:val="20"/>
                  <w:szCs w:val="20"/>
                </w:rPr>
                <w:t xml:space="preserve"> to prevent violence against women with disabilities</w:t>
              </w:r>
            </w:hyperlink>
            <w:r w:rsidR="00EB3B99" w:rsidRPr="00133CE4">
              <w:rPr>
                <w:rFonts w:ascii="Verdana" w:hAnsi="Verdana"/>
                <w:sz w:val="20"/>
                <w:szCs w:val="20"/>
              </w:rPr>
              <w:t xml:space="preserve"> (Dec 2020) </w:t>
            </w:r>
            <w:r w:rsidR="00162564" w:rsidRPr="00133CE4">
              <w:rPr>
                <w:rFonts w:ascii="Verdana" w:hAnsi="Verdana"/>
                <w:sz w:val="20"/>
                <w:szCs w:val="20"/>
              </w:rPr>
              <w:t>(launch of</w:t>
            </w:r>
            <w:r w:rsidR="00742C50" w:rsidRPr="00133CE4">
              <w:rPr>
                <w:rFonts w:ascii="Verdana" w:hAnsi="Verdana"/>
                <w:sz w:val="20"/>
                <w:szCs w:val="20"/>
              </w:rPr>
              <w:t xml:space="preserve"> 10 Actions to be a Gender and Disability</w:t>
            </w:r>
            <w:r w:rsidR="00F44A81" w:rsidRPr="00133CE4">
              <w:rPr>
                <w:rFonts w:ascii="Verdana" w:hAnsi="Verdana"/>
                <w:sz w:val="20"/>
                <w:szCs w:val="20"/>
              </w:rPr>
              <w:t xml:space="preserve"> Equitable</w:t>
            </w:r>
            <w:r w:rsidR="00742C50" w:rsidRPr="00133CE4">
              <w:rPr>
                <w:rFonts w:ascii="Verdana" w:hAnsi="Verdana"/>
                <w:sz w:val="20"/>
                <w:szCs w:val="20"/>
              </w:rPr>
              <w:t xml:space="preserve"> Organisation) </w:t>
            </w:r>
          </w:p>
        </w:tc>
        <w:tc>
          <w:tcPr>
            <w:tcW w:w="1985" w:type="dxa"/>
            <w:vAlign w:val="center"/>
          </w:tcPr>
          <w:p w14:paraId="12FC713B" w14:textId="4A1455FE" w:rsidR="00680242" w:rsidRPr="00133CE4" w:rsidRDefault="00036141" w:rsidP="00621E33">
            <w:pPr>
              <w:snapToGrid w:val="0"/>
              <w:spacing w:before="60" w:after="60"/>
              <w:jc w:val="center"/>
              <w:rPr>
                <w:rFonts w:ascii="Verdana" w:hAnsi="Verdana"/>
                <w:sz w:val="19"/>
                <w:szCs w:val="19"/>
              </w:rPr>
            </w:pPr>
            <w:r w:rsidRPr="00133CE4">
              <w:rPr>
                <w:rFonts w:ascii="Verdana" w:hAnsi="Verdana"/>
                <w:sz w:val="19"/>
                <w:szCs w:val="19"/>
              </w:rPr>
              <w:t>143 attending</w:t>
            </w:r>
          </w:p>
        </w:tc>
      </w:tr>
      <w:tr w:rsidR="007333C2" w:rsidRPr="00133CE4" w14:paraId="2E96E7E3" w14:textId="77777777" w:rsidTr="00621E33">
        <w:trPr>
          <w:jc w:val="center"/>
        </w:trPr>
        <w:tc>
          <w:tcPr>
            <w:tcW w:w="1796" w:type="dxa"/>
            <w:vMerge/>
          </w:tcPr>
          <w:p w14:paraId="3EC6CD49" w14:textId="77777777" w:rsidR="00680242" w:rsidRPr="00133CE4" w:rsidRDefault="00680242" w:rsidP="00621E33">
            <w:pPr>
              <w:snapToGrid w:val="0"/>
              <w:spacing w:before="60" w:after="60"/>
              <w:rPr>
                <w:rFonts w:ascii="Verdana" w:hAnsi="Verdana"/>
                <w:sz w:val="18"/>
                <w:szCs w:val="18"/>
              </w:rPr>
            </w:pPr>
          </w:p>
        </w:tc>
        <w:tc>
          <w:tcPr>
            <w:tcW w:w="6279" w:type="dxa"/>
          </w:tcPr>
          <w:p w14:paraId="6BBE465A" w14:textId="1F0F18BD" w:rsidR="00680242" w:rsidRPr="00133CE4" w:rsidRDefault="00000000" w:rsidP="00621E33">
            <w:pPr>
              <w:snapToGrid w:val="0"/>
              <w:spacing w:before="60" w:after="60"/>
              <w:rPr>
                <w:rFonts w:ascii="Verdana" w:hAnsi="Verdana"/>
                <w:sz w:val="20"/>
                <w:szCs w:val="20"/>
              </w:rPr>
            </w:pPr>
            <w:hyperlink r:id="rId49" w:history="1">
              <w:r w:rsidR="00EB3B99" w:rsidRPr="00133CE4">
                <w:rPr>
                  <w:rStyle w:val="Hyperlink"/>
                  <w:rFonts w:ascii="Verdana" w:hAnsi="Verdana"/>
                  <w:color w:val="5C1D64"/>
                  <w:sz w:val="20"/>
                  <w:szCs w:val="20"/>
                </w:rPr>
                <w:t>Prevention of Violence against Women with Disabilities: Workforce resources for action</w:t>
              </w:r>
            </w:hyperlink>
            <w:r w:rsidR="00EB3B99" w:rsidRPr="00133CE4">
              <w:rPr>
                <w:rFonts w:ascii="Verdana" w:hAnsi="Verdana"/>
                <w:sz w:val="20"/>
                <w:szCs w:val="20"/>
              </w:rPr>
              <w:t xml:space="preserve"> (March 2021) </w:t>
            </w:r>
            <w:r w:rsidR="00162564" w:rsidRPr="00133CE4">
              <w:rPr>
                <w:rFonts w:ascii="Verdana" w:hAnsi="Verdana"/>
                <w:sz w:val="20"/>
                <w:szCs w:val="20"/>
              </w:rPr>
              <w:t xml:space="preserve">(launch of Taking Action posters) </w:t>
            </w:r>
          </w:p>
        </w:tc>
        <w:tc>
          <w:tcPr>
            <w:tcW w:w="1985" w:type="dxa"/>
            <w:vAlign w:val="center"/>
          </w:tcPr>
          <w:p w14:paraId="7D9DECEB" w14:textId="7F13104A" w:rsidR="00680242" w:rsidRPr="00133CE4" w:rsidRDefault="00AB7C71" w:rsidP="00621E33">
            <w:pPr>
              <w:snapToGrid w:val="0"/>
              <w:spacing w:before="60" w:after="60"/>
              <w:jc w:val="center"/>
              <w:rPr>
                <w:rFonts w:ascii="Verdana" w:hAnsi="Verdana"/>
                <w:sz w:val="19"/>
                <w:szCs w:val="19"/>
              </w:rPr>
            </w:pPr>
            <w:r w:rsidRPr="00133CE4">
              <w:rPr>
                <w:rFonts w:ascii="Verdana" w:hAnsi="Verdana"/>
                <w:sz w:val="19"/>
                <w:szCs w:val="19"/>
              </w:rPr>
              <w:t>170 attending</w:t>
            </w:r>
          </w:p>
        </w:tc>
      </w:tr>
      <w:tr w:rsidR="007333C2" w:rsidRPr="00133CE4" w14:paraId="62C02117" w14:textId="77777777" w:rsidTr="00621E33">
        <w:trPr>
          <w:jc w:val="center"/>
        </w:trPr>
        <w:tc>
          <w:tcPr>
            <w:tcW w:w="1796" w:type="dxa"/>
            <w:vMerge/>
          </w:tcPr>
          <w:p w14:paraId="6E4AB452" w14:textId="77777777" w:rsidR="00680242" w:rsidRPr="00133CE4" w:rsidRDefault="00680242" w:rsidP="00621E33">
            <w:pPr>
              <w:snapToGrid w:val="0"/>
              <w:spacing w:before="60" w:after="60"/>
              <w:rPr>
                <w:rFonts w:ascii="Verdana" w:hAnsi="Verdana"/>
                <w:sz w:val="18"/>
                <w:szCs w:val="18"/>
              </w:rPr>
            </w:pPr>
          </w:p>
        </w:tc>
        <w:tc>
          <w:tcPr>
            <w:tcW w:w="6279" w:type="dxa"/>
          </w:tcPr>
          <w:p w14:paraId="42F4AB38" w14:textId="39012FB3" w:rsidR="00680242" w:rsidRPr="00133CE4" w:rsidRDefault="00EB3B99" w:rsidP="00621E33">
            <w:pPr>
              <w:snapToGrid w:val="0"/>
              <w:spacing w:before="60" w:after="60"/>
              <w:rPr>
                <w:rFonts w:ascii="Verdana" w:hAnsi="Verdana"/>
                <w:sz w:val="20"/>
                <w:szCs w:val="20"/>
              </w:rPr>
            </w:pPr>
            <w:r w:rsidRPr="00133CE4">
              <w:rPr>
                <w:rFonts w:ascii="Verdana" w:hAnsi="Verdana"/>
                <w:sz w:val="20"/>
                <w:szCs w:val="20"/>
              </w:rPr>
              <w:t xml:space="preserve">Equity and Inclusion: Workforce development resources </w:t>
            </w:r>
            <w:r w:rsidR="00162564" w:rsidRPr="00133CE4">
              <w:rPr>
                <w:rFonts w:ascii="Verdana" w:hAnsi="Verdana"/>
                <w:sz w:val="20"/>
                <w:szCs w:val="20"/>
              </w:rPr>
              <w:t xml:space="preserve">(launch of the lived experience video) </w:t>
            </w:r>
            <w:r w:rsidR="00036141" w:rsidRPr="00133CE4">
              <w:rPr>
                <w:rFonts w:ascii="Verdana" w:hAnsi="Verdana"/>
                <w:sz w:val="20"/>
                <w:szCs w:val="20"/>
              </w:rPr>
              <w:t xml:space="preserve">(June 2021) </w:t>
            </w:r>
          </w:p>
        </w:tc>
        <w:tc>
          <w:tcPr>
            <w:tcW w:w="1985" w:type="dxa"/>
            <w:vAlign w:val="center"/>
          </w:tcPr>
          <w:p w14:paraId="3F595FE1" w14:textId="2503BB14" w:rsidR="00680242" w:rsidRPr="00133CE4" w:rsidRDefault="00507B74" w:rsidP="00621E33">
            <w:pPr>
              <w:snapToGrid w:val="0"/>
              <w:spacing w:before="60" w:after="60"/>
              <w:jc w:val="center"/>
              <w:rPr>
                <w:rFonts w:ascii="Verdana" w:hAnsi="Verdana"/>
                <w:sz w:val="19"/>
                <w:szCs w:val="19"/>
              </w:rPr>
            </w:pPr>
            <w:r w:rsidRPr="00133CE4">
              <w:rPr>
                <w:rFonts w:ascii="Verdana" w:hAnsi="Verdana"/>
                <w:sz w:val="19"/>
                <w:szCs w:val="19"/>
              </w:rPr>
              <w:t xml:space="preserve">80 </w:t>
            </w:r>
            <w:r w:rsidR="005C358A" w:rsidRPr="00133CE4">
              <w:rPr>
                <w:rFonts w:ascii="Verdana" w:hAnsi="Verdana"/>
                <w:sz w:val="19"/>
                <w:szCs w:val="19"/>
              </w:rPr>
              <w:t>attending</w:t>
            </w:r>
          </w:p>
        </w:tc>
      </w:tr>
      <w:tr w:rsidR="00EB3B99" w:rsidRPr="00133CE4" w14:paraId="16D92627" w14:textId="77777777" w:rsidTr="00621E33">
        <w:trPr>
          <w:trHeight w:val="336"/>
          <w:jc w:val="center"/>
        </w:trPr>
        <w:tc>
          <w:tcPr>
            <w:tcW w:w="1796" w:type="dxa"/>
            <w:vMerge w:val="restart"/>
          </w:tcPr>
          <w:p w14:paraId="7FC24DD6" w14:textId="3FC97270" w:rsidR="00EB3B99" w:rsidRPr="00133CE4" w:rsidRDefault="00EB3B99" w:rsidP="00621E33">
            <w:pPr>
              <w:snapToGrid w:val="0"/>
              <w:spacing w:before="60" w:after="60"/>
              <w:rPr>
                <w:rFonts w:ascii="Verdana" w:hAnsi="Verdana"/>
                <w:b/>
                <w:bCs/>
                <w:sz w:val="18"/>
                <w:szCs w:val="18"/>
              </w:rPr>
            </w:pPr>
            <w:r w:rsidRPr="00133CE4">
              <w:rPr>
                <w:rFonts w:ascii="Verdana" w:hAnsi="Verdana"/>
                <w:b/>
                <w:bCs/>
                <w:sz w:val="18"/>
                <w:szCs w:val="18"/>
              </w:rPr>
              <w:t>Social media campaigns</w:t>
            </w:r>
          </w:p>
        </w:tc>
        <w:tc>
          <w:tcPr>
            <w:tcW w:w="6279" w:type="dxa"/>
          </w:tcPr>
          <w:p w14:paraId="5C310CD1" w14:textId="6C2FD585" w:rsidR="00EB3B99" w:rsidRPr="00133CE4" w:rsidRDefault="00061AC4" w:rsidP="00621E33">
            <w:pPr>
              <w:snapToGrid w:val="0"/>
              <w:spacing w:before="60" w:after="60"/>
              <w:ind w:right="-145"/>
              <w:rPr>
                <w:rFonts w:ascii="Verdana" w:hAnsi="Verdana"/>
                <w:sz w:val="20"/>
                <w:szCs w:val="20"/>
              </w:rPr>
            </w:pPr>
            <w:r w:rsidRPr="00133CE4">
              <w:rPr>
                <w:rFonts w:ascii="Verdana" w:hAnsi="Verdana"/>
                <w:sz w:val="20"/>
                <w:szCs w:val="20"/>
              </w:rPr>
              <w:t xml:space="preserve">16-Days of Activism against Gender-based Violence Campaign and International Day of </w:t>
            </w:r>
            <w:r w:rsidR="00CC2C23" w:rsidRPr="00133CE4">
              <w:rPr>
                <w:rFonts w:ascii="Verdana" w:hAnsi="Verdana"/>
                <w:sz w:val="20"/>
                <w:szCs w:val="20"/>
              </w:rPr>
              <w:t>Persons</w:t>
            </w:r>
            <w:r w:rsidRPr="00133CE4">
              <w:rPr>
                <w:rFonts w:ascii="Verdana" w:hAnsi="Verdana"/>
                <w:sz w:val="20"/>
                <w:szCs w:val="20"/>
              </w:rPr>
              <w:t xml:space="preserve"> with Disability – </w:t>
            </w:r>
            <w:r w:rsidR="00D97BB3" w:rsidRPr="00133CE4">
              <w:rPr>
                <w:rFonts w:ascii="Verdana" w:hAnsi="Verdana"/>
                <w:sz w:val="20"/>
                <w:szCs w:val="20"/>
              </w:rPr>
              <w:t>‘</w:t>
            </w:r>
            <w:r w:rsidR="0025653A" w:rsidRPr="00133CE4">
              <w:rPr>
                <w:rFonts w:ascii="Verdana" w:hAnsi="Verdana"/>
                <w:sz w:val="20"/>
                <w:szCs w:val="20"/>
              </w:rPr>
              <w:t>Disability Respect</w:t>
            </w:r>
            <w:r w:rsidR="00D97BB3" w:rsidRPr="00133CE4">
              <w:rPr>
                <w:rFonts w:ascii="Verdana" w:hAnsi="Verdana"/>
                <w:sz w:val="20"/>
                <w:szCs w:val="20"/>
              </w:rPr>
              <w:t>’</w:t>
            </w:r>
            <w:r w:rsidRPr="00133CE4">
              <w:rPr>
                <w:rFonts w:ascii="Verdana" w:hAnsi="Verdana"/>
                <w:sz w:val="20"/>
                <w:szCs w:val="20"/>
              </w:rPr>
              <w:t xml:space="preserve"> (Nov Dec </w:t>
            </w:r>
            <w:r w:rsidR="0025653A" w:rsidRPr="00133CE4">
              <w:rPr>
                <w:rFonts w:ascii="Verdana" w:hAnsi="Verdana"/>
                <w:sz w:val="20"/>
                <w:szCs w:val="20"/>
              </w:rPr>
              <w:t>2019</w:t>
            </w:r>
            <w:r w:rsidRPr="00133CE4">
              <w:rPr>
                <w:rFonts w:ascii="Verdana" w:hAnsi="Verdana"/>
                <w:sz w:val="20"/>
                <w:szCs w:val="20"/>
              </w:rPr>
              <w:t xml:space="preserve">) </w:t>
            </w:r>
          </w:p>
        </w:tc>
        <w:tc>
          <w:tcPr>
            <w:tcW w:w="1985" w:type="dxa"/>
            <w:vAlign w:val="center"/>
          </w:tcPr>
          <w:p w14:paraId="60C5945A" w14:textId="667BDED9" w:rsidR="00EB3B99" w:rsidRPr="00133CE4" w:rsidRDefault="006B77E2" w:rsidP="00621E33">
            <w:pPr>
              <w:snapToGrid w:val="0"/>
              <w:spacing w:before="60" w:after="60"/>
              <w:rPr>
                <w:rFonts w:ascii="Verdana" w:hAnsi="Verdana"/>
                <w:color w:val="FF0000"/>
                <w:sz w:val="20"/>
                <w:szCs w:val="20"/>
              </w:rPr>
            </w:pPr>
            <w:r w:rsidRPr="00133CE4">
              <w:rPr>
                <w:rFonts w:ascii="Verdana" w:hAnsi="Verdana"/>
                <w:color w:val="FF0000"/>
                <w:sz w:val="20"/>
                <w:szCs w:val="20"/>
              </w:rPr>
              <w:t xml:space="preserve"> </w:t>
            </w:r>
          </w:p>
        </w:tc>
      </w:tr>
      <w:tr w:rsidR="007333C2" w:rsidRPr="00133CE4" w14:paraId="0BD82F40" w14:textId="77777777" w:rsidTr="00621E33">
        <w:trPr>
          <w:jc w:val="center"/>
        </w:trPr>
        <w:tc>
          <w:tcPr>
            <w:tcW w:w="1796" w:type="dxa"/>
            <w:vMerge/>
          </w:tcPr>
          <w:p w14:paraId="1BDEA456" w14:textId="77777777" w:rsidR="00680242" w:rsidRPr="00133CE4" w:rsidRDefault="00680242" w:rsidP="00621E33">
            <w:pPr>
              <w:snapToGrid w:val="0"/>
              <w:spacing w:before="60" w:after="60"/>
              <w:rPr>
                <w:rFonts w:ascii="Verdana" w:hAnsi="Verdana"/>
                <w:sz w:val="18"/>
                <w:szCs w:val="18"/>
              </w:rPr>
            </w:pPr>
          </w:p>
        </w:tc>
        <w:tc>
          <w:tcPr>
            <w:tcW w:w="6279" w:type="dxa"/>
          </w:tcPr>
          <w:p w14:paraId="47534791" w14:textId="021F3A2B" w:rsidR="00680242" w:rsidRPr="00133CE4" w:rsidRDefault="00061AC4" w:rsidP="00621E33">
            <w:pPr>
              <w:snapToGrid w:val="0"/>
              <w:spacing w:before="60" w:after="60"/>
              <w:rPr>
                <w:rFonts w:ascii="Verdana" w:hAnsi="Verdana"/>
                <w:sz w:val="20"/>
                <w:szCs w:val="20"/>
              </w:rPr>
            </w:pPr>
            <w:r w:rsidRPr="00133CE4">
              <w:rPr>
                <w:rFonts w:ascii="Verdana" w:hAnsi="Verdana"/>
                <w:sz w:val="20"/>
                <w:szCs w:val="20"/>
              </w:rPr>
              <w:t xml:space="preserve">16-Days of Activism against Gender-based Violence Campaign and International Day of </w:t>
            </w:r>
            <w:r w:rsidR="00CC2C23" w:rsidRPr="00133CE4">
              <w:rPr>
                <w:rFonts w:ascii="Verdana" w:hAnsi="Verdana"/>
                <w:sz w:val="20"/>
                <w:szCs w:val="20"/>
              </w:rPr>
              <w:t>Persons</w:t>
            </w:r>
            <w:r w:rsidRPr="00133CE4">
              <w:rPr>
                <w:rFonts w:ascii="Verdana" w:hAnsi="Verdana"/>
                <w:sz w:val="20"/>
                <w:szCs w:val="20"/>
              </w:rPr>
              <w:t xml:space="preserve"> with Disability – ‘Respect Is’</w:t>
            </w:r>
            <w:r w:rsidR="00D97BB3" w:rsidRPr="00133CE4">
              <w:rPr>
                <w:rFonts w:ascii="Verdana" w:hAnsi="Verdana"/>
                <w:sz w:val="20"/>
                <w:szCs w:val="20"/>
              </w:rPr>
              <w:t xml:space="preserve"> </w:t>
            </w:r>
            <w:r w:rsidRPr="00133CE4">
              <w:rPr>
                <w:rFonts w:ascii="Verdana" w:hAnsi="Verdana"/>
                <w:sz w:val="20"/>
                <w:szCs w:val="20"/>
              </w:rPr>
              <w:t>(Nov Dec 202</w:t>
            </w:r>
            <w:r w:rsidR="0025653A" w:rsidRPr="00133CE4">
              <w:rPr>
                <w:rFonts w:ascii="Verdana" w:hAnsi="Verdana"/>
                <w:sz w:val="20"/>
                <w:szCs w:val="20"/>
              </w:rPr>
              <w:t>0</w:t>
            </w:r>
            <w:r w:rsidRPr="00133CE4">
              <w:rPr>
                <w:rFonts w:ascii="Verdana" w:hAnsi="Verdana"/>
                <w:sz w:val="20"/>
                <w:szCs w:val="20"/>
              </w:rPr>
              <w:t>)</w:t>
            </w:r>
          </w:p>
        </w:tc>
        <w:tc>
          <w:tcPr>
            <w:tcW w:w="1985" w:type="dxa"/>
            <w:vAlign w:val="center"/>
          </w:tcPr>
          <w:p w14:paraId="60ED54B9" w14:textId="4CFA0117" w:rsidR="00680242" w:rsidRPr="00133CE4" w:rsidRDefault="006B77E2" w:rsidP="00621E33">
            <w:pPr>
              <w:snapToGrid w:val="0"/>
              <w:spacing w:before="60" w:after="60"/>
              <w:rPr>
                <w:rFonts w:ascii="Verdana" w:hAnsi="Verdana"/>
                <w:color w:val="FF0000"/>
                <w:sz w:val="20"/>
                <w:szCs w:val="20"/>
              </w:rPr>
            </w:pPr>
            <w:r w:rsidRPr="00133CE4">
              <w:rPr>
                <w:rFonts w:ascii="Verdana" w:hAnsi="Verdana"/>
                <w:color w:val="FF0000"/>
                <w:sz w:val="20"/>
                <w:szCs w:val="20"/>
              </w:rPr>
              <w:t xml:space="preserve"> </w:t>
            </w:r>
          </w:p>
        </w:tc>
      </w:tr>
      <w:tr w:rsidR="00680F2D" w:rsidRPr="00133CE4" w14:paraId="48BF05CB" w14:textId="77777777" w:rsidTr="00C7455F">
        <w:trPr>
          <w:jc w:val="center"/>
        </w:trPr>
        <w:tc>
          <w:tcPr>
            <w:tcW w:w="1796" w:type="dxa"/>
            <w:tcBorders>
              <w:bottom w:val="single" w:sz="4" w:space="0" w:color="auto"/>
            </w:tcBorders>
          </w:tcPr>
          <w:p w14:paraId="5D2A625F" w14:textId="7538C845" w:rsidR="00680F2D" w:rsidRPr="00133CE4" w:rsidRDefault="00CB7632" w:rsidP="00621E33">
            <w:pPr>
              <w:snapToGrid w:val="0"/>
              <w:spacing w:before="60" w:after="60"/>
              <w:rPr>
                <w:rFonts w:ascii="Verdana" w:hAnsi="Verdana"/>
                <w:sz w:val="18"/>
                <w:szCs w:val="18"/>
              </w:rPr>
            </w:pPr>
            <w:r w:rsidRPr="00133CE4">
              <w:rPr>
                <w:rFonts w:ascii="Verdana" w:hAnsi="Verdana"/>
                <w:b/>
                <w:bCs/>
                <w:sz w:val="18"/>
                <w:szCs w:val="18"/>
              </w:rPr>
              <w:t>Violence and Disability</w:t>
            </w:r>
            <w:r w:rsidR="00D87951">
              <w:rPr>
                <w:rFonts w:ascii="Verdana" w:hAnsi="Verdana"/>
                <w:b/>
                <w:bCs/>
                <w:sz w:val="18"/>
                <w:szCs w:val="18"/>
              </w:rPr>
              <w:t xml:space="preserve"> Qtly</w:t>
            </w:r>
          </w:p>
        </w:tc>
        <w:tc>
          <w:tcPr>
            <w:tcW w:w="6279" w:type="dxa"/>
          </w:tcPr>
          <w:p w14:paraId="3E0CBB24" w14:textId="7D0566B8" w:rsidR="00680F2D" w:rsidRPr="00133CE4" w:rsidRDefault="00EB3B99" w:rsidP="00621E33">
            <w:pPr>
              <w:snapToGrid w:val="0"/>
              <w:spacing w:before="60" w:after="60"/>
              <w:rPr>
                <w:rFonts w:ascii="Verdana" w:hAnsi="Verdana"/>
                <w:sz w:val="20"/>
                <w:szCs w:val="20"/>
              </w:rPr>
            </w:pPr>
            <w:r w:rsidRPr="00133CE4">
              <w:rPr>
                <w:rFonts w:ascii="Verdana" w:hAnsi="Verdana"/>
                <w:sz w:val="20"/>
                <w:szCs w:val="20"/>
              </w:rPr>
              <w:t xml:space="preserve">Regular contributions showcasing the Program’s activities to this WDV quarterly publication </w:t>
            </w:r>
          </w:p>
        </w:tc>
        <w:tc>
          <w:tcPr>
            <w:tcW w:w="1985" w:type="dxa"/>
            <w:vAlign w:val="center"/>
          </w:tcPr>
          <w:p w14:paraId="09742BBF" w14:textId="75132683" w:rsidR="00680F2D" w:rsidRPr="00133CE4" w:rsidRDefault="007333C2" w:rsidP="00621E33">
            <w:pPr>
              <w:snapToGrid w:val="0"/>
              <w:spacing w:before="60" w:after="60"/>
              <w:ind w:left="-104" w:right="-102"/>
              <w:jc w:val="center"/>
              <w:rPr>
                <w:rFonts w:ascii="Verdana" w:hAnsi="Verdana"/>
                <w:sz w:val="19"/>
                <w:szCs w:val="19"/>
              </w:rPr>
            </w:pPr>
            <w:r w:rsidRPr="00133CE4">
              <w:rPr>
                <w:rFonts w:ascii="Verdana" w:hAnsi="Verdana"/>
                <w:sz w:val="19"/>
                <w:szCs w:val="19"/>
              </w:rPr>
              <w:t xml:space="preserve">Ave. </w:t>
            </w:r>
            <w:r w:rsidR="00EB3B99" w:rsidRPr="00133CE4">
              <w:rPr>
                <w:rFonts w:ascii="Verdana" w:hAnsi="Verdana"/>
                <w:sz w:val="19"/>
                <w:szCs w:val="19"/>
              </w:rPr>
              <w:t>81</w:t>
            </w:r>
            <w:r w:rsidRPr="00133CE4">
              <w:rPr>
                <w:rFonts w:ascii="Verdana" w:hAnsi="Verdana"/>
                <w:sz w:val="19"/>
                <w:szCs w:val="19"/>
              </w:rPr>
              <w:t>0</w:t>
            </w:r>
            <w:r w:rsidR="00EB3B99" w:rsidRPr="00133CE4">
              <w:rPr>
                <w:rFonts w:ascii="Verdana" w:hAnsi="Verdana"/>
                <w:sz w:val="19"/>
                <w:szCs w:val="19"/>
              </w:rPr>
              <w:t xml:space="preserve"> </w:t>
            </w:r>
            <w:r w:rsidR="005C358A" w:rsidRPr="00133CE4">
              <w:rPr>
                <w:rFonts w:ascii="Verdana" w:hAnsi="Verdana"/>
                <w:sz w:val="19"/>
                <w:szCs w:val="19"/>
              </w:rPr>
              <w:t>reader</w:t>
            </w:r>
            <w:r w:rsidRPr="00133CE4">
              <w:rPr>
                <w:rFonts w:ascii="Verdana" w:hAnsi="Verdana"/>
                <w:sz w:val="19"/>
                <w:szCs w:val="19"/>
              </w:rPr>
              <w:t>s</w:t>
            </w:r>
            <w:r w:rsidR="00337EBA" w:rsidRPr="00133CE4">
              <w:rPr>
                <w:rFonts w:ascii="Verdana" w:hAnsi="Verdana"/>
                <w:sz w:val="19"/>
                <w:szCs w:val="19"/>
              </w:rPr>
              <w:t xml:space="preserve"> per </w:t>
            </w:r>
            <w:r w:rsidR="00EB3B99" w:rsidRPr="00133CE4">
              <w:rPr>
                <w:rFonts w:ascii="Verdana" w:hAnsi="Verdana"/>
                <w:sz w:val="19"/>
                <w:szCs w:val="19"/>
              </w:rPr>
              <w:t>edition</w:t>
            </w:r>
          </w:p>
        </w:tc>
      </w:tr>
      <w:tr w:rsidR="00CB7632" w:rsidRPr="00133CE4" w14:paraId="29A90E4A" w14:textId="77777777" w:rsidTr="00C7455F">
        <w:trPr>
          <w:jc w:val="center"/>
        </w:trPr>
        <w:tc>
          <w:tcPr>
            <w:tcW w:w="1796" w:type="dxa"/>
            <w:tcBorders>
              <w:bottom w:val="single" w:sz="2" w:space="0" w:color="auto"/>
            </w:tcBorders>
          </w:tcPr>
          <w:p w14:paraId="1457B5D2" w14:textId="537146BC" w:rsidR="00CB7632" w:rsidRPr="00133CE4" w:rsidRDefault="00CB7632" w:rsidP="00621E33">
            <w:pPr>
              <w:snapToGrid w:val="0"/>
              <w:spacing w:before="60" w:after="60"/>
              <w:rPr>
                <w:rFonts w:ascii="Verdana" w:hAnsi="Verdana"/>
                <w:b/>
                <w:bCs/>
                <w:sz w:val="18"/>
                <w:szCs w:val="18"/>
              </w:rPr>
            </w:pPr>
            <w:r w:rsidRPr="00133CE4">
              <w:rPr>
                <w:rFonts w:ascii="Verdana" w:hAnsi="Verdana"/>
                <w:b/>
                <w:bCs/>
                <w:sz w:val="18"/>
                <w:szCs w:val="18"/>
              </w:rPr>
              <w:t xml:space="preserve">WDV e-News </w:t>
            </w:r>
          </w:p>
        </w:tc>
        <w:tc>
          <w:tcPr>
            <w:tcW w:w="6279" w:type="dxa"/>
          </w:tcPr>
          <w:p w14:paraId="03E6F96F" w14:textId="3CB1D8FF" w:rsidR="00CB7632" w:rsidRPr="00133CE4" w:rsidRDefault="00EB3B99" w:rsidP="00621E33">
            <w:pPr>
              <w:snapToGrid w:val="0"/>
              <w:spacing w:before="60" w:after="60"/>
              <w:rPr>
                <w:rFonts w:ascii="Verdana" w:hAnsi="Verdana"/>
                <w:sz w:val="20"/>
                <w:szCs w:val="20"/>
              </w:rPr>
            </w:pPr>
            <w:r w:rsidRPr="00133CE4">
              <w:rPr>
                <w:rFonts w:ascii="Verdana" w:hAnsi="Verdana"/>
                <w:sz w:val="20"/>
                <w:szCs w:val="20"/>
              </w:rPr>
              <w:t xml:space="preserve">Regular contributions communicating the Program’s activities to this bi-monthly e-newsletter to WDV members </w:t>
            </w:r>
          </w:p>
        </w:tc>
        <w:tc>
          <w:tcPr>
            <w:tcW w:w="1985" w:type="dxa"/>
            <w:vAlign w:val="center"/>
          </w:tcPr>
          <w:p w14:paraId="4EFBB705" w14:textId="55F04DCE" w:rsidR="00CB7632" w:rsidRPr="00133CE4" w:rsidRDefault="007333C2" w:rsidP="00621E33">
            <w:pPr>
              <w:snapToGrid w:val="0"/>
              <w:spacing w:before="60" w:after="60"/>
              <w:ind w:left="-108" w:right="-102"/>
              <w:jc w:val="center"/>
              <w:rPr>
                <w:rFonts w:ascii="Verdana" w:hAnsi="Verdana"/>
                <w:sz w:val="19"/>
                <w:szCs w:val="19"/>
              </w:rPr>
            </w:pPr>
            <w:r w:rsidRPr="00133CE4">
              <w:rPr>
                <w:rFonts w:ascii="Verdana" w:hAnsi="Verdana"/>
                <w:sz w:val="19"/>
                <w:szCs w:val="19"/>
              </w:rPr>
              <w:t xml:space="preserve">Ave. </w:t>
            </w:r>
            <w:r w:rsidR="00EB3B99" w:rsidRPr="00133CE4">
              <w:rPr>
                <w:rFonts w:ascii="Verdana" w:hAnsi="Verdana"/>
                <w:sz w:val="19"/>
                <w:szCs w:val="19"/>
              </w:rPr>
              <w:t>1</w:t>
            </w:r>
            <w:r w:rsidR="003F6E08">
              <w:rPr>
                <w:rFonts w:ascii="Verdana" w:hAnsi="Verdana"/>
                <w:sz w:val="19"/>
                <w:szCs w:val="19"/>
              </w:rPr>
              <w:t xml:space="preserve"> </w:t>
            </w:r>
            <w:r w:rsidR="00EB3B99" w:rsidRPr="00133CE4">
              <w:rPr>
                <w:rFonts w:ascii="Verdana" w:hAnsi="Verdana"/>
                <w:sz w:val="19"/>
                <w:szCs w:val="19"/>
              </w:rPr>
              <w:t xml:space="preserve">200 </w:t>
            </w:r>
            <w:r w:rsidR="003F6E08">
              <w:rPr>
                <w:rFonts w:ascii="Verdana" w:hAnsi="Verdana"/>
                <w:sz w:val="19"/>
                <w:szCs w:val="19"/>
              </w:rPr>
              <w:br/>
            </w:r>
            <w:r w:rsidR="005C358A" w:rsidRPr="00133CE4">
              <w:rPr>
                <w:rFonts w:ascii="Verdana" w:hAnsi="Verdana"/>
                <w:sz w:val="19"/>
                <w:szCs w:val="19"/>
              </w:rPr>
              <w:t>reader</w:t>
            </w:r>
            <w:r w:rsidR="00337EBA" w:rsidRPr="00133CE4">
              <w:rPr>
                <w:rFonts w:ascii="Verdana" w:hAnsi="Verdana"/>
                <w:sz w:val="19"/>
                <w:szCs w:val="19"/>
              </w:rPr>
              <w:t xml:space="preserve">s per </w:t>
            </w:r>
            <w:r w:rsidR="00E533E1">
              <w:rPr>
                <w:rFonts w:ascii="Verdana" w:hAnsi="Verdana"/>
                <w:sz w:val="19"/>
                <w:szCs w:val="19"/>
              </w:rPr>
              <w:t>issue</w:t>
            </w:r>
          </w:p>
        </w:tc>
      </w:tr>
    </w:tbl>
    <w:p w14:paraId="085C204B" w14:textId="588E7812" w:rsidR="002A1127" w:rsidRDefault="00680242" w:rsidP="002A1127">
      <w:pPr>
        <w:spacing w:before="120"/>
        <w:jc w:val="center"/>
        <w:rPr>
          <w:rFonts w:ascii="Verdana" w:eastAsia="Calibri" w:hAnsi="Verdana"/>
          <w:sz w:val="16"/>
          <w:szCs w:val="16"/>
        </w:rPr>
      </w:pPr>
      <w:r w:rsidRPr="002A1127">
        <w:rPr>
          <w:rFonts w:ascii="Verdana" w:eastAsia="Calibri" w:hAnsi="Verdana"/>
          <w:sz w:val="16"/>
          <w:szCs w:val="16"/>
        </w:rPr>
        <w:t xml:space="preserve">Table 10 – Program webinars, social media campaigns and other communications, </w:t>
      </w:r>
      <w:r w:rsidR="00EA6BE1">
        <w:rPr>
          <w:rFonts w:ascii="Verdana" w:eastAsia="Calibri" w:hAnsi="Verdana"/>
          <w:sz w:val="16"/>
          <w:szCs w:val="16"/>
        </w:rPr>
        <w:br/>
      </w:r>
      <w:r w:rsidRPr="002A1127">
        <w:rPr>
          <w:rFonts w:ascii="Verdana" w:eastAsia="Calibri" w:hAnsi="Verdana"/>
          <w:sz w:val="16"/>
          <w:szCs w:val="16"/>
        </w:rPr>
        <w:t xml:space="preserve">2019 to 2021 </w:t>
      </w:r>
    </w:p>
    <w:p w14:paraId="65721094" w14:textId="77777777" w:rsidR="00D06114" w:rsidRDefault="00D06114" w:rsidP="00D06114">
      <w:pPr>
        <w:spacing w:before="120"/>
        <w:rPr>
          <w:rFonts w:ascii="Verdana" w:hAnsi="Verdana"/>
        </w:rPr>
      </w:pPr>
    </w:p>
    <w:p w14:paraId="5DEE0BD0" w14:textId="44E0FA0E" w:rsidR="00596818" w:rsidRPr="002A1127" w:rsidRDefault="0034456B" w:rsidP="006770A5">
      <w:pPr>
        <w:ind w:right="-148"/>
        <w:rPr>
          <w:rFonts w:ascii="Verdana" w:eastAsia="Calibri" w:hAnsi="Verdana"/>
          <w:sz w:val="16"/>
          <w:szCs w:val="16"/>
        </w:rPr>
      </w:pPr>
      <w:r w:rsidRPr="00133CE4">
        <w:rPr>
          <w:rFonts w:ascii="Verdana" w:hAnsi="Verdana"/>
        </w:rPr>
        <w:t>Social media campaigns were an</w:t>
      </w:r>
      <w:r w:rsidR="00A77E8C" w:rsidRPr="00133CE4">
        <w:rPr>
          <w:rFonts w:ascii="Verdana" w:hAnsi="Verdana"/>
        </w:rPr>
        <w:t>other way to raise awareness more broad</w:t>
      </w:r>
      <w:r w:rsidR="00E34595" w:rsidRPr="00133CE4">
        <w:rPr>
          <w:rFonts w:ascii="Verdana" w:hAnsi="Verdana"/>
        </w:rPr>
        <w:t>ly</w:t>
      </w:r>
      <w:r w:rsidR="00A77E8C" w:rsidRPr="00133CE4">
        <w:rPr>
          <w:rFonts w:ascii="Verdana" w:hAnsi="Verdana"/>
        </w:rPr>
        <w:t xml:space="preserve"> </w:t>
      </w:r>
      <w:r w:rsidRPr="00133CE4">
        <w:rPr>
          <w:rFonts w:ascii="Verdana" w:hAnsi="Verdana"/>
        </w:rPr>
        <w:t>of gender, disability, violence and prevention</w:t>
      </w:r>
      <w:r w:rsidR="00A77E8C" w:rsidRPr="00133CE4">
        <w:rPr>
          <w:rFonts w:ascii="Verdana" w:hAnsi="Verdana"/>
        </w:rPr>
        <w:t xml:space="preserve">. </w:t>
      </w:r>
      <w:r w:rsidR="00596818" w:rsidRPr="00133CE4">
        <w:rPr>
          <w:rFonts w:ascii="Verdana" w:hAnsi="Verdana"/>
        </w:rPr>
        <w:t xml:space="preserve">The Program </w:t>
      </w:r>
      <w:r w:rsidR="00D27EE0" w:rsidRPr="00133CE4">
        <w:rPr>
          <w:rFonts w:ascii="Verdana" w:hAnsi="Verdana"/>
        </w:rPr>
        <w:t>ran</w:t>
      </w:r>
      <w:r w:rsidR="00596818" w:rsidRPr="00133CE4">
        <w:rPr>
          <w:rFonts w:ascii="Verdana" w:hAnsi="Verdana"/>
        </w:rPr>
        <w:t xml:space="preserve"> two</w:t>
      </w:r>
      <w:r w:rsidR="00A77E8C" w:rsidRPr="00133CE4">
        <w:rPr>
          <w:rFonts w:ascii="Verdana" w:hAnsi="Verdana"/>
        </w:rPr>
        <w:t xml:space="preserve"> campaigns during the annual UN 16</w:t>
      </w:r>
      <w:r w:rsidR="00E615F0" w:rsidRPr="00133CE4">
        <w:rPr>
          <w:rFonts w:ascii="Verdana" w:hAnsi="Verdana"/>
        </w:rPr>
        <w:t>-</w:t>
      </w:r>
      <w:r w:rsidR="00A77E8C" w:rsidRPr="00133CE4">
        <w:rPr>
          <w:rFonts w:ascii="Verdana" w:hAnsi="Verdana"/>
        </w:rPr>
        <w:t>Days of Activism against Gender-based Violence campaign</w:t>
      </w:r>
      <w:r w:rsidR="00C845A0" w:rsidRPr="00133CE4">
        <w:rPr>
          <w:rFonts w:ascii="Verdana" w:hAnsi="Verdana"/>
        </w:rPr>
        <w:t>, 25</w:t>
      </w:r>
      <w:r w:rsidR="00CC2C23" w:rsidRPr="00133CE4">
        <w:rPr>
          <w:rFonts w:ascii="Verdana" w:hAnsi="Verdana"/>
        </w:rPr>
        <w:t xml:space="preserve"> November to </w:t>
      </w:r>
      <w:r w:rsidR="00C845A0" w:rsidRPr="00133CE4">
        <w:rPr>
          <w:rFonts w:ascii="Verdana" w:hAnsi="Verdana"/>
        </w:rPr>
        <w:t>1</w:t>
      </w:r>
      <w:r w:rsidR="00CC2C23" w:rsidRPr="00133CE4">
        <w:rPr>
          <w:rFonts w:ascii="Verdana" w:hAnsi="Verdana"/>
        </w:rPr>
        <w:t xml:space="preserve">0 December, </w:t>
      </w:r>
      <w:r w:rsidR="00A77E8C" w:rsidRPr="00133CE4">
        <w:rPr>
          <w:rFonts w:ascii="Verdana" w:hAnsi="Verdana"/>
        </w:rPr>
        <w:t xml:space="preserve">which </w:t>
      </w:r>
      <w:r w:rsidR="00CC2C23" w:rsidRPr="00133CE4">
        <w:rPr>
          <w:rFonts w:ascii="Verdana" w:hAnsi="Verdana"/>
        </w:rPr>
        <w:t xml:space="preserve">overlaps with the annual UN </w:t>
      </w:r>
      <w:r w:rsidR="00A77E8C" w:rsidRPr="00133CE4">
        <w:rPr>
          <w:rFonts w:ascii="Verdana" w:hAnsi="Verdana"/>
        </w:rPr>
        <w:t xml:space="preserve">International Day of </w:t>
      </w:r>
      <w:r w:rsidR="00CC2C23" w:rsidRPr="00133CE4">
        <w:rPr>
          <w:rFonts w:ascii="Verdana" w:hAnsi="Verdana"/>
        </w:rPr>
        <w:t>Persons with</w:t>
      </w:r>
      <w:r w:rsidR="00A77E8C" w:rsidRPr="00133CE4">
        <w:rPr>
          <w:rFonts w:ascii="Verdana" w:hAnsi="Verdana"/>
        </w:rPr>
        <w:t xml:space="preserve"> Disabilities </w:t>
      </w:r>
      <w:r w:rsidR="00CC2C23" w:rsidRPr="00133CE4">
        <w:rPr>
          <w:rFonts w:ascii="Verdana" w:hAnsi="Verdana"/>
        </w:rPr>
        <w:t xml:space="preserve">on 3 December. </w:t>
      </w:r>
      <w:r w:rsidR="00596818" w:rsidRPr="00133CE4">
        <w:rPr>
          <w:rFonts w:ascii="Verdana" w:hAnsi="Verdana"/>
        </w:rPr>
        <w:t>The</w:t>
      </w:r>
      <w:r w:rsidR="00C845A0" w:rsidRPr="00133CE4">
        <w:rPr>
          <w:rFonts w:ascii="Verdana" w:hAnsi="Verdana"/>
        </w:rPr>
        <w:t xml:space="preserve"> two Program campaigns</w:t>
      </w:r>
      <w:r w:rsidR="00596818" w:rsidRPr="00133CE4">
        <w:rPr>
          <w:rFonts w:ascii="Verdana" w:hAnsi="Verdana"/>
        </w:rPr>
        <w:t xml:space="preserve"> were ‘</w:t>
      </w:r>
      <w:hyperlink r:id="rId50" w:history="1">
        <w:r w:rsidR="00596818" w:rsidRPr="00133CE4">
          <w:rPr>
            <w:rStyle w:val="Hyperlink"/>
            <w:rFonts w:ascii="Verdana" w:hAnsi="Verdana"/>
            <w:color w:val="5C1D64"/>
          </w:rPr>
          <w:t>Disability Disrespect: Call it Out</w:t>
        </w:r>
      </w:hyperlink>
      <w:r w:rsidR="00596818" w:rsidRPr="00133CE4">
        <w:rPr>
          <w:rFonts w:ascii="Verdana" w:hAnsi="Verdana"/>
        </w:rPr>
        <w:t xml:space="preserve">’ </w:t>
      </w:r>
      <w:r w:rsidR="00D27EE0" w:rsidRPr="00133CE4">
        <w:rPr>
          <w:rFonts w:ascii="Verdana" w:hAnsi="Verdana"/>
        </w:rPr>
        <w:t xml:space="preserve">(2019) </w:t>
      </w:r>
      <w:r w:rsidR="00596818" w:rsidRPr="00133CE4">
        <w:rPr>
          <w:rFonts w:ascii="Verdana" w:hAnsi="Verdana"/>
        </w:rPr>
        <w:t>and</w:t>
      </w:r>
      <w:r w:rsidR="00046172" w:rsidRPr="00133CE4">
        <w:rPr>
          <w:rFonts w:ascii="Verdana" w:hAnsi="Verdana"/>
        </w:rPr>
        <w:t xml:space="preserve"> ‘</w:t>
      </w:r>
      <w:hyperlink r:id="rId51" w:history="1">
        <w:r w:rsidR="00E1511C" w:rsidRPr="00133CE4">
          <w:rPr>
            <w:rStyle w:val="Hyperlink"/>
            <w:rFonts w:ascii="Verdana" w:hAnsi="Verdana"/>
            <w:color w:val="5C1D64"/>
          </w:rPr>
          <w:t>Respect Is</w:t>
        </w:r>
      </w:hyperlink>
      <w:r w:rsidR="00E1511C" w:rsidRPr="00133CE4">
        <w:rPr>
          <w:rFonts w:ascii="Verdana" w:hAnsi="Verdana"/>
        </w:rPr>
        <w:t>’</w:t>
      </w:r>
      <w:r w:rsidR="00D27EE0" w:rsidRPr="00133CE4">
        <w:rPr>
          <w:rFonts w:ascii="Verdana" w:hAnsi="Verdana"/>
        </w:rPr>
        <w:t xml:space="preserve"> (2020). </w:t>
      </w:r>
    </w:p>
    <w:p w14:paraId="394D4D84" w14:textId="4CBC3443" w:rsidR="00596818" w:rsidRPr="00133CE4" w:rsidRDefault="009D1CC6" w:rsidP="00596818">
      <w:pPr>
        <w:spacing w:line="257" w:lineRule="auto"/>
        <w:ind w:right="-147"/>
        <w:rPr>
          <w:rFonts w:ascii="Verdana" w:hAnsi="Verdana"/>
        </w:rPr>
      </w:pPr>
      <w:r w:rsidRPr="00133CE4">
        <w:rPr>
          <w:rFonts w:ascii="Verdana" w:hAnsi="Verdana" w:cs="Calibri Light"/>
          <w:noProof/>
        </w:rPr>
        <mc:AlternateContent>
          <mc:Choice Requires="wps">
            <w:drawing>
              <wp:anchor distT="0" distB="0" distL="114300" distR="114300" simplePos="0" relativeHeight="251658242" behindDoc="0" locked="0" layoutInCell="1" allowOverlap="1" wp14:anchorId="76CDC1A4" wp14:editId="171929C2">
                <wp:simplePos x="0" y="0"/>
                <wp:positionH relativeFrom="column">
                  <wp:posOffset>4076199</wp:posOffset>
                </wp:positionH>
                <wp:positionV relativeFrom="paragraph">
                  <wp:posOffset>104140</wp:posOffset>
                </wp:positionV>
                <wp:extent cx="2174875" cy="231267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174875" cy="2312670"/>
                        </a:xfrm>
                        <a:prstGeom prst="rect">
                          <a:avLst/>
                        </a:prstGeom>
                        <a:solidFill>
                          <a:schemeClr val="lt1"/>
                        </a:solidFill>
                        <a:ln w="3175">
                          <a:noFill/>
                        </a:ln>
                      </wps:spPr>
                      <wps:txbx>
                        <w:txbxContent>
                          <w:p w14:paraId="7253E258" w14:textId="6F30F4B2" w:rsidR="00566D7C" w:rsidRDefault="00566D7C" w:rsidP="00566D7C">
                            <w:pPr>
                              <w:ind w:right="-68"/>
                              <w:jc w:val="center"/>
                              <w:rPr>
                                <w:rFonts w:eastAsia="Calibri"/>
                                <w:sz w:val="20"/>
                                <w:szCs w:val="20"/>
                                <w:lang w:val="en-GB"/>
                              </w:rPr>
                            </w:pPr>
                            <w:r>
                              <w:rPr>
                                <w:rFonts w:eastAsia="Calibri"/>
                                <w:noProof/>
                                <w:sz w:val="20"/>
                                <w:szCs w:val="20"/>
                                <w:lang w:val="en-GB"/>
                              </w:rPr>
                              <w:drawing>
                                <wp:inline distT="0" distB="0" distL="0" distR="0" wp14:anchorId="442854D6" wp14:editId="2C0E70B6">
                                  <wp:extent cx="1810870" cy="1810870"/>
                                  <wp:effectExtent l="0" t="0" r="5715" b="571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1817579" cy="1817579"/>
                                          </a:xfrm>
                                          <a:prstGeom prst="rect">
                                            <a:avLst/>
                                          </a:prstGeom>
                                        </pic:spPr>
                                      </pic:pic>
                                    </a:graphicData>
                                  </a:graphic>
                                </wp:inline>
                              </w:drawing>
                            </w:r>
                          </w:p>
                          <w:p w14:paraId="171F4022" w14:textId="24934A0B" w:rsidR="00566D7C" w:rsidRPr="005815FF" w:rsidRDefault="00566D7C" w:rsidP="00566D7C">
                            <w:pPr>
                              <w:spacing w:before="120" w:after="120"/>
                              <w:ind w:right="-62"/>
                              <w:jc w:val="center"/>
                              <w:rPr>
                                <w:rFonts w:eastAsia="Calibri"/>
                                <w:sz w:val="16"/>
                                <w:szCs w:val="16"/>
                                <w:lang w:val="en-GB"/>
                              </w:rPr>
                            </w:pPr>
                            <w:r w:rsidRPr="005815FF">
                              <w:rPr>
                                <w:rFonts w:eastAsia="Calibri"/>
                                <w:sz w:val="16"/>
                                <w:szCs w:val="16"/>
                                <w:lang w:val="en-GB"/>
                              </w:rPr>
                              <w:t xml:space="preserve">Figure </w:t>
                            </w:r>
                            <w:r w:rsidR="00AA267D" w:rsidRPr="005815FF">
                              <w:rPr>
                                <w:rFonts w:eastAsia="Calibri"/>
                                <w:sz w:val="16"/>
                                <w:szCs w:val="16"/>
                                <w:lang w:val="en-GB"/>
                              </w:rPr>
                              <w:t>5</w:t>
                            </w:r>
                            <w:r w:rsidRPr="005815FF">
                              <w:rPr>
                                <w:rFonts w:eastAsia="Calibri"/>
                                <w:sz w:val="16"/>
                                <w:szCs w:val="16"/>
                                <w:lang w:val="en-GB"/>
                              </w:rPr>
                              <w:t xml:space="preserve"> – Social media tile </w:t>
                            </w:r>
                            <w:r w:rsidR="007420AB" w:rsidRPr="005815FF">
                              <w:rPr>
                                <w:rFonts w:eastAsia="Calibri"/>
                                <w:sz w:val="16"/>
                                <w:szCs w:val="16"/>
                                <w:lang w:val="en-GB"/>
                              </w:rPr>
                              <w:br/>
                            </w:r>
                            <w:r w:rsidRPr="005815FF">
                              <w:rPr>
                                <w:rFonts w:eastAsia="Calibri"/>
                                <w:sz w:val="16"/>
                                <w:szCs w:val="16"/>
                                <w:lang w:val="en-GB"/>
                              </w:rPr>
                              <w:t>produced by WDV</w:t>
                            </w:r>
                            <w:r w:rsidR="00B30D1B" w:rsidRPr="005815FF">
                              <w:rPr>
                                <w:rFonts w:eastAsia="Calibri"/>
                                <w:sz w:val="16"/>
                                <w:szCs w:val="16"/>
                                <w:lang w:val="en-GB"/>
                              </w:rPr>
                              <w:t xml:space="preserve">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DC1A4" id="Text Box 11" o:spid="_x0000_s1028" type="#_x0000_t202" style="position:absolute;margin-left:320.95pt;margin-top:8.2pt;width:171.25pt;height:1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" fillcolor="white [3201]" stroked="f" strokeweight=".25pt">
                <v:textbox>
                  <w:txbxContent>
                    <w:p w14:paraId="7253E258" w14:textId="6F30F4B2" w:rsidR="00566D7C" w:rsidRDefault="00566D7C" w:rsidP="00566D7C">
                      <w:pPr>
                        <w:ind w:right="-68"/>
                        <w:jc w:val="center"/>
                        <w:rPr>
                          <w:rFonts w:eastAsia="Calibri"/>
                          <w:sz w:val="20"/>
                          <w:szCs w:val="20"/>
                          <w:lang w:val="en-GB"/>
                        </w:rPr>
                      </w:pPr>
                      <w:r>
                        <w:rPr>
                          <w:rFonts w:eastAsia="Calibri"/>
                          <w:noProof/>
                          <w:sz w:val="20"/>
                          <w:szCs w:val="20"/>
                          <w:lang w:val="en-GB"/>
                        </w:rPr>
                        <w:drawing>
                          <wp:inline distT="0" distB="0" distL="0" distR="0" wp14:anchorId="442854D6" wp14:editId="2C0E70B6">
                            <wp:extent cx="1810870" cy="1810870"/>
                            <wp:effectExtent l="0" t="0" r="5715" b="571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1817579" cy="1817579"/>
                                    </a:xfrm>
                                    <a:prstGeom prst="rect">
                                      <a:avLst/>
                                    </a:prstGeom>
                                  </pic:spPr>
                                </pic:pic>
                              </a:graphicData>
                            </a:graphic>
                          </wp:inline>
                        </w:drawing>
                      </w:r>
                    </w:p>
                    <w:p w14:paraId="171F4022" w14:textId="24934A0B" w:rsidR="00566D7C" w:rsidRPr="005815FF" w:rsidRDefault="00566D7C" w:rsidP="00566D7C">
                      <w:pPr>
                        <w:spacing w:before="120" w:after="120"/>
                        <w:ind w:right="-62"/>
                        <w:jc w:val="center"/>
                        <w:rPr>
                          <w:rFonts w:eastAsia="Calibri"/>
                          <w:sz w:val="16"/>
                          <w:szCs w:val="16"/>
                          <w:lang w:val="en-GB"/>
                        </w:rPr>
                      </w:pPr>
                      <w:r w:rsidRPr="005815FF">
                        <w:rPr>
                          <w:rFonts w:eastAsia="Calibri"/>
                          <w:sz w:val="16"/>
                          <w:szCs w:val="16"/>
                          <w:lang w:val="en-GB"/>
                        </w:rPr>
                        <w:t xml:space="preserve">Figure </w:t>
                      </w:r>
                      <w:r w:rsidR="00AA267D" w:rsidRPr="005815FF">
                        <w:rPr>
                          <w:rFonts w:eastAsia="Calibri"/>
                          <w:sz w:val="16"/>
                          <w:szCs w:val="16"/>
                          <w:lang w:val="en-GB"/>
                        </w:rPr>
                        <w:t>5</w:t>
                      </w:r>
                      <w:r w:rsidRPr="005815FF">
                        <w:rPr>
                          <w:rFonts w:eastAsia="Calibri"/>
                          <w:sz w:val="16"/>
                          <w:szCs w:val="16"/>
                          <w:lang w:val="en-GB"/>
                        </w:rPr>
                        <w:t xml:space="preserve"> – Social media tile </w:t>
                      </w:r>
                      <w:r w:rsidR="007420AB" w:rsidRPr="005815FF">
                        <w:rPr>
                          <w:rFonts w:eastAsia="Calibri"/>
                          <w:sz w:val="16"/>
                          <w:szCs w:val="16"/>
                          <w:lang w:val="en-GB"/>
                        </w:rPr>
                        <w:br/>
                      </w:r>
                      <w:r w:rsidRPr="005815FF">
                        <w:rPr>
                          <w:rFonts w:eastAsia="Calibri"/>
                          <w:sz w:val="16"/>
                          <w:szCs w:val="16"/>
                          <w:lang w:val="en-GB"/>
                        </w:rPr>
                        <w:t>produced by WDV</w:t>
                      </w:r>
                      <w:r w:rsidR="00B30D1B" w:rsidRPr="005815FF">
                        <w:rPr>
                          <w:rFonts w:eastAsia="Calibri"/>
                          <w:sz w:val="16"/>
                          <w:szCs w:val="16"/>
                          <w:lang w:val="en-GB"/>
                        </w:rPr>
                        <w:t xml:space="preserve"> (2019)</w:t>
                      </w:r>
                    </w:p>
                  </w:txbxContent>
                </v:textbox>
                <w10:wrap type="square"/>
              </v:shape>
            </w:pict>
          </mc:Fallback>
        </mc:AlternateContent>
      </w:r>
    </w:p>
    <w:p w14:paraId="16E0131E" w14:textId="0F22FFCE" w:rsidR="00E61F4A" w:rsidRDefault="00596818" w:rsidP="00B1235B">
      <w:pPr>
        <w:spacing w:line="257" w:lineRule="auto"/>
        <w:ind w:right="-6"/>
        <w:rPr>
          <w:rFonts w:ascii="Verdana" w:hAnsi="Verdana"/>
        </w:rPr>
      </w:pPr>
      <w:r w:rsidRPr="00133CE4">
        <w:rPr>
          <w:rFonts w:ascii="Verdana" w:hAnsi="Verdana"/>
        </w:rPr>
        <w:t>‘</w:t>
      </w:r>
      <w:r w:rsidR="00E34595" w:rsidRPr="00133CE4">
        <w:rPr>
          <w:rFonts w:ascii="Verdana" w:hAnsi="Verdana"/>
        </w:rPr>
        <w:t>Disability Disrespect: Call it Out</w:t>
      </w:r>
      <w:r w:rsidR="0034456B" w:rsidRPr="00133CE4">
        <w:rPr>
          <w:rFonts w:ascii="Verdana" w:hAnsi="Verdana"/>
        </w:rPr>
        <w:t>’</w:t>
      </w:r>
      <w:r w:rsidR="00E34595" w:rsidRPr="00133CE4">
        <w:rPr>
          <w:rFonts w:ascii="Verdana" w:hAnsi="Verdana"/>
        </w:rPr>
        <w:t xml:space="preserve"> leverage</w:t>
      </w:r>
      <w:r w:rsidR="0034456B" w:rsidRPr="00133CE4">
        <w:rPr>
          <w:rFonts w:ascii="Verdana" w:hAnsi="Verdana"/>
        </w:rPr>
        <w:t>d off</w:t>
      </w:r>
      <w:r w:rsidR="00E34595" w:rsidRPr="00133CE4">
        <w:rPr>
          <w:rFonts w:ascii="Verdana" w:hAnsi="Verdana"/>
        </w:rPr>
        <w:t xml:space="preserve"> Respect Victoria’s mainstream social marketing</w:t>
      </w:r>
      <w:r w:rsidR="0034456B" w:rsidRPr="00133CE4">
        <w:rPr>
          <w:rFonts w:ascii="Verdana" w:hAnsi="Verdana"/>
        </w:rPr>
        <w:t xml:space="preserve"> </w:t>
      </w:r>
      <w:r w:rsidR="00E34595" w:rsidRPr="00133CE4">
        <w:rPr>
          <w:rFonts w:ascii="Verdana" w:hAnsi="Verdana"/>
        </w:rPr>
        <w:t>campaign, ‘Respect Women: Call it Out.’</w:t>
      </w:r>
      <w:r w:rsidR="0034456B" w:rsidRPr="00133CE4">
        <w:rPr>
          <w:rFonts w:ascii="Verdana" w:hAnsi="Verdana"/>
        </w:rPr>
        <w:t xml:space="preserve"> Women with lived experience f</w:t>
      </w:r>
      <w:r w:rsidRPr="00133CE4">
        <w:rPr>
          <w:rFonts w:ascii="Verdana" w:hAnsi="Verdana"/>
        </w:rPr>
        <w:t>rom</w:t>
      </w:r>
      <w:r w:rsidR="0034456B" w:rsidRPr="00133CE4">
        <w:rPr>
          <w:rFonts w:ascii="Verdana" w:hAnsi="Verdana"/>
        </w:rPr>
        <w:t xml:space="preserve"> the Program Team</w:t>
      </w:r>
      <w:r w:rsidRPr="00133CE4">
        <w:rPr>
          <w:rFonts w:ascii="Verdana" w:hAnsi="Verdana"/>
        </w:rPr>
        <w:t xml:space="preserve"> and women from </w:t>
      </w:r>
      <w:r w:rsidR="00046172" w:rsidRPr="00133CE4">
        <w:rPr>
          <w:rFonts w:ascii="Verdana" w:hAnsi="Verdana"/>
        </w:rPr>
        <w:t xml:space="preserve">the </w:t>
      </w:r>
      <w:r w:rsidR="00E34595" w:rsidRPr="00133CE4">
        <w:rPr>
          <w:rFonts w:ascii="Verdana" w:hAnsi="Verdana"/>
        </w:rPr>
        <w:t>Experts by Experience</w:t>
      </w:r>
      <w:r w:rsidRPr="00133CE4">
        <w:rPr>
          <w:rFonts w:ascii="Verdana" w:hAnsi="Verdana"/>
        </w:rPr>
        <w:t xml:space="preserve"> </w:t>
      </w:r>
      <w:r w:rsidR="00C67205" w:rsidRPr="00133CE4">
        <w:rPr>
          <w:rFonts w:ascii="Verdana" w:hAnsi="Verdana"/>
        </w:rPr>
        <w:t>G</w:t>
      </w:r>
      <w:r w:rsidR="00046172" w:rsidRPr="00133CE4">
        <w:rPr>
          <w:rFonts w:ascii="Verdana" w:hAnsi="Verdana"/>
        </w:rPr>
        <w:t xml:space="preserve">roup </w:t>
      </w:r>
      <w:r w:rsidR="00C67205" w:rsidRPr="00133CE4">
        <w:rPr>
          <w:rFonts w:ascii="Verdana" w:hAnsi="Verdana"/>
        </w:rPr>
        <w:t xml:space="preserve">took </w:t>
      </w:r>
      <w:r w:rsidR="0034456B" w:rsidRPr="00133CE4">
        <w:rPr>
          <w:rFonts w:ascii="Verdana" w:hAnsi="Verdana"/>
        </w:rPr>
        <w:t xml:space="preserve">part in the </w:t>
      </w:r>
      <w:r w:rsidR="00E34595" w:rsidRPr="00133CE4">
        <w:rPr>
          <w:rFonts w:ascii="Verdana" w:hAnsi="Verdana"/>
        </w:rPr>
        <w:t xml:space="preserve">co-design </w:t>
      </w:r>
      <w:r w:rsidR="0034456B" w:rsidRPr="00133CE4">
        <w:rPr>
          <w:rFonts w:ascii="Verdana" w:hAnsi="Verdana"/>
        </w:rPr>
        <w:t>of</w:t>
      </w:r>
      <w:r w:rsidR="00AD5034" w:rsidRPr="00133CE4">
        <w:rPr>
          <w:rFonts w:ascii="Verdana" w:hAnsi="Verdana"/>
        </w:rPr>
        <w:t xml:space="preserve"> campaign </w:t>
      </w:r>
      <w:r w:rsidR="00E34595" w:rsidRPr="00133CE4">
        <w:rPr>
          <w:rFonts w:ascii="Verdana" w:hAnsi="Verdana"/>
        </w:rPr>
        <w:t>messages</w:t>
      </w:r>
      <w:r w:rsidR="0034456B" w:rsidRPr="00133CE4">
        <w:rPr>
          <w:rFonts w:ascii="Verdana" w:hAnsi="Verdana"/>
        </w:rPr>
        <w:t xml:space="preserve">, which </w:t>
      </w:r>
      <w:r w:rsidRPr="00133CE4">
        <w:rPr>
          <w:rFonts w:ascii="Verdana" w:hAnsi="Verdana"/>
        </w:rPr>
        <w:t>focused on</w:t>
      </w:r>
      <w:r w:rsidR="00046172" w:rsidRPr="00133CE4">
        <w:rPr>
          <w:rFonts w:ascii="Verdana" w:hAnsi="Verdana"/>
        </w:rPr>
        <w:t xml:space="preserve"> </w:t>
      </w:r>
      <w:r w:rsidR="00E34595" w:rsidRPr="00133CE4">
        <w:rPr>
          <w:rFonts w:ascii="Verdana" w:hAnsi="Verdana"/>
        </w:rPr>
        <w:t xml:space="preserve">everyday micro-aggressions </w:t>
      </w:r>
      <w:r w:rsidR="0034456B" w:rsidRPr="00133CE4">
        <w:rPr>
          <w:rFonts w:ascii="Verdana" w:hAnsi="Verdana"/>
        </w:rPr>
        <w:t>including forms of</w:t>
      </w:r>
      <w:r w:rsidR="00E34595" w:rsidRPr="00133CE4">
        <w:rPr>
          <w:rFonts w:ascii="Verdana" w:hAnsi="Verdana"/>
        </w:rPr>
        <w:t xml:space="preserve"> disrespectful</w:t>
      </w:r>
      <w:r w:rsidR="00B44D1E" w:rsidRPr="00133CE4">
        <w:rPr>
          <w:rFonts w:ascii="Verdana" w:hAnsi="Verdana"/>
        </w:rPr>
        <w:t xml:space="preserve"> and</w:t>
      </w:r>
      <w:r w:rsidR="00E34595" w:rsidRPr="00133CE4">
        <w:rPr>
          <w:rFonts w:ascii="Verdana" w:hAnsi="Verdana"/>
        </w:rPr>
        <w:t xml:space="preserve"> demeaning behaviour</w:t>
      </w:r>
      <w:r w:rsidR="0034456B" w:rsidRPr="00133CE4">
        <w:rPr>
          <w:rFonts w:ascii="Verdana" w:hAnsi="Verdana"/>
        </w:rPr>
        <w:t xml:space="preserve">s. </w:t>
      </w:r>
    </w:p>
    <w:p w14:paraId="4610091A" w14:textId="0E73B2F1" w:rsidR="00B1235B" w:rsidRPr="00B1235B" w:rsidRDefault="00B1235B" w:rsidP="00B1235B">
      <w:pPr>
        <w:spacing w:line="257" w:lineRule="auto"/>
        <w:ind w:right="-6"/>
        <w:rPr>
          <w:rFonts w:ascii="Verdana" w:hAnsi="Verdana"/>
        </w:rPr>
      </w:pPr>
    </w:p>
    <w:p w14:paraId="12CBF321" w14:textId="40083B84" w:rsidR="00D27EE0" w:rsidRPr="00133CE4" w:rsidRDefault="0034456B" w:rsidP="00AD5034">
      <w:pPr>
        <w:spacing w:line="257" w:lineRule="auto"/>
        <w:ind w:right="-6"/>
        <w:rPr>
          <w:rFonts w:ascii="Verdana" w:hAnsi="Verdana"/>
        </w:rPr>
      </w:pPr>
      <w:r w:rsidRPr="00133CE4">
        <w:rPr>
          <w:rFonts w:ascii="Verdana" w:hAnsi="Verdana"/>
        </w:rPr>
        <w:t xml:space="preserve">For each </w:t>
      </w:r>
      <w:r w:rsidR="00596818" w:rsidRPr="00133CE4">
        <w:rPr>
          <w:rFonts w:ascii="Verdana" w:hAnsi="Verdana"/>
        </w:rPr>
        <w:t xml:space="preserve">day of the </w:t>
      </w:r>
      <w:r w:rsidR="00DA49A5" w:rsidRPr="00133CE4">
        <w:rPr>
          <w:rFonts w:ascii="Verdana" w:hAnsi="Verdana"/>
        </w:rPr>
        <w:t>campaign</w:t>
      </w:r>
      <w:r w:rsidR="00596818" w:rsidRPr="00133CE4">
        <w:rPr>
          <w:rFonts w:ascii="Verdana" w:hAnsi="Verdana"/>
        </w:rPr>
        <w:t>,</w:t>
      </w:r>
      <w:r w:rsidRPr="00133CE4">
        <w:rPr>
          <w:rFonts w:ascii="Verdana" w:hAnsi="Verdana"/>
        </w:rPr>
        <w:t xml:space="preserve"> </w:t>
      </w:r>
      <w:r w:rsidR="00596818" w:rsidRPr="00133CE4">
        <w:rPr>
          <w:rFonts w:ascii="Verdana" w:hAnsi="Verdana"/>
        </w:rPr>
        <w:t>WDV</w:t>
      </w:r>
      <w:r w:rsidRPr="00133CE4">
        <w:rPr>
          <w:rFonts w:ascii="Verdana" w:hAnsi="Verdana"/>
        </w:rPr>
        <w:t xml:space="preserve"> </w:t>
      </w:r>
      <w:r w:rsidR="00596818" w:rsidRPr="00133CE4">
        <w:rPr>
          <w:rFonts w:ascii="Verdana" w:hAnsi="Verdana"/>
        </w:rPr>
        <w:t>posted a</w:t>
      </w:r>
      <w:r w:rsidRPr="00133CE4">
        <w:rPr>
          <w:rFonts w:ascii="Verdana" w:hAnsi="Verdana"/>
        </w:rPr>
        <w:t xml:space="preserve"> tile on </w:t>
      </w:r>
      <w:r w:rsidR="00596818" w:rsidRPr="00133CE4">
        <w:rPr>
          <w:rFonts w:ascii="Verdana" w:hAnsi="Verdana"/>
        </w:rPr>
        <w:t>their</w:t>
      </w:r>
      <w:r w:rsidRPr="00133CE4">
        <w:rPr>
          <w:rFonts w:ascii="Verdana" w:hAnsi="Verdana"/>
        </w:rPr>
        <w:t xml:space="preserve"> social media </w:t>
      </w:r>
      <w:r w:rsidR="005B4F78" w:rsidRPr="00133CE4">
        <w:rPr>
          <w:rFonts w:ascii="Verdana" w:hAnsi="Verdana"/>
        </w:rPr>
        <w:t xml:space="preserve">platforms </w:t>
      </w:r>
      <w:r w:rsidR="00596818" w:rsidRPr="00133CE4">
        <w:rPr>
          <w:rFonts w:ascii="Verdana" w:hAnsi="Verdana"/>
        </w:rPr>
        <w:t>that described</w:t>
      </w:r>
      <w:r w:rsidRPr="00133CE4">
        <w:rPr>
          <w:rFonts w:ascii="Verdana" w:hAnsi="Verdana"/>
        </w:rPr>
        <w:t xml:space="preserve"> </w:t>
      </w:r>
      <w:r w:rsidR="00885704" w:rsidRPr="00133CE4">
        <w:rPr>
          <w:rFonts w:ascii="Verdana" w:hAnsi="Verdana"/>
        </w:rPr>
        <w:t>a</w:t>
      </w:r>
      <w:r w:rsidRPr="00133CE4">
        <w:rPr>
          <w:rFonts w:ascii="Verdana" w:hAnsi="Verdana"/>
        </w:rPr>
        <w:t xml:space="preserve"> common micro-aggression.</w:t>
      </w:r>
      <w:r w:rsidR="003C44D4" w:rsidRPr="00133CE4">
        <w:rPr>
          <w:rFonts w:ascii="Verdana" w:hAnsi="Verdana"/>
        </w:rPr>
        <w:t xml:space="preserve"> (Figure 5) </w:t>
      </w:r>
      <w:r w:rsidR="00046172" w:rsidRPr="00133CE4">
        <w:rPr>
          <w:rFonts w:ascii="Verdana" w:hAnsi="Verdana"/>
        </w:rPr>
        <w:t>The tiles w</w:t>
      </w:r>
      <w:r w:rsidR="005B4F78" w:rsidRPr="00133CE4">
        <w:rPr>
          <w:rFonts w:ascii="Verdana" w:hAnsi="Verdana"/>
        </w:rPr>
        <w:t>ere</w:t>
      </w:r>
      <w:r w:rsidR="00046172" w:rsidRPr="00133CE4">
        <w:rPr>
          <w:rFonts w:ascii="Verdana" w:hAnsi="Verdana"/>
        </w:rPr>
        <w:t xml:space="preserve"> accompanied by a tip sheet</w:t>
      </w:r>
      <w:r w:rsidR="003C44D4" w:rsidRPr="00133CE4">
        <w:rPr>
          <w:rFonts w:ascii="Verdana" w:hAnsi="Verdana"/>
        </w:rPr>
        <w:t xml:space="preserve"> titled, </w:t>
      </w:r>
      <w:r w:rsidR="00046172" w:rsidRPr="00133CE4">
        <w:rPr>
          <w:rFonts w:ascii="Verdana" w:hAnsi="Verdana"/>
        </w:rPr>
        <w:t>‘</w:t>
      </w:r>
      <w:hyperlink r:id="rId54" w:history="1">
        <w:r w:rsidR="00046172" w:rsidRPr="00133CE4">
          <w:rPr>
            <w:rStyle w:val="Hyperlink"/>
            <w:rFonts w:ascii="Verdana" w:hAnsi="Verdana"/>
            <w:color w:val="652165"/>
          </w:rPr>
          <w:t>12 Principles of Respectful Communication</w:t>
        </w:r>
        <w:r w:rsidR="0032026F" w:rsidRPr="00133CE4">
          <w:rPr>
            <w:rStyle w:val="Hyperlink"/>
            <w:rFonts w:ascii="Verdana" w:hAnsi="Verdana"/>
            <w:color w:val="652165"/>
          </w:rPr>
          <w:t xml:space="preserve"> with Women with Disabilities</w:t>
        </w:r>
      </w:hyperlink>
      <w:r w:rsidR="00046172" w:rsidRPr="00133CE4">
        <w:rPr>
          <w:rFonts w:ascii="Verdana" w:hAnsi="Verdana"/>
        </w:rPr>
        <w:t>.’</w:t>
      </w:r>
      <w:r w:rsidR="0032026F" w:rsidRPr="00133CE4">
        <w:rPr>
          <w:rFonts w:ascii="Verdana" w:hAnsi="Verdana"/>
        </w:rPr>
        <w:t xml:space="preserve"> </w:t>
      </w:r>
      <w:r w:rsidR="003C44D4" w:rsidRPr="00133CE4">
        <w:rPr>
          <w:rFonts w:ascii="Verdana" w:hAnsi="Verdana"/>
        </w:rPr>
        <w:t xml:space="preserve">As with other Program </w:t>
      </w:r>
      <w:r w:rsidR="00AD5034" w:rsidRPr="00133CE4">
        <w:rPr>
          <w:rFonts w:ascii="Verdana" w:hAnsi="Verdana"/>
        </w:rPr>
        <w:t>activities</w:t>
      </w:r>
      <w:r w:rsidR="003C44D4" w:rsidRPr="00133CE4">
        <w:rPr>
          <w:rFonts w:ascii="Verdana" w:hAnsi="Verdana"/>
        </w:rPr>
        <w:t xml:space="preserve">, </w:t>
      </w:r>
      <w:r w:rsidR="005B4F78" w:rsidRPr="00133CE4">
        <w:rPr>
          <w:rFonts w:ascii="Verdana" w:hAnsi="Verdana"/>
        </w:rPr>
        <w:t xml:space="preserve">the </w:t>
      </w:r>
      <w:r w:rsidR="003C44D4" w:rsidRPr="00133CE4">
        <w:rPr>
          <w:rFonts w:ascii="Verdana" w:hAnsi="Verdana"/>
        </w:rPr>
        <w:t xml:space="preserve">consultation and co-design process was </w:t>
      </w:r>
      <w:r w:rsidR="00AD5034" w:rsidRPr="00133CE4">
        <w:rPr>
          <w:rFonts w:ascii="Verdana" w:hAnsi="Verdana"/>
        </w:rPr>
        <w:t>just as</w:t>
      </w:r>
      <w:r w:rsidR="003C44D4" w:rsidRPr="00133CE4">
        <w:rPr>
          <w:rFonts w:ascii="Verdana" w:hAnsi="Verdana"/>
        </w:rPr>
        <w:t xml:space="preserve"> important as</w:t>
      </w:r>
      <w:r w:rsidR="005B4F78" w:rsidRPr="00133CE4">
        <w:rPr>
          <w:rFonts w:ascii="Verdana" w:hAnsi="Verdana"/>
        </w:rPr>
        <w:t xml:space="preserve"> the</w:t>
      </w:r>
      <w:r w:rsidR="003C44D4" w:rsidRPr="00133CE4">
        <w:rPr>
          <w:rFonts w:ascii="Verdana" w:hAnsi="Verdana"/>
        </w:rPr>
        <w:t xml:space="preserve"> </w:t>
      </w:r>
      <w:r w:rsidR="005B4F78" w:rsidRPr="00133CE4">
        <w:rPr>
          <w:rFonts w:ascii="Verdana" w:hAnsi="Verdana"/>
        </w:rPr>
        <w:t>output</w:t>
      </w:r>
      <w:r w:rsidR="004252E1" w:rsidRPr="00133CE4">
        <w:rPr>
          <w:rFonts w:ascii="Verdana" w:hAnsi="Verdana"/>
        </w:rPr>
        <w:t xml:space="preserve">s: </w:t>
      </w:r>
      <w:r w:rsidR="00AD5034" w:rsidRPr="00133CE4">
        <w:rPr>
          <w:rFonts w:ascii="Verdana" w:hAnsi="Verdana"/>
        </w:rPr>
        <w:t>the process</w:t>
      </w:r>
      <w:r w:rsidR="003C44D4" w:rsidRPr="00133CE4">
        <w:rPr>
          <w:rFonts w:ascii="Verdana" w:hAnsi="Verdana"/>
        </w:rPr>
        <w:t xml:space="preserve"> ensured</w:t>
      </w:r>
      <w:r w:rsidR="005B4F78" w:rsidRPr="00133CE4">
        <w:rPr>
          <w:rFonts w:ascii="Verdana" w:hAnsi="Verdana"/>
        </w:rPr>
        <w:t xml:space="preserve"> </w:t>
      </w:r>
      <w:r w:rsidR="00AD5034" w:rsidRPr="00133CE4">
        <w:rPr>
          <w:rFonts w:ascii="Verdana" w:hAnsi="Verdana"/>
        </w:rPr>
        <w:t>l</w:t>
      </w:r>
      <w:r w:rsidR="003C44D4" w:rsidRPr="00133CE4">
        <w:rPr>
          <w:rFonts w:ascii="Verdana" w:hAnsi="Verdana"/>
        </w:rPr>
        <w:t xml:space="preserve">ived experience carried </w:t>
      </w:r>
      <w:r w:rsidR="005B4F78" w:rsidRPr="00133CE4">
        <w:rPr>
          <w:rFonts w:ascii="Verdana" w:hAnsi="Verdana"/>
        </w:rPr>
        <w:t>through the entire way.</w:t>
      </w:r>
      <w:r w:rsidR="00AD5034" w:rsidRPr="00133CE4">
        <w:rPr>
          <w:rFonts w:ascii="Verdana" w:hAnsi="Verdana"/>
        </w:rPr>
        <w:t xml:space="preserve"> </w:t>
      </w:r>
      <w:r w:rsidR="003C44D4" w:rsidRPr="00133CE4">
        <w:rPr>
          <w:rFonts w:ascii="Verdana" w:hAnsi="Verdana"/>
        </w:rPr>
        <w:t xml:space="preserve">The </w:t>
      </w:r>
      <w:r w:rsidR="005276F1" w:rsidRPr="00133CE4">
        <w:rPr>
          <w:rFonts w:ascii="Verdana" w:hAnsi="Verdana"/>
        </w:rPr>
        <w:t xml:space="preserve">2020 </w:t>
      </w:r>
      <w:r w:rsidR="00D27EE0" w:rsidRPr="00133CE4">
        <w:rPr>
          <w:rFonts w:ascii="Verdana" w:hAnsi="Verdana"/>
        </w:rPr>
        <w:t xml:space="preserve">‘Respect Is’ </w:t>
      </w:r>
      <w:r w:rsidR="003C44D4" w:rsidRPr="00133CE4">
        <w:rPr>
          <w:rFonts w:ascii="Verdana" w:hAnsi="Verdana"/>
        </w:rPr>
        <w:t xml:space="preserve">campaign </w:t>
      </w:r>
      <w:r w:rsidR="00D27EE0" w:rsidRPr="00133CE4">
        <w:rPr>
          <w:rFonts w:ascii="Verdana" w:hAnsi="Verdana"/>
        </w:rPr>
        <w:t>followed the formula of the preceding year</w:t>
      </w:r>
      <w:r w:rsidR="003C44D4" w:rsidRPr="00133CE4">
        <w:rPr>
          <w:rFonts w:ascii="Verdana" w:hAnsi="Verdana"/>
        </w:rPr>
        <w:t xml:space="preserve"> </w:t>
      </w:r>
      <w:r w:rsidR="00AD5034" w:rsidRPr="00133CE4">
        <w:rPr>
          <w:rFonts w:ascii="Verdana" w:hAnsi="Verdana"/>
        </w:rPr>
        <w:t xml:space="preserve">with the </w:t>
      </w:r>
      <w:r w:rsidR="00885704" w:rsidRPr="00133CE4">
        <w:rPr>
          <w:rFonts w:ascii="Verdana" w:hAnsi="Verdana"/>
        </w:rPr>
        <w:t>c</w:t>
      </w:r>
      <w:r w:rsidR="00AD5034" w:rsidRPr="00133CE4">
        <w:rPr>
          <w:rFonts w:ascii="Verdana" w:hAnsi="Verdana"/>
        </w:rPr>
        <w:t>o-design of</w:t>
      </w:r>
      <w:r w:rsidR="003C44D4" w:rsidRPr="00133CE4">
        <w:rPr>
          <w:rFonts w:ascii="Verdana" w:hAnsi="Verdana"/>
        </w:rPr>
        <w:t xml:space="preserve"> a </w:t>
      </w:r>
      <w:r w:rsidR="00D27EE0" w:rsidRPr="00133CE4">
        <w:rPr>
          <w:rFonts w:ascii="Verdana" w:hAnsi="Verdana"/>
        </w:rPr>
        <w:t>series of statement</w:t>
      </w:r>
      <w:r w:rsidR="003C44D4" w:rsidRPr="00133CE4">
        <w:rPr>
          <w:rFonts w:ascii="Verdana" w:hAnsi="Verdana"/>
        </w:rPr>
        <w:t>s</w:t>
      </w:r>
      <w:r w:rsidR="005276F1" w:rsidRPr="00133CE4">
        <w:rPr>
          <w:rFonts w:ascii="Verdana" w:hAnsi="Verdana"/>
        </w:rPr>
        <w:t xml:space="preserve">, one posted each </w:t>
      </w:r>
      <w:r w:rsidR="00D27EE0" w:rsidRPr="00133CE4">
        <w:rPr>
          <w:rFonts w:ascii="Verdana" w:hAnsi="Verdana"/>
        </w:rPr>
        <w:t xml:space="preserve">day of the </w:t>
      </w:r>
      <w:r w:rsidR="00885704" w:rsidRPr="00133CE4">
        <w:rPr>
          <w:rFonts w:ascii="Verdana" w:hAnsi="Verdana"/>
        </w:rPr>
        <w:t>campaign</w:t>
      </w:r>
      <w:r w:rsidR="003C44D4" w:rsidRPr="00133CE4">
        <w:rPr>
          <w:rFonts w:ascii="Verdana" w:hAnsi="Verdana"/>
        </w:rPr>
        <w:t>.</w:t>
      </w:r>
      <w:r w:rsidR="00885704" w:rsidRPr="00133CE4">
        <w:rPr>
          <w:rFonts w:ascii="Verdana" w:hAnsi="Verdana"/>
        </w:rPr>
        <w:t xml:space="preserve"> (Figure 6)</w:t>
      </w:r>
    </w:p>
    <w:p w14:paraId="248885B9" w14:textId="77777777" w:rsidR="000857B2" w:rsidRPr="00133CE4" w:rsidRDefault="000857B2" w:rsidP="00AD5034">
      <w:pPr>
        <w:spacing w:line="257" w:lineRule="auto"/>
        <w:ind w:right="-6"/>
        <w:rPr>
          <w:rFonts w:ascii="Verdana" w:hAnsi="Verdana"/>
        </w:rPr>
      </w:pPr>
    </w:p>
    <w:p w14:paraId="2D693C5F" w14:textId="6B861098" w:rsidR="00321420" w:rsidRDefault="000857B2" w:rsidP="00272E45">
      <w:pPr>
        <w:spacing w:line="257" w:lineRule="auto"/>
        <w:ind w:right="-6"/>
        <w:rPr>
          <w:rFonts w:ascii="Verdana" w:hAnsi="Verdana"/>
          <w:noProof/>
        </w:rPr>
      </w:pPr>
      <w:r w:rsidRPr="00133CE4">
        <w:rPr>
          <w:rFonts w:ascii="Verdana" w:hAnsi="Verdana"/>
        </w:rPr>
        <w:t>Awareness raising was further supported by Program stakeholders such as MAV, DVRCV’s Partners in Prevention Network, and the Disability Advocacy Resource Unit, who utilised their social media platforms and websites to promote Program activities. The Gender and Disability Workforce Development Program and the Women’s Health Services Capacity Building Project also presented a ‘lightening talk’ at DVRCV’s PreventX Online Conference in November 2020, with members from both teams discussing the impacts of COVID-19 on women with disabilities. Over 400 delegates attended this conference.</w:t>
      </w:r>
      <w:r w:rsidR="00272E45" w:rsidRPr="00272E45">
        <w:rPr>
          <w:rFonts w:ascii="Verdana" w:hAnsi="Verdana"/>
          <w:noProof/>
        </w:rPr>
        <w:t xml:space="preserve"> </w:t>
      </w:r>
    </w:p>
    <w:p w14:paraId="113799BF" w14:textId="3B5E1AC7" w:rsidR="009D1CC6" w:rsidRDefault="009D1CC6" w:rsidP="00272E45">
      <w:pPr>
        <w:spacing w:line="257" w:lineRule="auto"/>
        <w:ind w:right="-6"/>
        <w:rPr>
          <w:rFonts w:ascii="Verdana" w:hAnsi="Verdana"/>
          <w:noProof/>
        </w:rPr>
      </w:pPr>
    </w:p>
    <w:p w14:paraId="4A123CD4" w14:textId="77777777" w:rsidR="009D1CC6" w:rsidRPr="009D1CC6" w:rsidRDefault="009D1CC6" w:rsidP="009D1CC6">
      <w:pPr>
        <w:spacing w:line="257" w:lineRule="auto"/>
        <w:ind w:right="-6"/>
        <w:rPr>
          <w:rFonts w:ascii="Verdana" w:hAnsi="Verdana"/>
          <w:noProof/>
        </w:rPr>
      </w:pPr>
      <w:r w:rsidRPr="00133CE4">
        <w:rPr>
          <w:rFonts w:ascii="Verdana" w:hAnsi="Verdana"/>
        </w:rPr>
        <w:t xml:space="preserve">Collectively, the webinars, social media campaigns and other forms of communications have helped to consolidate stakeholder views of WDV as a trusted ‘go to’ source for high-quality resources and inter-sectional prevention practice. In different ways they each promulgated information about the Program’s training offerings, events, tools and materials – all of which were underpinned by the Program’s leading best practice </w:t>
      </w:r>
      <w:r w:rsidRPr="00133CE4">
        <w:rPr>
          <w:rFonts w:ascii="Verdana" w:hAnsi="Verdana"/>
          <w:noProof/>
        </w:rPr>
        <w:t>in consultation, co</w:t>
      </w:r>
      <w:r>
        <w:rPr>
          <w:rFonts w:ascii="Verdana" w:hAnsi="Verdana"/>
          <w:noProof/>
        </w:rPr>
        <w:t>-</w:t>
      </w:r>
      <w:r w:rsidRPr="00133CE4">
        <w:rPr>
          <w:rFonts w:ascii="Verdana" w:hAnsi="Verdana"/>
          <w:noProof/>
        </w:rPr>
        <w:t xml:space="preserve">design and co-facilitation. </w:t>
      </w:r>
    </w:p>
    <w:p w14:paraId="243616B7" w14:textId="77777777" w:rsidR="009D1CC6" w:rsidRPr="009D1CC6" w:rsidRDefault="009D1CC6" w:rsidP="00272E45">
      <w:pPr>
        <w:spacing w:line="257" w:lineRule="auto"/>
        <w:ind w:right="-6"/>
        <w:rPr>
          <w:rFonts w:ascii="Verdana" w:hAnsi="Verdana"/>
          <w:noProof/>
        </w:rPr>
      </w:pPr>
    </w:p>
    <w:p w14:paraId="60C317B7" w14:textId="744105EE" w:rsidR="009D1CC6" w:rsidRDefault="009D1CC6">
      <w:pPr>
        <w:widowControl/>
        <w:autoSpaceDE/>
        <w:autoSpaceDN/>
        <w:spacing w:after="160" w:line="259" w:lineRule="auto"/>
        <w:rPr>
          <w:rFonts w:ascii="Verdana" w:hAnsi="Verdana"/>
          <w:noProof/>
        </w:rPr>
      </w:pPr>
      <w:r>
        <w:rPr>
          <w:rFonts w:ascii="Verdana" w:hAnsi="Verdana"/>
          <w:noProof/>
        </w:rPr>
        <w:br w:type="page"/>
      </w:r>
    </w:p>
    <w:p w14:paraId="71BDA1EF" w14:textId="77777777" w:rsidR="00321420" w:rsidRPr="009D1CC6" w:rsidRDefault="00321420" w:rsidP="00272E45">
      <w:pPr>
        <w:spacing w:line="257" w:lineRule="auto"/>
        <w:ind w:right="-6"/>
        <w:rPr>
          <w:rFonts w:ascii="Verdana" w:hAnsi="Verdana"/>
          <w:noProof/>
        </w:rPr>
      </w:pPr>
    </w:p>
    <w:p w14:paraId="25C448FC" w14:textId="40F01820" w:rsidR="00321420" w:rsidRDefault="009062C3" w:rsidP="00137D9A">
      <w:pPr>
        <w:ind w:right="-6"/>
        <w:jc w:val="center"/>
        <w:rPr>
          <w:rFonts w:ascii="Verdana" w:hAnsi="Verdana"/>
          <w:noProof/>
        </w:rPr>
      </w:pPr>
      <w:r>
        <w:rPr>
          <w:noProof/>
        </w:rPr>
        <w:drawing>
          <wp:inline distT="0" distB="0" distL="0" distR="0" wp14:anchorId="5DF192C3" wp14:editId="6DFE5E73">
            <wp:extent cx="4190826" cy="5472000"/>
            <wp:effectExtent l="0" t="0" r="635" b="1905"/>
            <wp:docPr id="15" name="Picture 1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alendar&#10;&#10;Description automatically generated"/>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190826" cy="5472000"/>
                    </a:xfrm>
                    <a:prstGeom prst="rect">
                      <a:avLst/>
                    </a:prstGeom>
                  </pic:spPr>
                </pic:pic>
              </a:graphicData>
            </a:graphic>
          </wp:inline>
        </w:drawing>
      </w:r>
    </w:p>
    <w:p w14:paraId="227029DD" w14:textId="18501286" w:rsidR="005B4F78" w:rsidRPr="00272E45" w:rsidRDefault="005B4F78" w:rsidP="009062C3">
      <w:pPr>
        <w:spacing w:before="120" w:line="257" w:lineRule="auto"/>
        <w:ind w:right="-6"/>
        <w:jc w:val="center"/>
        <w:rPr>
          <w:rFonts w:ascii="Verdana" w:hAnsi="Verdana"/>
        </w:rPr>
      </w:pPr>
      <w:r w:rsidRPr="005815FF">
        <w:rPr>
          <w:rFonts w:ascii="Verdana" w:eastAsia="Calibri" w:hAnsi="Verdana"/>
          <w:sz w:val="16"/>
          <w:szCs w:val="16"/>
          <w:lang w:val="en-GB"/>
        </w:rPr>
        <w:t>Figure 6 – ‘Respect Is’ social media campaign messages</w:t>
      </w:r>
      <w:r w:rsidR="00B30D1B" w:rsidRPr="005815FF">
        <w:rPr>
          <w:rFonts w:ascii="Verdana" w:eastAsia="Calibri" w:hAnsi="Verdana"/>
          <w:sz w:val="16"/>
          <w:szCs w:val="16"/>
          <w:lang w:val="en-GB"/>
        </w:rPr>
        <w:t xml:space="preserve"> (2020)</w:t>
      </w:r>
    </w:p>
    <w:p w14:paraId="7B05A5E5" w14:textId="77777777" w:rsidR="00C0194F" w:rsidRPr="00133CE4" w:rsidRDefault="00C0194F" w:rsidP="00A118BF">
      <w:pPr>
        <w:spacing w:line="257" w:lineRule="auto"/>
        <w:rPr>
          <w:rFonts w:ascii="Verdana" w:hAnsi="Verdana"/>
        </w:rPr>
      </w:pPr>
    </w:p>
    <w:p w14:paraId="02372FA0" w14:textId="77777777" w:rsidR="009D1CC6" w:rsidRDefault="009D1CC6">
      <w:pPr>
        <w:widowControl/>
        <w:autoSpaceDE/>
        <w:autoSpaceDN/>
        <w:spacing w:after="160" w:line="259" w:lineRule="auto"/>
        <w:rPr>
          <w:rFonts w:ascii="Verdana" w:eastAsiaTheme="majorEastAsia" w:hAnsi="Verdana" w:cstheme="majorBidi"/>
          <w:b/>
          <w:bCs/>
          <w:color w:val="5C1D64" w:themeColor="accent5"/>
          <w:sz w:val="40"/>
          <w:szCs w:val="40"/>
        </w:rPr>
      </w:pPr>
      <w:bookmarkStart w:id="54" w:name="_Toc115872718"/>
      <w:r>
        <w:rPr>
          <w:rFonts w:ascii="Verdana" w:hAnsi="Verdana"/>
          <w:b/>
          <w:bCs/>
          <w:color w:val="5C1D64" w:themeColor="accent5"/>
          <w:sz w:val="40"/>
          <w:szCs w:val="40"/>
        </w:rPr>
        <w:br w:type="page"/>
      </w:r>
    </w:p>
    <w:p w14:paraId="30272458" w14:textId="358674AF" w:rsidR="004D758E" w:rsidRPr="008C4147" w:rsidRDefault="004D758E" w:rsidP="00D01032">
      <w:pPr>
        <w:pStyle w:val="Heading1"/>
        <w:spacing w:before="0" w:after="240"/>
        <w:rPr>
          <w:rFonts w:ascii="Verdana" w:hAnsi="Verdana"/>
          <w:b/>
          <w:bCs/>
          <w:color w:val="5C1D64" w:themeColor="accent5"/>
          <w:sz w:val="40"/>
          <w:szCs w:val="40"/>
        </w:rPr>
      </w:pPr>
      <w:r w:rsidRPr="008C4147">
        <w:rPr>
          <w:rFonts w:ascii="Verdana" w:hAnsi="Verdana"/>
          <w:b/>
          <w:bCs/>
          <w:color w:val="5C1D64" w:themeColor="accent5"/>
          <w:sz w:val="40"/>
          <w:szCs w:val="40"/>
        </w:rPr>
        <w:t>Conclusions and next steps</w:t>
      </w:r>
      <w:bookmarkEnd w:id="54"/>
      <w:r w:rsidRPr="008C4147">
        <w:rPr>
          <w:rFonts w:ascii="Verdana" w:hAnsi="Verdana"/>
          <w:b/>
          <w:bCs/>
          <w:color w:val="5C1D64" w:themeColor="accent5"/>
          <w:sz w:val="40"/>
          <w:szCs w:val="40"/>
        </w:rPr>
        <w:t xml:space="preserve"> </w:t>
      </w:r>
    </w:p>
    <w:p w14:paraId="36EF3CCA" w14:textId="7FBEB7FB" w:rsidR="00A0267D" w:rsidRPr="00133CE4" w:rsidRDefault="008A2CF2" w:rsidP="00D01032">
      <w:pPr>
        <w:widowControl/>
        <w:autoSpaceDE/>
        <w:autoSpaceDN/>
        <w:spacing w:line="257" w:lineRule="auto"/>
        <w:rPr>
          <w:rFonts w:ascii="Verdana" w:hAnsi="Verdana"/>
          <w:lang w:val="en-GB"/>
        </w:rPr>
      </w:pPr>
      <w:r w:rsidRPr="00133CE4">
        <w:rPr>
          <w:rFonts w:ascii="Verdana" w:hAnsi="Verdana"/>
          <w:lang w:val="en-GB"/>
        </w:rPr>
        <w:t>Data collection and analysis have yielded many findings presented thematically in the foregoing pages. This report now consolidates</w:t>
      </w:r>
      <w:r w:rsidR="008F660C" w:rsidRPr="00133CE4">
        <w:rPr>
          <w:rFonts w:ascii="Verdana" w:hAnsi="Verdana"/>
          <w:lang w:val="en-GB"/>
        </w:rPr>
        <w:t xml:space="preserve"> these</w:t>
      </w:r>
      <w:r w:rsidRPr="00133CE4">
        <w:rPr>
          <w:rFonts w:ascii="Verdana" w:hAnsi="Verdana"/>
          <w:lang w:val="en-GB"/>
        </w:rPr>
        <w:t xml:space="preserve"> findings into a discussion that answers the overarching </w:t>
      </w:r>
      <w:r w:rsidR="00AF7CBE" w:rsidRPr="00133CE4">
        <w:rPr>
          <w:rFonts w:ascii="Verdana" w:hAnsi="Verdana"/>
          <w:lang w:val="en-GB"/>
        </w:rPr>
        <w:t xml:space="preserve">evaluation </w:t>
      </w:r>
      <w:r w:rsidRPr="00133CE4">
        <w:rPr>
          <w:rFonts w:ascii="Verdana" w:hAnsi="Verdana"/>
          <w:lang w:val="en-GB"/>
        </w:rPr>
        <w:t xml:space="preserve">questions, before shaping recommendations for WDV and stakeholders in </w:t>
      </w:r>
      <w:r w:rsidR="00AF7CBE" w:rsidRPr="00133CE4">
        <w:rPr>
          <w:rFonts w:ascii="Verdana" w:hAnsi="Verdana"/>
          <w:lang w:val="en-GB"/>
        </w:rPr>
        <w:t xml:space="preserve">Victorian primary </w:t>
      </w:r>
      <w:r w:rsidRPr="00133CE4">
        <w:rPr>
          <w:rFonts w:ascii="Verdana" w:hAnsi="Verdana"/>
          <w:lang w:val="en-GB"/>
        </w:rPr>
        <w:t xml:space="preserve">prevention to take forward. The overarching evaluation questions are: </w:t>
      </w:r>
    </w:p>
    <w:p w14:paraId="12FBD87E" w14:textId="77777777" w:rsidR="00A0267D" w:rsidRPr="00133CE4" w:rsidRDefault="00A0267D" w:rsidP="00A0267D">
      <w:pPr>
        <w:spacing w:line="257" w:lineRule="auto"/>
        <w:rPr>
          <w:rFonts w:ascii="Verdana" w:hAnsi="Verdana"/>
          <w:sz w:val="10"/>
          <w:szCs w:val="10"/>
        </w:rPr>
      </w:pPr>
    </w:p>
    <w:p w14:paraId="62AD272C" w14:textId="77777777" w:rsidR="00A0267D" w:rsidRPr="00133CE4" w:rsidRDefault="00A0267D" w:rsidP="00FD3016">
      <w:pPr>
        <w:numPr>
          <w:ilvl w:val="0"/>
          <w:numId w:val="28"/>
        </w:numPr>
        <w:spacing w:line="257" w:lineRule="auto"/>
        <w:rPr>
          <w:rFonts w:ascii="Verdana" w:hAnsi="Verdana"/>
        </w:rPr>
      </w:pPr>
      <w:r w:rsidRPr="00133CE4">
        <w:rPr>
          <w:rFonts w:ascii="Verdana" w:hAnsi="Verdana"/>
        </w:rPr>
        <w:t>What are the achievements of, and lessons learned from, Program design and implementation?</w:t>
      </w:r>
    </w:p>
    <w:p w14:paraId="27C4B52D" w14:textId="1196900F" w:rsidR="00A0267D" w:rsidRPr="00133CE4" w:rsidRDefault="00A0267D" w:rsidP="00FD3016">
      <w:pPr>
        <w:numPr>
          <w:ilvl w:val="0"/>
          <w:numId w:val="28"/>
        </w:numPr>
        <w:spacing w:line="257" w:lineRule="auto"/>
        <w:rPr>
          <w:rFonts w:ascii="Verdana" w:hAnsi="Verdana"/>
        </w:rPr>
      </w:pPr>
      <w:r w:rsidRPr="00133CE4">
        <w:rPr>
          <w:rFonts w:ascii="Verdana" w:hAnsi="Verdana"/>
        </w:rPr>
        <w:t>How was design and implementation quality demonstrated and maintained by the Program’s various activities?</w:t>
      </w:r>
    </w:p>
    <w:p w14:paraId="4067524B" w14:textId="77777777" w:rsidR="00A0267D" w:rsidRPr="00133CE4" w:rsidRDefault="00A0267D" w:rsidP="00FD3016">
      <w:pPr>
        <w:numPr>
          <w:ilvl w:val="0"/>
          <w:numId w:val="28"/>
        </w:numPr>
        <w:spacing w:line="257" w:lineRule="auto"/>
        <w:rPr>
          <w:rFonts w:ascii="Verdana" w:hAnsi="Verdana"/>
        </w:rPr>
      </w:pPr>
      <w:r w:rsidRPr="00133CE4">
        <w:rPr>
          <w:rFonts w:ascii="Verdana" w:hAnsi="Verdana"/>
        </w:rPr>
        <w:t xml:space="preserve">What was the value of the Program to those involved in its various activities? </w:t>
      </w:r>
    </w:p>
    <w:p w14:paraId="56CCE402" w14:textId="77777777" w:rsidR="00A0267D" w:rsidRPr="00133CE4" w:rsidRDefault="00A0267D" w:rsidP="00FD3016">
      <w:pPr>
        <w:numPr>
          <w:ilvl w:val="0"/>
          <w:numId w:val="28"/>
        </w:numPr>
        <w:spacing w:line="257" w:lineRule="auto"/>
        <w:rPr>
          <w:rFonts w:ascii="Verdana" w:hAnsi="Verdana"/>
        </w:rPr>
      </w:pPr>
      <w:r w:rsidRPr="00133CE4">
        <w:rPr>
          <w:rFonts w:ascii="Verdana" w:hAnsi="Verdana"/>
        </w:rPr>
        <w:t xml:space="preserve">What conclusions can be made about the Program, especially in terms of ‘what next’ for WDV and workforces capability development for Victorian primary prevention? </w:t>
      </w:r>
    </w:p>
    <w:p w14:paraId="0D53F5A0" w14:textId="77777777" w:rsidR="00A0267D" w:rsidRPr="00133CE4" w:rsidRDefault="00A0267D" w:rsidP="00FD3016">
      <w:pPr>
        <w:numPr>
          <w:ilvl w:val="0"/>
          <w:numId w:val="28"/>
        </w:numPr>
        <w:spacing w:line="257" w:lineRule="auto"/>
        <w:rPr>
          <w:rFonts w:ascii="Verdana" w:hAnsi="Verdana"/>
        </w:rPr>
      </w:pPr>
      <w:r w:rsidRPr="00133CE4">
        <w:rPr>
          <w:rFonts w:ascii="Verdana" w:hAnsi="Verdana"/>
        </w:rPr>
        <w:t xml:space="preserve">What are the strategic recommendations arising from the evaluation? </w:t>
      </w:r>
    </w:p>
    <w:p w14:paraId="12431BE7" w14:textId="78F7EDFA" w:rsidR="007B7553" w:rsidRPr="00133CE4" w:rsidRDefault="007B7553" w:rsidP="00BD26AA">
      <w:pPr>
        <w:pStyle w:val="Heading2"/>
        <w:spacing w:before="240"/>
        <w:rPr>
          <w:sz w:val="28"/>
          <w:szCs w:val="28"/>
        </w:rPr>
      </w:pPr>
      <w:bookmarkStart w:id="55" w:name="_Toc115872719"/>
      <w:r w:rsidRPr="00133CE4">
        <w:rPr>
          <w:sz w:val="28"/>
          <w:szCs w:val="28"/>
        </w:rPr>
        <w:t xml:space="preserve">Program achievements </w:t>
      </w:r>
      <w:r w:rsidR="00C14C30" w:rsidRPr="00133CE4">
        <w:rPr>
          <w:sz w:val="28"/>
          <w:szCs w:val="28"/>
        </w:rPr>
        <w:t>and</w:t>
      </w:r>
      <w:r w:rsidR="008F660C" w:rsidRPr="00133CE4">
        <w:rPr>
          <w:sz w:val="28"/>
          <w:szCs w:val="28"/>
        </w:rPr>
        <w:t xml:space="preserve"> </w:t>
      </w:r>
      <w:r w:rsidR="00C14C30" w:rsidRPr="00133CE4">
        <w:rPr>
          <w:sz w:val="28"/>
          <w:szCs w:val="28"/>
        </w:rPr>
        <w:t>quality</w:t>
      </w:r>
      <w:bookmarkEnd w:id="55"/>
      <w:r w:rsidR="00C14C30" w:rsidRPr="00133CE4">
        <w:rPr>
          <w:sz w:val="28"/>
          <w:szCs w:val="28"/>
        </w:rPr>
        <w:t xml:space="preserve"> </w:t>
      </w:r>
    </w:p>
    <w:p w14:paraId="7527B27B" w14:textId="77777777" w:rsidR="00817339" w:rsidRDefault="00E54D9D" w:rsidP="00817339">
      <w:pPr>
        <w:widowControl/>
        <w:autoSpaceDE/>
        <w:autoSpaceDN/>
        <w:spacing w:line="257" w:lineRule="auto"/>
        <w:ind w:right="-6"/>
        <w:rPr>
          <w:rFonts w:ascii="Verdana" w:hAnsi="Verdana"/>
        </w:rPr>
      </w:pPr>
      <w:r w:rsidRPr="00133CE4">
        <w:rPr>
          <w:rFonts w:ascii="Verdana" w:hAnsi="Verdana"/>
        </w:rPr>
        <w:t xml:space="preserve">Program achievements </w:t>
      </w:r>
      <w:r w:rsidR="00C14C30" w:rsidRPr="00133CE4">
        <w:rPr>
          <w:rFonts w:ascii="Verdana" w:hAnsi="Verdana"/>
        </w:rPr>
        <w:t xml:space="preserve">and quality </w:t>
      </w:r>
      <w:r w:rsidRPr="00133CE4">
        <w:rPr>
          <w:rFonts w:ascii="Verdana" w:hAnsi="Verdana"/>
        </w:rPr>
        <w:t xml:space="preserve">can be understood against the backdrop of three major contextual factors that had a bearing on </w:t>
      </w:r>
      <w:r w:rsidR="008D11EE" w:rsidRPr="00133CE4">
        <w:rPr>
          <w:rFonts w:ascii="Verdana" w:hAnsi="Verdana"/>
        </w:rPr>
        <w:t xml:space="preserve">Program </w:t>
      </w:r>
      <w:r w:rsidRPr="00133CE4">
        <w:rPr>
          <w:rFonts w:ascii="Verdana" w:hAnsi="Verdana"/>
        </w:rPr>
        <w:t xml:space="preserve">design and implementation. First, the rapidly evolving and sweeping reform agenda of the Victorian Government following the completion of the RCFV in 2016. This </w:t>
      </w:r>
      <w:r w:rsidR="008D11EE" w:rsidRPr="00133CE4">
        <w:rPr>
          <w:rFonts w:ascii="Verdana" w:hAnsi="Verdana"/>
        </w:rPr>
        <w:t>has seen</w:t>
      </w:r>
      <w:r w:rsidRPr="00133CE4">
        <w:rPr>
          <w:rFonts w:ascii="Verdana" w:hAnsi="Verdana"/>
        </w:rPr>
        <w:t xml:space="preserve"> multiple pieces of policy </w:t>
      </w:r>
      <w:r w:rsidR="00666588" w:rsidRPr="00133CE4">
        <w:rPr>
          <w:rFonts w:ascii="Verdana" w:hAnsi="Verdana"/>
        </w:rPr>
        <w:t xml:space="preserve">and associated three-year plans </w:t>
      </w:r>
      <w:r w:rsidRPr="00133CE4">
        <w:rPr>
          <w:rFonts w:ascii="Verdana" w:hAnsi="Verdana"/>
        </w:rPr>
        <w:t xml:space="preserve">released over a relatively short period of time; with </w:t>
      </w:r>
      <w:r w:rsidR="00666588" w:rsidRPr="00133CE4">
        <w:rPr>
          <w:rFonts w:ascii="Verdana" w:hAnsi="Verdana"/>
        </w:rPr>
        <w:t xml:space="preserve">prevention </w:t>
      </w:r>
      <w:r w:rsidRPr="00133CE4">
        <w:rPr>
          <w:rFonts w:ascii="Verdana" w:hAnsi="Verdana"/>
        </w:rPr>
        <w:t xml:space="preserve">stakeholders like WDV </w:t>
      </w:r>
      <w:r w:rsidR="008D11EE" w:rsidRPr="00133CE4">
        <w:rPr>
          <w:rFonts w:ascii="Verdana" w:hAnsi="Verdana"/>
        </w:rPr>
        <w:t>having to work</w:t>
      </w:r>
      <w:r w:rsidRPr="00133CE4">
        <w:rPr>
          <w:rFonts w:ascii="Verdana" w:hAnsi="Verdana"/>
        </w:rPr>
        <w:t xml:space="preserve"> fast and strategically to maximise opportunities for their in</w:t>
      </w:r>
      <w:r w:rsidR="00D8194E" w:rsidRPr="00133CE4">
        <w:rPr>
          <w:rFonts w:ascii="Verdana" w:hAnsi="Verdana"/>
        </w:rPr>
        <w:t>volvement and input</w:t>
      </w:r>
      <w:r w:rsidRPr="00133CE4">
        <w:rPr>
          <w:rFonts w:ascii="Verdana" w:hAnsi="Verdana"/>
        </w:rPr>
        <w:t>.</w:t>
      </w:r>
      <w:r w:rsidR="00C14C30" w:rsidRPr="00133CE4">
        <w:rPr>
          <w:rFonts w:ascii="Verdana" w:hAnsi="Verdana"/>
        </w:rPr>
        <w:t xml:space="preserve"> </w:t>
      </w:r>
    </w:p>
    <w:p w14:paraId="3574B164" w14:textId="77777777" w:rsidR="00817339" w:rsidRDefault="00817339" w:rsidP="00817339">
      <w:pPr>
        <w:widowControl/>
        <w:autoSpaceDE/>
        <w:autoSpaceDN/>
        <w:spacing w:line="257" w:lineRule="auto"/>
        <w:ind w:right="-6"/>
        <w:rPr>
          <w:rFonts w:ascii="Verdana" w:hAnsi="Verdana"/>
        </w:rPr>
      </w:pPr>
    </w:p>
    <w:p w14:paraId="40BC42C6" w14:textId="77777777" w:rsidR="00817339" w:rsidRDefault="00E54D9D" w:rsidP="00817339">
      <w:pPr>
        <w:widowControl/>
        <w:autoSpaceDE/>
        <w:autoSpaceDN/>
        <w:spacing w:line="257" w:lineRule="auto"/>
        <w:ind w:right="-6"/>
        <w:rPr>
          <w:rFonts w:ascii="Verdana" w:hAnsi="Verdana"/>
          <w:lang w:val="en-GB"/>
        </w:rPr>
      </w:pPr>
      <w:r w:rsidRPr="00133CE4">
        <w:rPr>
          <w:rFonts w:ascii="Verdana" w:hAnsi="Verdana"/>
          <w:lang w:val="en-GB"/>
        </w:rPr>
        <w:t xml:space="preserve">Second, the implementation of the NDIS, which also commenced in Victoria in 2016. </w:t>
      </w:r>
      <w:r w:rsidR="008D11EE" w:rsidRPr="00133CE4">
        <w:rPr>
          <w:rFonts w:ascii="Verdana" w:hAnsi="Verdana"/>
          <w:lang w:val="en-GB"/>
        </w:rPr>
        <w:t>This has been d</w:t>
      </w:r>
      <w:r w:rsidRPr="00133CE4">
        <w:rPr>
          <w:rFonts w:ascii="Verdana" w:hAnsi="Verdana"/>
          <w:lang w:val="en-GB"/>
        </w:rPr>
        <w:t xml:space="preserve">escribed as generational shift in disability service delivery, with significant transitions to client driven business models and a redefining of </w:t>
      </w:r>
      <w:r w:rsidR="008D11EE" w:rsidRPr="00133CE4">
        <w:rPr>
          <w:rFonts w:ascii="Verdana" w:hAnsi="Verdana"/>
          <w:lang w:val="en-GB"/>
        </w:rPr>
        <w:t>the</w:t>
      </w:r>
      <w:r w:rsidRPr="00133CE4">
        <w:rPr>
          <w:rFonts w:ascii="Verdana" w:hAnsi="Verdana"/>
          <w:lang w:val="en-GB"/>
        </w:rPr>
        <w:t xml:space="preserve"> disability sector.</w:t>
      </w:r>
      <w:r w:rsidR="008D11EE" w:rsidRPr="00133CE4">
        <w:rPr>
          <w:rFonts w:ascii="Verdana" w:hAnsi="Verdana"/>
          <w:lang w:val="en-GB"/>
        </w:rPr>
        <w:t xml:space="preserve"> NDIS i</w:t>
      </w:r>
      <w:r w:rsidRPr="00133CE4">
        <w:rPr>
          <w:rFonts w:ascii="Verdana" w:hAnsi="Verdana"/>
          <w:lang w:val="en-GB"/>
        </w:rPr>
        <w:t xml:space="preserve">mplementation has seen </w:t>
      </w:r>
      <w:r w:rsidR="008D11EE" w:rsidRPr="00133CE4">
        <w:rPr>
          <w:rFonts w:ascii="Verdana" w:hAnsi="Verdana"/>
          <w:lang w:val="en-GB"/>
        </w:rPr>
        <w:t xml:space="preserve">disability </w:t>
      </w:r>
      <w:r w:rsidRPr="00133CE4">
        <w:rPr>
          <w:rFonts w:ascii="Verdana" w:hAnsi="Verdana"/>
          <w:lang w:val="en-GB"/>
        </w:rPr>
        <w:t xml:space="preserve">stakeholders like WDV </w:t>
      </w:r>
      <w:r w:rsidR="00666588" w:rsidRPr="00133CE4">
        <w:rPr>
          <w:rFonts w:ascii="Verdana" w:hAnsi="Verdana"/>
          <w:lang w:val="en-GB"/>
        </w:rPr>
        <w:t xml:space="preserve">having to </w:t>
      </w:r>
      <w:r w:rsidRPr="00133CE4">
        <w:rPr>
          <w:rFonts w:ascii="Verdana" w:hAnsi="Verdana"/>
          <w:lang w:val="en-GB"/>
        </w:rPr>
        <w:t>think deeply into how their programs can maintain relevance to, and best meet the needs of, an ever dispersed</w:t>
      </w:r>
      <w:r w:rsidR="008F660C" w:rsidRPr="00133CE4">
        <w:rPr>
          <w:rFonts w:ascii="Verdana" w:hAnsi="Verdana"/>
          <w:lang w:val="en-GB"/>
        </w:rPr>
        <w:t>,</w:t>
      </w:r>
      <w:r w:rsidRPr="00133CE4">
        <w:rPr>
          <w:rFonts w:ascii="Verdana" w:hAnsi="Verdana"/>
          <w:lang w:val="en-GB"/>
        </w:rPr>
        <w:t xml:space="preserve"> time pressured workforce as it expands into non-traditional areas such as the for-profit sector and the sole trader sphere. </w:t>
      </w:r>
    </w:p>
    <w:p w14:paraId="55A873F9" w14:textId="77777777" w:rsidR="00817339" w:rsidRDefault="00817339" w:rsidP="00817339">
      <w:pPr>
        <w:widowControl/>
        <w:autoSpaceDE/>
        <w:autoSpaceDN/>
        <w:spacing w:line="257" w:lineRule="auto"/>
        <w:ind w:right="-6"/>
        <w:rPr>
          <w:rFonts w:ascii="Verdana" w:hAnsi="Verdana"/>
          <w:lang w:val="en-GB"/>
        </w:rPr>
      </w:pPr>
    </w:p>
    <w:p w14:paraId="5778636E" w14:textId="115A70DC" w:rsidR="00221DAB" w:rsidRPr="00133CE4" w:rsidRDefault="00E54D9D" w:rsidP="00817339">
      <w:pPr>
        <w:widowControl/>
        <w:autoSpaceDE/>
        <w:autoSpaceDN/>
        <w:spacing w:line="257" w:lineRule="auto"/>
        <w:ind w:right="-6"/>
        <w:rPr>
          <w:rFonts w:ascii="Verdana" w:hAnsi="Verdana"/>
        </w:rPr>
      </w:pPr>
      <w:r w:rsidRPr="00133CE4">
        <w:rPr>
          <w:rFonts w:ascii="Verdana" w:hAnsi="Verdana"/>
          <w:lang w:val="en-GB"/>
        </w:rPr>
        <w:t xml:space="preserve">Third, the </w:t>
      </w:r>
      <w:r w:rsidR="008D11EE" w:rsidRPr="00133CE4">
        <w:rPr>
          <w:rFonts w:ascii="Verdana" w:hAnsi="Verdana"/>
          <w:lang w:val="en-GB"/>
        </w:rPr>
        <w:t xml:space="preserve">advent of the </w:t>
      </w:r>
      <w:r w:rsidRPr="00133CE4">
        <w:rPr>
          <w:rFonts w:ascii="Verdana" w:hAnsi="Verdana"/>
          <w:lang w:val="en-GB"/>
        </w:rPr>
        <w:t xml:space="preserve">COVID-19 global pandemic and the waves of infection (and smaller clusters of infection) that swept through Victoria </w:t>
      </w:r>
      <w:r w:rsidR="008D11EE" w:rsidRPr="00133CE4">
        <w:rPr>
          <w:rFonts w:ascii="Verdana" w:hAnsi="Verdana"/>
          <w:lang w:val="en-GB"/>
        </w:rPr>
        <w:t>from</w:t>
      </w:r>
      <w:r w:rsidRPr="00133CE4">
        <w:rPr>
          <w:rFonts w:ascii="Verdana" w:hAnsi="Verdana"/>
          <w:lang w:val="en-GB"/>
        </w:rPr>
        <w:t xml:space="preserve"> March 2020</w:t>
      </w:r>
      <w:r w:rsidR="008D11EE" w:rsidRPr="00133CE4">
        <w:rPr>
          <w:rFonts w:ascii="Verdana" w:hAnsi="Verdana"/>
          <w:lang w:val="en-GB"/>
        </w:rPr>
        <w:t>. N</w:t>
      </w:r>
      <w:r w:rsidRPr="00133CE4">
        <w:rPr>
          <w:rFonts w:ascii="Verdana" w:hAnsi="Verdana"/>
          <w:lang w:val="en-GB"/>
        </w:rPr>
        <w:t xml:space="preserve">o one could have anticipated </w:t>
      </w:r>
      <w:r w:rsidR="008D11EE" w:rsidRPr="00133CE4">
        <w:rPr>
          <w:rFonts w:ascii="Verdana" w:hAnsi="Verdana"/>
          <w:lang w:val="en-GB"/>
        </w:rPr>
        <w:t>this one-in-</w:t>
      </w:r>
      <w:r w:rsidR="00C85F3A" w:rsidRPr="00133CE4">
        <w:rPr>
          <w:rFonts w:ascii="Verdana" w:hAnsi="Verdana"/>
          <w:lang w:val="en-GB"/>
        </w:rPr>
        <w:t>one-hundred-year</w:t>
      </w:r>
      <w:r w:rsidR="008F660C" w:rsidRPr="00133CE4">
        <w:rPr>
          <w:rFonts w:ascii="Verdana" w:hAnsi="Verdana"/>
          <w:lang w:val="en-GB"/>
        </w:rPr>
        <w:t xml:space="preserve"> </w:t>
      </w:r>
      <w:r w:rsidR="008D11EE" w:rsidRPr="00133CE4">
        <w:rPr>
          <w:rFonts w:ascii="Verdana" w:hAnsi="Verdana"/>
          <w:lang w:val="en-GB"/>
        </w:rPr>
        <w:t>public health crisis at</w:t>
      </w:r>
      <w:r w:rsidRPr="00133CE4">
        <w:rPr>
          <w:rFonts w:ascii="Verdana" w:hAnsi="Verdana"/>
          <w:lang w:val="en-GB"/>
        </w:rPr>
        <w:t xml:space="preserve"> the start of designing </w:t>
      </w:r>
      <w:r w:rsidRPr="00133CE4">
        <w:rPr>
          <w:rFonts w:ascii="Verdana" w:hAnsi="Verdana"/>
        </w:rPr>
        <w:t>the</w:t>
      </w:r>
      <w:r w:rsidR="008F660C" w:rsidRPr="00133CE4">
        <w:rPr>
          <w:rFonts w:ascii="Verdana" w:hAnsi="Verdana"/>
        </w:rPr>
        <w:t xml:space="preserve"> current iteration of the</w:t>
      </w:r>
      <w:r w:rsidRPr="00133CE4">
        <w:rPr>
          <w:rFonts w:ascii="Verdana" w:hAnsi="Verdana"/>
        </w:rPr>
        <w:t xml:space="preserve"> Gender and Disability Workforce Development Program</w:t>
      </w:r>
      <w:r w:rsidR="008F660C" w:rsidRPr="00133CE4">
        <w:rPr>
          <w:rFonts w:ascii="Verdana" w:hAnsi="Verdana"/>
        </w:rPr>
        <w:t>; the</w:t>
      </w:r>
      <w:r w:rsidRPr="00133CE4">
        <w:rPr>
          <w:rFonts w:ascii="Verdana" w:hAnsi="Verdana"/>
          <w:lang w:val="en-GB"/>
        </w:rPr>
        <w:t xml:space="preserve"> Program</w:t>
      </w:r>
      <w:r w:rsidR="008F660C" w:rsidRPr="00133CE4">
        <w:rPr>
          <w:rFonts w:ascii="Verdana" w:hAnsi="Verdana"/>
          <w:lang w:val="en-GB"/>
        </w:rPr>
        <w:t xml:space="preserve"> in its current iteration </w:t>
      </w:r>
      <w:r w:rsidRPr="00133CE4">
        <w:rPr>
          <w:rFonts w:ascii="Verdana" w:hAnsi="Verdana"/>
          <w:lang w:val="en-GB"/>
        </w:rPr>
        <w:t xml:space="preserve">commenced in </w:t>
      </w:r>
      <w:r w:rsidR="007F5D5C">
        <w:rPr>
          <w:rFonts w:ascii="Verdana" w:hAnsi="Verdana"/>
          <w:lang w:val="en-GB"/>
        </w:rPr>
        <w:t xml:space="preserve">a </w:t>
      </w:r>
      <w:r w:rsidRPr="00133CE4">
        <w:rPr>
          <w:rFonts w:ascii="Verdana" w:hAnsi="Verdana"/>
          <w:lang w:val="en-GB"/>
        </w:rPr>
        <w:t>vastly different world to the one it ended up operating in.</w:t>
      </w:r>
      <w:r w:rsidR="008F660C" w:rsidRPr="00133CE4">
        <w:rPr>
          <w:rFonts w:ascii="Verdana" w:hAnsi="Verdana"/>
          <w:lang w:val="en-GB"/>
        </w:rPr>
        <w:t xml:space="preserve"> </w:t>
      </w:r>
    </w:p>
    <w:p w14:paraId="3BCEBD7B" w14:textId="77777777" w:rsidR="00221DAB" w:rsidRPr="00133CE4" w:rsidRDefault="00221DAB" w:rsidP="00817339">
      <w:pPr>
        <w:widowControl/>
        <w:autoSpaceDE/>
        <w:autoSpaceDN/>
        <w:spacing w:line="257" w:lineRule="auto"/>
        <w:ind w:right="-6"/>
        <w:rPr>
          <w:rFonts w:ascii="Verdana" w:hAnsi="Verdana"/>
        </w:rPr>
      </w:pPr>
    </w:p>
    <w:p w14:paraId="557BF1F3" w14:textId="40410078" w:rsidR="00E54D9D" w:rsidRPr="00133CE4" w:rsidRDefault="00E54D9D" w:rsidP="00817339">
      <w:pPr>
        <w:widowControl/>
        <w:autoSpaceDE/>
        <w:autoSpaceDN/>
        <w:spacing w:line="257" w:lineRule="auto"/>
        <w:ind w:right="-6"/>
        <w:rPr>
          <w:rFonts w:ascii="Verdana" w:hAnsi="Verdana"/>
        </w:rPr>
      </w:pPr>
      <w:r w:rsidRPr="00133CE4">
        <w:rPr>
          <w:rFonts w:ascii="Verdana" w:hAnsi="Verdana"/>
          <w:lang w:val="en-GB"/>
        </w:rPr>
        <w:t xml:space="preserve">Against these contextual factors, Program achievements </w:t>
      </w:r>
      <w:r w:rsidR="005B6535" w:rsidRPr="00133CE4">
        <w:rPr>
          <w:rFonts w:ascii="Verdana" w:hAnsi="Verdana"/>
          <w:lang w:val="en-GB"/>
        </w:rPr>
        <w:t xml:space="preserve">and quality </w:t>
      </w:r>
      <w:r w:rsidRPr="00133CE4">
        <w:rPr>
          <w:rFonts w:ascii="Verdana" w:hAnsi="Verdana"/>
          <w:lang w:val="en-GB"/>
        </w:rPr>
        <w:t xml:space="preserve">are </w:t>
      </w:r>
      <w:r w:rsidR="007B128B" w:rsidRPr="00133CE4">
        <w:rPr>
          <w:rFonts w:ascii="Verdana" w:hAnsi="Verdana"/>
          <w:lang w:val="en-GB"/>
        </w:rPr>
        <w:t>summarised as</w:t>
      </w:r>
      <w:r w:rsidRPr="00133CE4">
        <w:rPr>
          <w:rFonts w:ascii="Verdana" w:hAnsi="Verdana"/>
          <w:lang w:val="en-GB"/>
        </w:rPr>
        <w:t xml:space="preserve"> follows. </w:t>
      </w:r>
    </w:p>
    <w:p w14:paraId="20C3629E" w14:textId="77777777" w:rsidR="00221DAB" w:rsidRPr="00133CE4" w:rsidRDefault="00221DAB" w:rsidP="00221DAB">
      <w:pPr>
        <w:widowControl/>
        <w:autoSpaceDE/>
        <w:autoSpaceDN/>
        <w:spacing w:line="257" w:lineRule="auto"/>
        <w:ind w:right="-6"/>
        <w:rPr>
          <w:rFonts w:ascii="Verdana" w:hAnsi="Verdana"/>
          <w:b/>
          <w:bCs/>
          <w:color w:val="652165"/>
          <w:lang w:val="en-GB"/>
        </w:rPr>
      </w:pPr>
    </w:p>
    <w:p w14:paraId="05E511F0" w14:textId="3F9C6D2B" w:rsidR="00E54D9D" w:rsidRPr="00133CE4" w:rsidRDefault="00E54D9D" w:rsidP="00714088">
      <w:pPr>
        <w:widowControl/>
        <w:autoSpaceDE/>
        <w:autoSpaceDN/>
        <w:spacing w:line="257" w:lineRule="auto"/>
        <w:ind w:right="-6"/>
        <w:rPr>
          <w:rFonts w:ascii="Verdana" w:hAnsi="Verdana"/>
          <w:lang w:val="en-GB"/>
        </w:rPr>
      </w:pPr>
      <w:r w:rsidRPr="00133CE4">
        <w:rPr>
          <w:rFonts w:ascii="Verdana" w:hAnsi="Verdana"/>
          <w:b/>
          <w:bCs/>
          <w:color w:val="652165"/>
          <w:lang w:val="en-GB"/>
        </w:rPr>
        <w:t>Experts by Experience Group</w:t>
      </w:r>
      <w:r w:rsidRPr="00133CE4">
        <w:rPr>
          <w:rFonts w:ascii="Verdana" w:hAnsi="Verdana"/>
          <w:lang w:val="en-GB"/>
        </w:rPr>
        <w:t xml:space="preserve">. </w:t>
      </w:r>
      <w:r w:rsidR="00C14C30" w:rsidRPr="00133CE4">
        <w:rPr>
          <w:rFonts w:ascii="Verdana" w:hAnsi="Verdana"/>
          <w:lang w:val="en-GB"/>
        </w:rPr>
        <w:t xml:space="preserve">The </w:t>
      </w:r>
      <w:r w:rsidRPr="00133CE4">
        <w:rPr>
          <w:rFonts w:ascii="Verdana" w:hAnsi="Verdana"/>
          <w:lang w:val="en-GB"/>
        </w:rPr>
        <w:t>Program created a safe</w:t>
      </w:r>
      <w:r w:rsidR="001D55E2" w:rsidRPr="00133CE4">
        <w:rPr>
          <w:rFonts w:ascii="Verdana" w:hAnsi="Verdana"/>
          <w:lang w:val="en-GB"/>
        </w:rPr>
        <w:t xml:space="preserve"> and </w:t>
      </w:r>
      <w:r w:rsidRPr="00133CE4">
        <w:rPr>
          <w:rFonts w:ascii="Verdana" w:hAnsi="Verdana"/>
          <w:lang w:val="en-GB"/>
        </w:rPr>
        <w:t>inclusive environ</w:t>
      </w:r>
      <w:r w:rsidR="00EE0C9C">
        <w:rPr>
          <w:rFonts w:ascii="Verdana" w:hAnsi="Verdana"/>
          <w:lang w:val="en-GB"/>
        </w:rPr>
        <w:t>-</w:t>
      </w:r>
      <w:r w:rsidRPr="00133CE4">
        <w:rPr>
          <w:rFonts w:ascii="Verdana" w:hAnsi="Verdana"/>
          <w:lang w:val="en-GB"/>
        </w:rPr>
        <w:t xml:space="preserve">ment that upskilled </w:t>
      </w:r>
      <w:r w:rsidR="00557EDF" w:rsidRPr="00133CE4">
        <w:rPr>
          <w:rFonts w:ascii="Verdana" w:hAnsi="Verdana"/>
          <w:lang w:val="en-GB"/>
        </w:rPr>
        <w:t xml:space="preserve">women with lived experience </w:t>
      </w:r>
      <w:r w:rsidRPr="00133CE4">
        <w:rPr>
          <w:rFonts w:ascii="Verdana" w:hAnsi="Verdana"/>
          <w:lang w:val="en-GB"/>
        </w:rPr>
        <w:t xml:space="preserve">for consultation and </w:t>
      </w:r>
      <w:r w:rsidR="00C85F3A" w:rsidRPr="00133CE4">
        <w:rPr>
          <w:rFonts w:ascii="Verdana" w:hAnsi="Verdana"/>
          <w:lang w:val="en-GB"/>
        </w:rPr>
        <w:t>co-design and</w:t>
      </w:r>
      <w:r w:rsidR="00197D94" w:rsidRPr="00133CE4">
        <w:rPr>
          <w:rFonts w:ascii="Verdana" w:hAnsi="Verdana"/>
          <w:lang w:val="en-GB"/>
        </w:rPr>
        <w:t xml:space="preserve"> </w:t>
      </w:r>
      <w:r w:rsidR="001D55E2" w:rsidRPr="00133CE4">
        <w:rPr>
          <w:rFonts w:ascii="Verdana" w:hAnsi="Verdana"/>
          <w:lang w:val="en-GB"/>
        </w:rPr>
        <w:t>supported them to</w:t>
      </w:r>
      <w:r w:rsidR="00557EDF" w:rsidRPr="00133CE4">
        <w:rPr>
          <w:rFonts w:ascii="Verdana" w:hAnsi="Verdana"/>
          <w:lang w:val="en-GB"/>
        </w:rPr>
        <w:t xml:space="preserve"> step</w:t>
      </w:r>
      <w:r w:rsidRPr="00133CE4">
        <w:rPr>
          <w:rFonts w:ascii="Verdana" w:hAnsi="Verdana"/>
          <w:lang w:val="en-GB"/>
        </w:rPr>
        <w:t xml:space="preserve"> into their professional identities as experts who can speak purposefully</w:t>
      </w:r>
      <w:r w:rsidR="004475AD" w:rsidRPr="00133CE4">
        <w:rPr>
          <w:rFonts w:ascii="Verdana" w:hAnsi="Verdana"/>
          <w:lang w:val="en-GB"/>
        </w:rPr>
        <w:t xml:space="preserve"> and confidently</w:t>
      </w:r>
      <w:r w:rsidRPr="00133CE4">
        <w:rPr>
          <w:rFonts w:ascii="Verdana" w:hAnsi="Verdana"/>
          <w:lang w:val="en-GB"/>
        </w:rPr>
        <w:t xml:space="preserve"> to</w:t>
      </w:r>
      <w:r w:rsidR="00557EDF" w:rsidRPr="00133CE4">
        <w:rPr>
          <w:rFonts w:ascii="Verdana" w:hAnsi="Verdana"/>
          <w:lang w:val="en-GB"/>
        </w:rPr>
        <w:t xml:space="preserve"> </w:t>
      </w:r>
      <w:r w:rsidRPr="00133CE4">
        <w:rPr>
          <w:rFonts w:ascii="Verdana" w:hAnsi="Verdana"/>
          <w:lang w:val="en-GB"/>
        </w:rPr>
        <w:t xml:space="preserve">lived experience. That </w:t>
      </w:r>
      <w:r w:rsidR="00C14C30" w:rsidRPr="00133CE4">
        <w:rPr>
          <w:rFonts w:ascii="Verdana" w:hAnsi="Verdana"/>
          <w:lang w:val="en-GB"/>
        </w:rPr>
        <w:t>the Program</w:t>
      </w:r>
      <w:r w:rsidR="003D0A22" w:rsidRPr="00133CE4">
        <w:rPr>
          <w:rFonts w:ascii="Verdana" w:hAnsi="Verdana"/>
          <w:lang w:val="en-GB"/>
        </w:rPr>
        <w:t xml:space="preserve"> successfully </w:t>
      </w:r>
      <w:r w:rsidR="00C14C30" w:rsidRPr="00133CE4">
        <w:rPr>
          <w:rFonts w:ascii="Verdana" w:hAnsi="Verdana"/>
          <w:lang w:val="en-GB"/>
        </w:rPr>
        <w:t xml:space="preserve">maintained the group </w:t>
      </w:r>
      <w:r w:rsidR="00197D94" w:rsidRPr="00133CE4">
        <w:rPr>
          <w:rFonts w:ascii="Verdana" w:hAnsi="Verdana"/>
          <w:lang w:val="en-GB"/>
        </w:rPr>
        <w:t xml:space="preserve">over </w:t>
      </w:r>
      <w:r w:rsidR="00427DA1" w:rsidRPr="00133CE4">
        <w:rPr>
          <w:rFonts w:ascii="Verdana" w:hAnsi="Verdana"/>
          <w:lang w:val="en-GB"/>
        </w:rPr>
        <w:t xml:space="preserve">the 2019 to 2021 implementation period </w:t>
      </w:r>
      <w:r w:rsidR="00C14C30" w:rsidRPr="00133CE4">
        <w:rPr>
          <w:rFonts w:ascii="Verdana" w:hAnsi="Verdana"/>
          <w:lang w:val="en-GB"/>
        </w:rPr>
        <w:t xml:space="preserve">and provided meaningful professional development, </w:t>
      </w:r>
      <w:r w:rsidR="00C85F3A" w:rsidRPr="00133CE4">
        <w:rPr>
          <w:rFonts w:ascii="Verdana" w:hAnsi="Verdana"/>
          <w:lang w:val="en-GB"/>
        </w:rPr>
        <w:t>consultancy,</w:t>
      </w:r>
      <w:r w:rsidR="00C14C30" w:rsidRPr="00133CE4">
        <w:rPr>
          <w:rFonts w:ascii="Verdana" w:hAnsi="Verdana"/>
          <w:lang w:val="en-GB"/>
        </w:rPr>
        <w:t xml:space="preserve"> and co-design opportunities</w:t>
      </w:r>
      <w:r w:rsidR="00197D94" w:rsidRPr="00133CE4">
        <w:rPr>
          <w:rFonts w:ascii="Verdana" w:hAnsi="Verdana"/>
          <w:lang w:val="en-GB"/>
        </w:rPr>
        <w:t xml:space="preserve"> to the women</w:t>
      </w:r>
      <w:r w:rsidR="005B6535" w:rsidRPr="00133CE4">
        <w:rPr>
          <w:rFonts w:ascii="Verdana" w:hAnsi="Verdana"/>
          <w:lang w:val="en-GB"/>
        </w:rPr>
        <w:t xml:space="preserve"> – </w:t>
      </w:r>
      <w:r w:rsidR="00197D94" w:rsidRPr="00133CE4">
        <w:rPr>
          <w:rFonts w:ascii="Verdana" w:hAnsi="Verdana"/>
          <w:lang w:val="en-GB"/>
        </w:rPr>
        <w:t>always to</w:t>
      </w:r>
      <w:r w:rsidR="00C14C30" w:rsidRPr="00133CE4">
        <w:rPr>
          <w:rFonts w:ascii="Verdana" w:hAnsi="Verdana"/>
          <w:lang w:val="en-GB"/>
        </w:rPr>
        <w:t xml:space="preserve"> the highest level of quality and care </w:t>
      </w:r>
      <w:r w:rsidR="00197D94" w:rsidRPr="00133CE4">
        <w:rPr>
          <w:rFonts w:ascii="Verdana" w:hAnsi="Verdana"/>
          <w:lang w:val="en-GB"/>
        </w:rPr>
        <w:t xml:space="preserve">and </w:t>
      </w:r>
      <w:r w:rsidR="00C14C30" w:rsidRPr="00133CE4">
        <w:rPr>
          <w:rFonts w:ascii="Verdana" w:hAnsi="Verdana"/>
          <w:lang w:val="en-GB"/>
        </w:rPr>
        <w:t xml:space="preserve">all within the parameters of Zoom under </w:t>
      </w:r>
      <w:r w:rsidR="001D55E2" w:rsidRPr="00133CE4">
        <w:rPr>
          <w:rFonts w:ascii="Verdana" w:hAnsi="Verdana"/>
          <w:lang w:val="en-GB"/>
        </w:rPr>
        <w:t xml:space="preserve">challenging </w:t>
      </w:r>
      <w:r w:rsidR="00C14C30" w:rsidRPr="00133CE4">
        <w:rPr>
          <w:rFonts w:ascii="Verdana" w:hAnsi="Verdana"/>
          <w:lang w:val="en-GB"/>
        </w:rPr>
        <w:t>conditions of public health restrictions and lockdown</w:t>
      </w:r>
      <w:r w:rsidR="005B6535" w:rsidRPr="00133CE4">
        <w:rPr>
          <w:rFonts w:ascii="Verdana" w:hAnsi="Verdana"/>
          <w:lang w:val="en-GB"/>
        </w:rPr>
        <w:t xml:space="preserve"> – </w:t>
      </w:r>
      <w:r w:rsidRPr="00133CE4">
        <w:rPr>
          <w:rFonts w:ascii="Verdana" w:hAnsi="Verdana"/>
          <w:lang w:val="en-GB"/>
        </w:rPr>
        <w:t>cannot be overstated.</w:t>
      </w:r>
      <w:r w:rsidR="000338A3" w:rsidRPr="00133CE4">
        <w:rPr>
          <w:rFonts w:ascii="Verdana" w:hAnsi="Verdana"/>
          <w:lang w:val="en-GB"/>
        </w:rPr>
        <w:t xml:space="preserve"> </w:t>
      </w:r>
      <w:r w:rsidR="001D55E2" w:rsidRPr="00133CE4">
        <w:rPr>
          <w:rFonts w:ascii="Verdana" w:hAnsi="Verdana"/>
          <w:lang w:val="en-GB"/>
        </w:rPr>
        <w:t xml:space="preserve"> </w:t>
      </w:r>
    </w:p>
    <w:p w14:paraId="5EF255B9" w14:textId="77777777" w:rsidR="00221DAB" w:rsidRPr="00133CE4" w:rsidRDefault="00221DAB" w:rsidP="00221DAB">
      <w:pPr>
        <w:widowControl/>
        <w:autoSpaceDE/>
        <w:autoSpaceDN/>
        <w:spacing w:line="257" w:lineRule="auto"/>
        <w:ind w:right="-6"/>
        <w:rPr>
          <w:rFonts w:ascii="Verdana" w:hAnsi="Verdana"/>
          <w:lang w:val="en-GB"/>
        </w:rPr>
      </w:pPr>
    </w:p>
    <w:p w14:paraId="26F1D9B3" w14:textId="17EC0E12" w:rsidR="005B6535" w:rsidRPr="00133CE4" w:rsidRDefault="00E54D9D" w:rsidP="00371D80">
      <w:pPr>
        <w:widowControl/>
        <w:autoSpaceDE/>
        <w:autoSpaceDN/>
        <w:spacing w:line="257" w:lineRule="auto"/>
        <w:rPr>
          <w:rFonts w:ascii="Verdana" w:hAnsi="Verdana"/>
          <w:lang w:val="en-GB"/>
        </w:rPr>
      </w:pPr>
      <w:r w:rsidRPr="00133CE4">
        <w:rPr>
          <w:rFonts w:ascii="Verdana" w:hAnsi="Verdana"/>
          <w:b/>
          <w:bCs/>
          <w:color w:val="652165"/>
          <w:lang w:val="en-GB"/>
        </w:rPr>
        <w:t>Leading best practice in consultation and co-design</w:t>
      </w:r>
      <w:r w:rsidRPr="00133CE4">
        <w:rPr>
          <w:rFonts w:ascii="Verdana" w:hAnsi="Verdana"/>
          <w:lang w:val="en-GB"/>
        </w:rPr>
        <w:t>.</w:t>
      </w:r>
      <w:r w:rsidR="00661DD8" w:rsidRPr="00133CE4">
        <w:rPr>
          <w:rFonts w:ascii="Verdana" w:hAnsi="Verdana"/>
          <w:lang w:val="en-GB"/>
        </w:rPr>
        <w:t xml:space="preserve"> </w:t>
      </w:r>
      <w:r w:rsidR="005B6535" w:rsidRPr="00133CE4">
        <w:rPr>
          <w:rFonts w:ascii="Verdana" w:hAnsi="Verdana"/>
          <w:lang w:val="en-GB"/>
        </w:rPr>
        <w:t xml:space="preserve">The Program connected leading organisations and </w:t>
      </w:r>
      <w:r w:rsidR="000338A3" w:rsidRPr="00133CE4">
        <w:rPr>
          <w:rFonts w:ascii="Verdana" w:hAnsi="Verdana"/>
          <w:lang w:val="en-GB"/>
        </w:rPr>
        <w:t>agencies</w:t>
      </w:r>
      <w:r w:rsidR="005B6535" w:rsidRPr="00133CE4">
        <w:rPr>
          <w:rFonts w:ascii="Verdana" w:hAnsi="Verdana"/>
          <w:lang w:val="en-GB"/>
        </w:rPr>
        <w:t xml:space="preserve"> in family violence response, the prevention </w:t>
      </w:r>
      <w:r w:rsidR="00C85F3A" w:rsidRPr="00133CE4">
        <w:rPr>
          <w:rFonts w:ascii="Verdana" w:hAnsi="Verdana"/>
          <w:lang w:val="en-GB"/>
        </w:rPr>
        <w:t>sector,</w:t>
      </w:r>
      <w:r w:rsidR="005B6535" w:rsidRPr="00133CE4">
        <w:rPr>
          <w:rFonts w:ascii="Verdana" w:hAnsi="Verdana"/>
          <w:lang w:val="en-GB"/>
        </w:rPr>
        <w:t xml:space="preserve"> and the disability sector to the Experts by Experience Group, in ways that were never a ‘tick the box’ affair. </w:t>
      </w:r>
      <w:r w:rsidR="004F2422" w:rsidRPr="00133CE4">
        <w:rPr>
          <w:rFonts w:ascii="Verdana" w:hAnsi="Verdana"/>
          <w:lang w:val="en-GB"/>
        </w:rPr>
        <w:t>G</w:t>
      </w:r>
      <w:r w:rsidR="005B6535" w:rsidRPr="00133CE4">
        <w:rPr>
          <w:rFonts w:ascii="Verdana" w:hAnsi="Verdana"/>
          <w:lang w:val="en-GB"/>
        </w:rPr>
        <w:t>uidance materials and sound processes ensured that s</w:t>
      </w:r>
      <w:r w:rsidR="00564D26" w:rsidRPr="00133CE4">
        <w:rPr>
          <w:rFonts w:ascii="Verdana" w:hAnsi="Verdana"/>
          <w:lang w:val="en-GB"/>
        </w:rPr>
        <w:t xml:space="preserve">ufficient time and assistance for </w:t>
      </w:r>
      <w:r w:rsidR="005B6535" w:rsidRPr="00133CE4">
        <w:rPr>
          <w:rFonts w:ascii="Verdana" w:hAnsi="Verdana"/>
          <w:lang w:val="en-GB"/>
        </w:rPr>
        <w:t>authentic</w:t>
      </w:r>
      <w:r w:rsidR="00564D26" w:rsidRPr="00133CE4">
        <w:rPr>
          <w:rFonts w:ascii="Verdana" w:hAnsi="Verdana"/>
          <w:lang w:val="en-GB"/>
        </w:rPr>
        <w:t xml:space="preserve"> exchang</w:t>
      </w:r>
      <w:r w:rsidR="005B6535" w:rsidRPr="00133CE4">
        <w:rPr>
          <w:rFonts w:ascii="Verdana" w:hAnsi="Verdana"/>
          <w:lang w:val="en-GB"/>
        </w:rPr>
        <w:t>es</w:t>
      </w:r>
      <w:r w:rsidR="00564D26" w:rsidRPr="00133CE4">
        <w:rPr>
          <w:rFonts w:ascii="Verdana" w:hAnsi="Verdana"/>
          <w:lang w:val="en-GB"/>
        </w:rPr>
        <w:t xml:space="preserve"> </w:t>
      </w:r>
      <w:r w:rsidR="005B6535" w:rsidRPr="00133CE4">
        <w:rPr>
          <w:rFonts w:ascii="Verdana" w:hAnsi="Verdana"/>
          <w:lang w:val="en-GB"/>
        </w:rPr>
        <w:t xml:space="preserve">between clients and experts </w:t>
      </w:r>
      <w:r w:rsidR="00564D26" w:rsidRPr="00133CE4">
        <w:rPr>
          <w:rFonts w:ascii="Verdana" w:hAnsi="Verdana"/>
          <w:lang w:val="en-GB"/>
        </w:rPr>
        <w:t>w</w:t>
      </w:r>
      <w:r w:rsidR="003D0A22" w:rsidRPr="00133CE4">
        <w:rPr>
          <w:rFonts w:ascii="Verdana" w:hAnsi="Verdana"/>
          <w:lang w:val="en-GB"/>
        </w:rPr>
        <w:t>ere</w:t>
      </w:r>
      <w:r w:rsidR="00564D26" w:rsidRPr="00133CE4">
        <w:rPr>
          <w:rFonts w:ascii="Verdana" w:hAnsi="Verdana"/>
          <w:lang w:val="en-GB"/>
        </w:rPr>
        <w:t xml:space="preserve"> not left to chance</w:t>
      </w:r>
      <w:r w:rsidR="005B6535" w:rsidRPr="00133CE4">
        <w:rPr>
          <w:rFonts w:ascii="Verdana" w:hAnsi="Verdana"/>
          <w:lang w:val="en-GB"/>
        </w:rPr>
        <w:t xml:space="preserve">. </w:t>
      </w:r>
      <w:r w:rsidR="005B6535" w:rsidRPr="00133CE4">
        <w:rPr>
          <w:rFonts w:ascii="Verdana" w:hAnsi="Verdana"/>
          <w:i/>
          <w:iCs/>
          <w:lang w:val="en-GB"/>
        </w:rPr>
        <w:t>Quality engagements</w:t>
      </w:r>
      <w:r w:rsidR="00564D26" w:rsidRPr="00133CE4">
        <w:rPr>
          <w:rFonts w:ascii="Verdana" w:hAnsi="Verdana"/>
          <w:i/>
          <w:iCs/>
          <w:lang w:val="en-GB"/>
        </w:rPr>
        <w:t xml:space="preserve"> were intentionally created</w:t>
      </w:r>
      <w:r w:rsidR="00564D26" w:rsidRPr="00133CE4">
        <w:rPr>
          <w:rFonts w:ascii="Verdana" w:hAnsi="Verdana"/>
          <w:lang w:val="en-GB"/>
        </w:rPr>
        <w:t xml:space="preserve">. </w:t>
      </w:r>
      <w:r w:rsidR="003D0A22" w:rsidRPr="00133CE4">
        <w:rPr>
          <w:rFonts w:ascii="Verdana" w:hAnsi="Verdana"/>
          <w:lang w:val="en-GB"/>
        </w:rPr>
        <w:t>C</w:t>
      </w:r>
      <w:r w:rsidR="005B6535" w:rsidRPr="00133CE4">
        <w:rPr>
          <w:rFonts w:ascii="Verdana" w:hAnsi="Verdana"/>
          <w:lang w:val="en-GB"/>
        </w:rPr>
        <w:t xml:space="preserve">lients received valuable input into their policies, programs, practices and guides or other resources that they were working on; but that was not the only positive result. All clients, </w:t>
      </w:r>
      <w:r w:rsidR="00D37905" w:rsidRPr="00133CE4">
        <w:rPr>
          <w:rFonts w:ascii="Verdana" w:hAnsi="Verdana"/>
          <w:lang w:val="en-GB"/>
        </w:rPr>
        <w:t>without exception</w:t>
      </w:r>
      <w:r w:rsidR="005B6535" w:rsidRPr="00133CE4">
        <w:rPr>
          <w:rFonts w:ascii="Verdana" w:hAnsi="Verdana"/>
          <w:lang w:val="en-GB"/>
        </w:rPr>
        <w:t xml:space="preserve">, </w:t>
      </w:r>
      <w:r w:rsidR="004475AD" w:rsidRPr="00133CE4">
        <w:rPr>
          <w:rFonts w:ascii="Verdana" w:hAnsi="Verdana"/>
          <w:lang w:val="en-GB"/>
        </w:rPr>
        <w:t xml:space="preserve">were exposed to a consultation and co-design </w:t>
      </w:r>
      <w:r w:rsidR="00D37905" w:rsidRPr="00133CE4">
        <w:rPr>
          <w:rFonts w:ascii="Verdana" w:hAnsi="Verdana"/>
          <w:lang w:val="en-GB"/>
        </w:rPr>
        <w:t xml:space="preserve">approach that centred </w:t>
      </w:r>
      <w:r w:rsidR="001D4EC9" w:rsidRPr="00133CE4">
        <w:rPr>
          <w:rFonts w:ascii="Verdana" w:hAnsi="Verdana"/>
          <w:lang w:val="en-GB"/>
        </w:rPr>
        <w:t xml:space="preserve">the </w:t>
      </w:r>
      <w:r w:rsidR="00D37905" w:rsidRPr="00133CE4">
        <w:rPr>
          <w:rFonts w:ascii="Verdana" w:hAnsi="Verdana"/>
          <w:lang w:val="en-GB"/>
        </w:rPr>
        <w:t xml:space="preserve">women’s lived experience, elevated their </w:t>
      </w:r>
      <w:r w:rsidR="00C85F3A" w:rsidRPr="00133CE4">
        <w:rPr>
          <w:rFonts w:ascii="Verdana" w:hAnsi="Verdana"/>
          <w:lang w:val="en-GB"/>
        </w:rPr>
        <w:t>expertise,</w:t>
      </w:r>
      <w:r w:rsidR="00D37905" w:rsidRPr="00133CE4">
        <w:rPr>
          <w:rFonts w:ascii="Verdana" w:hAnsi="Verdana"/>
          <w:lang w:val="en-GB"/>
        </w:rPr>
        <w:t xml:space="preserve"> and amplified their voices.</w:t>
      </w:r>
      <w:r w:rsidR="00564D26" w:rsidRPr="00133CE4">
        <w:rPr>
          <w:rFonts w:ascii="Verdana" w:hAnsi="Verdana"/>
          <w:lang w:val="en-GB"/>
        </w:rPr>
        <w:t xml:space="preserve"> </w:t>
      </w:r>
      <w:r w:rsidR="003829F9" w:rsidRPr="00133CE4">
        <w:rPr>
          <w:rFonts w:ascii="Verdana" w:hAnsi="Verdana"/>
          <w:i/>
          <w:iCs/>
          <w:lang w:val="en-GB"/>
        </w:rPr>
        <w:t>They</w:t>
      </w:r>
      <w:r w:rsidR="005B6535" w:rsidRPr="00133CE4">
        <w:rPr>
          <w:rFonts w:ascii="Verdana" w:hAnsi="Verdana"/>
          <w:i/>
          <w:iCs/>
          <w:lang w:val="en-GB"/>
        </w:rPr>
        <w:t xml:space="preserve"> got to see </w:t>
      </w:r>
      <w:r w:rsidR="003A5935" w:rsidRPr="00133CE4">
        <w:rPr>
          <w:rFonts w:ascii="Verdana" w:hAnsi="Verdana"/>
          <w:i/>
          <w:iCs/>
          <w:lang w:val="en-GB"/>
        </w:rPr>
        <w:t xml:space="preserve">first-hand </w:t>
      </w:r>
      <w:r w:rsidR="005239D2" w:rsidRPr="00133CE4">
        <w:rPr>
          <w:rFonts w:ascii="Verdana" w:hAnsi="Verdana"/>
          <w:i/>
          <w:iCs/>
          <w:lang w:val="en-GB"/>
        </w:rPr>
        <w:t xml:space="preserve">what leading best practice in consultation and co-design </w:t>
      </w:r>
      <w:r w:rsidR="00564D26" w:rsidRPr="00133CE4">
        <w:rPr>
          <w:rFonts w:ascii="Verdana" w:hAnsi="Verdana"/>
          <w:i/>
          <w:iCs/>
          <w:lang w:val="en-GB"/>
        </w:rPr>
        <w:t>looks</w:t>
      </w:r>
      <w:r w:rsidR="003A5935" w:rsidRPr="00133CE4">
        <w:rPr>
          <w:rFonts w:ascii="Verdana" w:hAnsi="Verdana"/>
          <w:i/>
          <w:iCs/>
          <w:lang w:val="en-GB"/>
        </w:rPr>
        <w:t xml:space="preserve"> like</w:t>
      </w:r>
      <w:r w:rsidR="003D0A22" w:rsidRPr="00133CE4">
        <w:rPr>
          <w:rFonts w:ascii="Verdana" w:hAnsi="Verdana"/>
          <w:lang w:val="en-GB"/>
        </w:rPr>
        <w:t>;</w:t>
      </w:r>
      <w:r w:rsidR="005B6535" w:rsidRPr="00133CE4">
        <w:rPr>
          <w:rFonts w:ascii="Verdana" w:hAnsi="Verdana"/>
          <w:lang w:val="en-GB"/>
        </w:rPr>
        <w:t xml:space="preserve"> this</w:t>
      </w:r>
      <w:r w:rsidR="003A5935" w:rsidRPr="00133CE4">
        <w:rPr>
          <w:rFonts w:ascii="Verdana" w:hAnsi="Verdana"/>
          <w:lang w:val="en-GB"/>
        </w:rPr>
        <w:t xml:space="preserve"> created opportunities for </w:t>
      </w:r>
      <w:r w:rsidR="00EE7B40" w:rsidRPr="00133CE4">
        <w:rPr>
          <w:rFonts w:ascii="Verdana" w:hAnsi="Verdana"/>
          <w:lang w:val="en-GB"/>
        </w:rPr>
        <w:t>a</w:t>
      </w:r>
      <w:r w:rsidR="005B6535" w:rsidRPr="00133CE4">
        <w:rPr>
          <w:rFonts w:ascii="Verdana" w:hAnsi="Verdana"/>
          <w:lang w:val="en-GB"/>
        </w:rPr>
        <w:t xml:space="preserve"> </w:t>
      </w:r>
      <w:r w:rsidR="005239D2" w:rsidRPr="00133CE4">
        <w:rPr>
          <w:rFonts w:ascii="Verdana" w:hAnsi="Verdana"/>
          <w:lang w:val="en-GB"/>
        </w:rPr>
        <w:t xml:space="preserve">potential ripple effect of this approach being taken </w:t>
      </w:r>
      <w:r w:rsidR="003A5935" w:rsidRPr="00133CE4">
        <w:rPr>
          <w:rFonts w:ascii="Verdana" w:hAnsi="Verdana"/>
          <w:lang w:val="en-GB"/>
        </w:rPr>
        <w:t xml:space="preserve">back into their organisations or other </w:t>
      </w:r>
      <w:r w:rsidR="00EE7B40" w:rsidRPr="00133CE4">
        <w:rPr>
          <w:rFonts w:ascii="Verdana" w:hAnsi="Verdana"/>
          <w:lang w:val="en-GB"/>
        </w:rPr>
        <w:t xml:space="preserve">work </w:t>
      </w:r>
      <w:r w:rsidR="003A5935" w:rsidRPr="00133CE4">
        <w:rPr>
          <w:rFonts w:ascii="Verdana" w:hAnsi="Verdana"/>
          <w:lang w:val="en-GB"/>
        </w:rPr>
        <w:t xml:space="preserve">areas. </w:t>
      </w:r>
    </w:p>
    <w:p w14:paraId="2BC4B030" w14:textId="77777777" w:rsidR="00371D80" w:rsidRPr="00133CE4" w:rsidRDefault="00371D80" w:rsidP="00371D80">
      <w:pPr>
        <w:widowControl/>
        <w:autoSpaceDE/>
        <w:autoSpaceDN/>
        <w:spacing w:line="257" w:lineRule="auto"/>
        <w:rPr>
          <w:rFonts w:ascii="Verdana" w:hAnsi="Verdana"/>
          <w:lang w:val="en-GB"/>
        </w:rPr>
      </w:pPr>
    </w:p>
    <w:p w14:paraId="0DB8644B" w14:textId="57F7310D" w:rsidR="00CC1278" w:rsidRPr="00133CE4" w:rsidRDefault="005B6535" w:rsidP="00315AA2">
      <w:pPr>
        <w:widowControl/>
        <w:autoSpaceDE/>
        <w:autoSpaceDN/>
        <w:spacing w:line="257" w:lineRule="auto"/>
        <w:rPr>
          <w:rFonts w:ascii="Verdana" w:hAnsi="Verdana"/>
          <w:lang w:val="en-GB"/>
        </w:rPr>
      </w:pPr>
      <w:r w:rsidRPr="00133CE4">
        <w:rPr>
          <w:rFonts w:ascii="Verdana" w:hAnsi="Verdana"/>
          <w:b/>
          <w:bCs/>
          <w:color w:val="652165"/>
          <w:lang w:val="en-GB"/>
        </w:rPr>
        <w:t>High-quality materials and tools</w:t>
      </w:r>
      <w:r w:rsidRPr="00133CE4">
        <w:rPr>
          <w:rFonts w:ascii="Verdana" w:hAnsi="Verdana"/>
          <w:lang w:val="en-GB"/>
        </w:rPr>
        <w:t xml:space="preserve">. </w:t>
      </w:r>
      <w:r w:rsidR="007D438C" w:rsidRPr="00133CE4">
        <w:rPr>
          <w:rFonts w:ascii="Verdana" w:hAnsi="Verdana"/>
          <w:lang w:val="en-GB"/>
        </w:rPr>
        <w:t>The Program produced an array of materials and tools intended for integration into its training content</w:t>
      </w:r>
      <w:r w:rsidR="0012496F" w:rsidRPr="00133CE4">
        <w:rPr>
          <w:rFonts w:ascii="Verdana" w:hAnsi="Verdana"/>
          <w:lang w:val="en-GB"/>
        </w:rPr>
        <w:t xml:space="preserve"> but also available more broadly</w:t>
      </w:r>
      <w:r w:rsidR="00EE7B40" w:rsidRPr="00133CE4">
        <w:rPr>
          <w:rFonts w:ascii="Verdana" w:hAnsi="Verdana"/>
          <w:lang w:val="en-GB"/>
        </w:rPr>
        <w:t xml:space="preserve"> as stand-alone resources</w:t>
      </w:r>
      <w:r w:rsidR="0012496F" w:rsidRPr="00133CE4">
        <w:rPr>
          <w:rFonts w:ascii="Verdana" w:hAnsi="Verdana"/>
          <w:lang w:val="en-GB"/>
        </w:rPr>
        <w:t xml:space="preserve"> for awareness raising and capacity building for prevention.</w:t>
      </w:r>
      <w:r w:rsidR="007D438C" w:rsidRPr="00133CE4">
        <w:rPr>
          <w:rFonts w:ascii="Verdana" w:hAnsi="Verdana"/>
          <w:lang w:val="en-GB"/>
        </w:rPr>
        <w:t xml:space="preserve"> These</w:t>
      </w:r>
      <w:r w:rsidR="0012496F" w:rsidRPr="00133CE4">
        <w:rPr>
          <w:rFonts w:ascii="Verdana" w:hAnsi="Verdana"/>
          <w:lang w:val="en-GB"/>
        </w:rPr>
        <w:t xml:space="preserve"> outputs</w:t>
      </w:r>
      <w:r w:rsidR="007D438C" w:rsidRPr="00133CE4">
        <w:rPr>
          <w:rFonts w:ascii="Verdana" w:hAnsi="Verdana"/>
          <w:lang w:val="en-GB"/>
        </w:rPr>
        <w:t xml:space="preserve"> were significant achievements </w:t>
      </w:r>
      <w:r w:rsidR="0012496F" w:rsidRPr="00133CE4">
        <w:rPr>
          <w:rFonts w:ascii="Verdana" w:hAnsi="Verdana"/>
          <w:lang w:val="en-GB"/>
        </w:rPr>
        <w:t xml:space="preserve">in that they were </w:t>
      </w:r>
      <w:r w:rsidR="002C5FF2" w:rsidRPr="00133CE4">
        <w:rPr>
          <w:rFonts w:ascii="Verdana" w:hAnsi="Verdana"/>
          <w:lang w:val="en-GB"/>
        </w:rPr>
        <w:t xml:space="preserve">each </w:t>
      </w:r>
      <w:r w:rsidR="0012496F" w:rsidRPr="00133CE4">
        <w:rPr>
          <w:rFonts w:ascii="Verdana" w:hAnsi="Verdana"/>
          <w:lang w:val="en-GB"/>
        </w:rPr>
        <w:t>major pieces of content development</w:t>
      </w:r>
      <w:r w:rsidR="00601D57" w:rsidRPr="00133CE4">
        <w:rPr>
          <w:rFonts w:ascii="Verdana" w:hAnsi="Verdana"/>
          <w:lang w:val="en-GB"/>
        </w:rPr>
        <w:t>. T</w:t>
      </w:r>
      <w:r w:rsidR="002C5FF2" w:rsidRPr="00133CE4">
        <w:rPr>
          <w:rFonts w:ascii="Verdana" w:hAnsi="Verdana"/>
          <w:lang w:val="en-GB"/>
        </w:rPr>
        <w:t>hey were also significant achievements in that</w:t>
      </w:r>
      <w:r w:rsidR="00CC1278" w:rsidRPr="00133CE4">
        <w:rPr>
          <w:rFonts w:ascii="Verdana" w:hAnsi="Verdana"/>
          <w:lang w:val="en-GB"/>
        </w:rPr>
        <w:t xml:space="preserve"> </w:t>
      </w:r>
      <w:r w:rsidR="002C5FF2" w:rsidRPr="00133CE4">
        <w:rPr>
          <w:rFonts w:ascii="Verdana" w:hAnsi="Verdana"/>
          <w:lang w:val="en-GB"/>
        </w:rPr>
        <w:t>they were the result of</w:t>
      </w:r>
      <w:r w:rsidR="00CC1278" w:rsidRPr="00133CE4">
        <w:rPr>
          <w:rFonts w:ascii="Verdana" w:hAnsi="Verdana"/>
          <w:lang w:val="en-GB"/>
        </w:rPr>
        <w:t xml:space="preserve"> </w:t>
      </w:r>
      <w:r w:rsidR="007D438C" w:rsidRPr="00133CE4">
        <w:rPr>
          <w:rFonts w:ascii="Verdana" w:hAnsi="Verdana"/>
          <w:lang w:val="en-GB"/>
        </w:rPr>
        <w:t xml:space="preserve">leading best practice in consultation and co-design. </w:t>
      </w:r>
      <w:r w:rsidR="00601D57" w:rsidRPr="00133CE4">
        <w:rPr>
          <w:rFonts w:ascii="Verdana" w:hAnsi="Verdana"/>
          <w:lang w:val="en-GB"/>
        </w:rPr>
        <w:t>L</w:t>
      </w:r>
      <w:r w:rsidR="00A4606E" w:rsidRPr="00133CE4">
        <w:rPr>
          <w:rFonts w:ascii="Verdana" w:hAnsi="Verdana"/>
          <w:lang w:val="en-GB"/>
        </w:rPr>
        <w:t xml:space="preserve">ived experience was </w:t>
      </w:r>
      <w:r w:rsidR="00A4606E" w:rsidRPr="00133CE4">
        <w:rPr>
          <w:rFonts w:ascii="Verdana" w:hAnsi="Verdana"/>
          <w:i/>
          <w:iCs/>
          <w:lang w:val="en-GB"/>
        </w:rPr>
        <w:t>integral</w:t>
      </w:r>
      <w:r w:rsidR="00A4606E" w:rsidRPr="00133CE4">
        <w:rPr>
          <w:rFonts w:ascii="Verdana" w:hAnsi="Verdana"/>
          <w:lang w:val="en-GB"/>
        </w:rPr>
        <w:t xml:space="preserve"> to the process</w:t>
      </w:r>
      <w:r w:rsidR="002C5FF2" w:rsidRPr="00133CE4">
        <w:rPr>
          <w:rFonts w:ascii="Verdana" w:hAnsi="Verdana"/>
          <w:lang w:val="en-GB"/>
        </w:rPr>
        <w:t xml:space="preserve">; </w:t>
      </w:r>
      <w:r w:rsidR="002C5FF2" w:rsidRPr="00133CE4">
        <w:rPr>
          <w:rFonts w:ascii="Verdana" w:hAnsi="Verdana"/>
          <w:i/>
          <w:iCs/>
          <w:lang w:val="en-GB"/>
        </w:rPr>
        <w:t>it was the critical factor for producing high-</w:t>
      </w:r>
      <w:r w:rsidR="00CC1278" w:rsidRPr="00133CE4">
        <w:rPr>
          <w:rFonts w:ascii="Verdana" w:hAnsi="Verdana"/>
          <w:i/>
          <w:iCs/>
          <w:lang w:val="en-GB"/>
        </w:rPr>
        <w:t>quality outputs</w:t>
      </w:r>
      <w:r w:rsidR="002C5FF2" w:rsidRPr="00133CE4">
        <w:rPr>
          <w:rFonts w:ascii="Verdana" w:hAnsi="Verdana"/>
          <w:lang w:val="en-GB"/>
        </w:rPr>
        <w:t>. T</w:t>
      </w:r>
      <w:r w:rsidR="00CC1278" w:rsidRPr="00133CE4">
        <w:rPr>
          <w:rFonts w:ascii="Verdana" w:hAnsi="Verdana"/>
          <w:lang w:val="en-GB"/>
        </w:rPr>
        <w:t xml:space="preserve">hree exemplars </w:t>
      </w:r>
      <w:r w:rsidR="002C5FF2" w:rsidRPr="00133CE4">
        <w:rPr>
          <w:rFonts w:ascii="Verdana" w:hAnsi="Verdana"/>
          <w:lang w:val="en-GB"/>
        </w:rPr>
        <w:t xml:space="preserve">come to mind: </w:t>
      </w:r>
    </w:p>
    <w:p w14:paraId="37EB0582" w14:textId="77777777" w:rsidR="00315AA2" w:rsidRPr="00133CE4" w:rsidRDefault="00315AA2" w:rsidP="00315AA2">
      <w:pPr>
        <w:widowControl/>
        <w:autoSpaceDE/>
        <w:autoSpaceDN/>
        <w:spacing w:line="257" w:lineRule="auto"/>
        <w:rPr>
          <w:rFonts w:ascii="Verdana" w:hAnsi="Verdana"/>
          <w:sz w:val="10"/>
          <w:szCs w:val="10"/>
          <w:lang w:val="en-GB"/>
        </w:rPr>
      </w:pPr>
    </w:p>
    <w:p w14:paraId="61C44F46" w14:textId="0975571B" w:rsidR="0012496F" w:rsidRPr="00133CE4" w:rsidRDefault="007D438C" w:rsidP="00176FD1">
      <w:pPr>
        <w:numPr>
          <w:ilvl w:val="0"/>
          <w:numId w:val="20"/>
        </w:numPr>
        <w:spacing w:line="257" w:lineRule="auto"/>
        <w:ind w:right="-6"/>
        <w:rPr>
          <w:rFonts w:ascii="Verdana" w:hAnsi="Verdana"/>
        </w:rPr>
      </w:pPr>
      <w:r w:rsidRPr="00133CE4">
        <w:rPr>
          <w:rFonts w:ascii="Verdana" w:hAnsi="Verdana"/>
        </w:rPr>
        <w:t>Taking Action series of poster-style information sheets on the drivers of violence against women with disabilities and actions needed to transform them</w:t>
      </w:r>
      <w:r w:rsidR="00601D57" w:rsidRPr="00133CE4">
        <w:rPr>
          <w:rFonts w:ascii="Verdana" w:hAnsi="Verdana"/>
        </w:rPr>
        <w:t xml:space="preserve">, with lived experience examples that make this content real; </w:t>
      </w:r>
    </w:p>
    <w:p w14:paraId="2AD6A1F8" w14:textId="2755A215" w:rsidR="0012496F" w:rsidRPr="00133CE4" w:rsidRDefault="0012496F" w:rsidP="00176FD1">
      <w:pPr>
        <w:numPr>
          <w:ilvl w:val="0"/>
          <w:numId w:val="20"/>
        </w:numPr>
        <w:spacing w:line="257" w:lineRule="auto"/>
        <w:ind w:right="135"/>
        <w:rPr>
          <w:rFonts w:ascii="Verdana" w:hAnsi="Verdana"/>
        </w:rPr>
      </w:pPr>
      <w:r w:rsidRPr="00133CE4">
        <w:rPr>
          <w:rFonts w:ascii="Verdana" w:hAnsi="Verdana"/>
        </w:rPr>
        <w:t>l</w:t>
      </w:r>
      <w:r w:rsidR="007D438C" w:rsidRPr="00133CE4">
        <w:rPr>
          <w:rFonts w:ascii="Verdana" w:hAnsi="Verdana"/>
        </w:rPr>
        <w:t>ived experience video</w:t>
      </w:r>
      <w:r w:rsidR="00ED7B29" w:rsidRPr="00133CE4">
        <w:rPr>
          <w:rFonts w:ascii="Verdana" w:hAnsi="Verdana"/>
        </w:rPr>
        <w:t>,</w:t>
      </w:r>
      <w:r w:rsidR="007D438C" w:rsidRPr="00133CE4">
        <w:rPr>
          <w:rFonts w:ascii="Verdana" w:hAnsi="Verdana"/>
        </w:rPr>
        <w:t xml:space="preserve"> </w:t>
      </w:r>
      <w:r w:rsidRPr="00133CE4">
        <w:rPr>
          <w:rFonts w:ascii="Verdana" w:hAnsi="Verdana"/>
        </w:rPr>
        <w:t xml:space="preserve">Primary Prevention of Violence against Women with Disabilities, featuring women with lived experience and an ally speaking to the drivers of violence and the actions we can take; and </w:t>
      </w:r>
    </w:p>
    <w:p w14:paraId="0AA31309" w14:textId="1F2EB050" w:rsidR="007D438C" w:rsidRPr="00133CE4" w:rsidRDefault="0012496F" w:rsidP="00176FD1">
      <w:pPr>
        <w:numPr>
          <w:ilvl w:val="0"/>
          <w:numId w:val="20"/>
        </w:numPr>
        <w:spacing w:line="257" w:lineRule="auto"/>
        <w:ind w:right="-6"/>
        <w:rPr>
          <w:rFonts w:ascii="Verdana" w:hAnsi="Verdana"/>
        </w:rPr>
      </w:pPr>
      <w:r w:rsidRPr="00133CE4">
        <w:rPr>
          <w:rFonts w:ascii="Verdana" w:hAnsi="Verdana"/>
        </w:rPr>
        <w:t xml:space="preserve">Gender and Disability </w:t>
      </w:r>
      <w:r w:rsidR="008A6835" w:rsidRPr="00133CE4">
        <w:rPr>
          <w:rFonts w:ascii="Verdana" w:hAnsi="Verdana"/>
        </w:rPr>
        <w:t xml:space="preserve">online </w:t>
      </w:r>
      <w:r w:rsidRPr="00133CE4">
        <w:rPr>
          <w:rFonts w:ascii="Verdana" w:hAnsi="Verdana"/>
        </w:rPr>
        <w:t>short course offering micro-credentialling in gender and disability</w:t>
      </w:r>
      <w:r w:rsidR="008A6835" w:rsidRPr="00133CE4">
        <w:rPr>
          <w:rFonts w:ascii="Verdana" w:hAnsi="Verdana"/>
        </w:rPr>
        <w:t xml:space="preserve">, with </w:t>
      </w:r>
      <w:r w:rsidR="00ED7B29" w:rsidRPr="00133CE4">
        <w:rPr>
          <w:rFonts w:ascii="Verdana" w:hAnsi="Verdana"/>
        </w:rPr>
        <w:t>case study and</w:t>
      </w:r>
      <w:r w:rsidR="008A6835" w:rsidRPr="00133CE4">
        <w:rPr>
          <w:rFonts w:ascii="Verdana" w:hAnsi="Verdana"/>
        </w:rPr>
        <w:t xml:space="preserve"> video lived experience scenarios to support learning. </w:t>
      </w:r>
    </w:p>
    <w:p w14:paraId="7DBD1282" w14:textId="7106E0EF" w:rsidR="00315AA2" w:rsidRPr="00133CE4" w:rsidRDefault="00315AA2" w:rsidP="00315AA2">
      <w:pPr>
        <w:widowControl/>
        <w:autoSpaceDE/>
        <w:autoSpaceDN/>
        <w:spacing w:line="257" w:lineRule="auto"/>
        <w:rPr>
          <w:rFonts w:ascii="Verdana" w:hAnsi="Verdana"/>
          <w:lang w:val="en-GB"/>
        </w:rPr>
      </w:pPr>
    </w:p>
    <w:p w14:paraId="0167DAEB" w14:textId="08239F4F" w:rsidR="000E0280" w:rsidRPr="00133CE4" w:rsidRDefault="004E5A8A" w:rsidP="001C5302">
      <w:pPr>
        <w:widowControl/>
        <w:autoSpaceDE/>
        <w:autoSpaceDN/>
        <w:spacing w:line="257" w:lineRule="auto"/>
        <w:ind w:right="-6"/>
        <w:rPr>
          <w:rFonts w:ascii="Verdana" w:hAnsi="Verdana"/>
          <w:lang w:val="en-GB"/>
        </w:rPr>
      </w:pPr>
      <w:r w:rsidRPr="00133CE4">
        <w:rPr>
          <w:rFonts w:ascii="Verdana" w:hAnsi="Verdana"/>
          <w:b/>
          <w:bCs/>
          <w:color w:val="652165"/>
          <w:lang w:val="en-GB"/>
        </w:rPr>
        <w:t>Well-attended public events (webinars)</w:t>
      </w:r>
      <w:r w:rsidRPr="00133CE4">
        <w:rPr>
          <w:rFonts w:ascii="Verdana" w:hAnsi="Verdana"/>
          <w:color w:val="652165"/>
          <w:lang w:val="en-GB"/>
        </w:rPr>
        <w:t xml:space="preserve">. </w:t>
      </w:r>
      <w:r w:rsidRPr="00133CE4">
        <w:rPr>
          <w:rFonts w:ascii="Verdana" w:hAnsi="Verdana"/>
          <w:lang w:val="en-GB"/>
        </w:rPr>
        <w:t xml:space="preserve">The Program hosted three well-attended online public events to promote its materials and tools and raise awareness of gender, disability and violence prevention among target workforces and sectors. </w:t>
      </w:r>
      <w:r w:rsidR="0090168C" w:rsidRPr="00133CE4">
        <w:rPr>
          <w:rFonts w:ascii="Verdana" w:hAnsi="Verdana"/>
          <w:lang w:val="en-GB"/>
        </w:rPr>
        <w:t xml:space="preserve">Almost 400 </w:t>
      </w:r>
      <w:r w:rsidR="00FB2995" w:rsidRPr="00133CE4">
        <w:rPr>
          <w:rFonts w:ascii="Verdana" w:hAnsi="Verdana"/>
          <w:lang w:val="en-GB"/>
        </w:rPr>
        <w:t>participants</w:t>
      </w:r>
      <w:r w:rsidR="0090168C" w:rsidRPr="00133CE4">
        <w:rPr>
          <w:rFonts w:ascii="Verdana" w:hAnsi="Verdana"/>
          <w:lang w:val="en-GB"/>
        </w:rPr>
        <w:t xml:space="preserve"> </w:t>
      </w:r>
      <w:r w:rsidR="00FB2995" w:rsidRPr="00133CE4">
        <w:rPr>
          <w:rFonts w:ascii="Verdana" w:hAnsi="Verdana"/>
          <w:lang w:val="en-GB"/>
        </w:rPr>
        <w:t>in total attended</w:t>
      </w:r>
      <w:r w:rsidR="0090168C" w:rsidRPr="00133CE4">
        <w:rPr>
          <w:rFonts w:ascii="Verdana" w:hAnsi="Verdana"/>
          <w:lang w:val="en-GB"/>
        </w:rPr>
        <w:t xml:space="preserve"> </w:t>
      </w:r>
      <w:r w:rsidR="00FB2995" w:rsidRPr="00133CE4">
        <w:rPr>
          <w:rFonts w:ascii="Verdana" w:hAnsi="Verdana"/>
          <w:lang w:val="en-GB"/>
        </w:rPr>
        <w:t xml:space="preserve">the </w:t>
      </w:r>
      <w:r w:rsidR="0090168C" w:rsidRPr="00133CE4">
        <w:rPr>
          <w:rFonts w:ascii="Verdana" w:hAnsi="Verdana"/>
          <w:lang w:val="en-GB"/>
        </w:rPr>
        <w:t xml:space="preserve">three events held in December 2020 and March and June 2021. </w:t>
      </w:r>
      <w:r w:rsidR="003829F9" w:rsidRPr="00133CE4">
        <w:rPr>
          <w:rFonts w:ascii="Verdana" w:hAnsi="Verdana"/>
          <w:lang w:val="en-GB"/>
        </w:rPr>
        <w:t xml:space="preserve">As with </w:t>
      </w:r>
      <w:r w:rsidR="001A3047" w:rsidRPr="00133CE4">
        <w:rPr>
          <w:rFonts w:ascii="Verdana" w:hAnsi="Verdana"/>
          <w:lang w:val="en-GB"/>
        </w:rPr>
        <w:t>the</w:t>
      </w:r>
      <w:r w:rsidR="003829F9" w:rsidRPr="00133CE4">
        <w:rPr>
          <w:rFonts w:ascii="Verdana" w:hAnsi="Verdana"/>
          <w:lang w:val="en-GB"/>
        </w:rPr>
        <w:t xml:space="preserve"> Experts by Experience Group, that</w:t>
      </w:r>
      <w:r w:rsidRPr="00133CE4">
        <w:rPr>
          <w:rFonts w:ascii="Verdana" w:hAnsi="Verdana"/>
          <w:lang w:val="en-GB"/>
        </w:rPr>
        <w:t xml:space="preserve"> these</w:t>
      </w:r>
      <w:r w:rsidR="003829F9" w:rsidRPr="00133CE4">
        <w:rPr>
          <w:rFonts w:ascii="Verdana" w:hAnsi="Verdana"/>
          <w:lang w:val="en-GB"/>
        </w:rPr>
        <w:t xml:space="preserve"> events </w:t>
      </w:r>
      <w:r w:rsidRPr="00133CE4">
        <w:rPr>
          <w:rFonts w:ascii="Verdana" w:hAnsi="Verdana"/>
          <w:lang w:val="en-GB"/>
        </w:rPr>
        <w:t>were success</w:t>
      </w:r>
      <w:r w:rsidR="001A3047" w:rsidRPr="00133CE4">
        <w:rPr>
          <w:rFonts w:ascii="Verdana" w:hAnsi="Verdana"/>
          <w:lang w:val="en-GB"/>
        </w:rPr>
        <w:t>-</w:t>
      </w:r>
      <w:r w:rsidRPr="00133CE4">
        <w:rPr>
          <w:rFonts w:ascii="Verdana" w:hAnsi="Verdana"/>
          <w:lang w:val="en-GB"/>
        </w:rPr>
        <w:t xml:space="preserve">fully planned and delivered in </w:t>
      </w:r>
      <w:r w:rsidR="001A3047" w:rsidRPr="00133CE4">
        <w:rPr>
          <w:rFonts w:ascii="Verdana" w:hAnsi="Verdana"/>
          <w:lang w:val="en-GB"/>
        </w:rPr>
        <w:t>the</w:t>
      </w:r>
      <w:r w:rsidRPr="00133CE4">
        <w:rPr>
          <w:rFonts w:ascii="Verdana" w:hAnsi="Verdana"/>
          <w:lang w:val="en-GB"/>
        </w:rPr>
        <w:t xml:space="preserve"> COVID-19 context </w:t>
      </w:r>
      <w:r w:rsidR="008A6835" w:rsidRPr="00133CE4">
        <w:rPr>
          <w:rFonts w:ascii="Verdana" w:hAnsi="Verdana"/>
          <w:lang w:val="en-GB"/>
        </w:rPr>
        <w:t xml:space="preserve">of public health restrictions and lockdowns </w:t>
      </w:r>
      <w:r w:rsidRPr="00133CE4">
        <w:rPr>
          <w:rFonts w:ascii="Verdana" w:hAnsi="Verdana"/>
          <w:lang w:val="en-GB"/>
        </w:rPr>
        <w:t xml:space="preserve">cannot be overstated. But it’s the </w:t>
      </w:r>
      <w:r w:rsidRPr="00133CE4">
        <w:rPr>
          <w:rFonts w:ascii="Verdana" w:hAnsi="Verdana"/>
          <w:i/>
          <w:iCs/>
          <w:lang w:val="en-GB"/>
        </w:rPr>
        <w:t>quality</w:t>
      </w:r>
      <w:r w:rsidRPr="00133CE4">
        <w:rPr>
          <w:rFonts w:ascii="Verdana" w:hAnsi="Verdana"/>
          <w:lang w:val="en-GB"/>
        </w:rPr>
        <w:t xml:space="preserve"> of the events that once again stand</w:t>
      </w:r>
      <w:r w:rsidR="004246A9" w:rsidRPr="00133CE4">
        <w:rPr>
          <w:rFonts w:ascii="Verdana" w:hAnsi="Verdana"/>
          <w:lang w:val="en-GB"/>
        </w:rPr>
        <w:t>s</w:t>
      </w:r>
      <w:r w:rsidRPr="00133CE4">
        <w:rPr>
          <w:rFonts w:ascii="Verdana" w:hAnsi="Verdana"/>
          <w:lang w:val="en-GB"/>
        </w:rPr>
        <w:t xml:space="preserve"> out.</w:t>
      </w:r>
      <w:r w:rsidR="00820822" w:rsidRPr="00133CE4">
        <w:rPr>
          <w:rFonts w:ascii="Verdana" w:hAnsi="Verdana"/>
          <w:lang w:val="en-GB"/>
        </w:rPr>
        <w:t xml:space="preserve"> </w:t>
      </w:r>
      <w:r w:rsidRPr="00133CE4">
        <w:rPr>
          <w:rFonts w:ascii="Verdana" w:hAnsi="Verdana"/>
          <w:lang w:val="en-GB"/>
        </w:rPr>
        <w:t xml:space="preserve">The </w:t>
      </w:r>
      <w:r w:rsidR="00820822" w:rsidRPr="00133CE4">
        <w:rPr>
          <w:rFonts w:ascii="Verdana" w:hAnsi="Verdana"/>
          <w:lang w:val="en-GB"/>
        </w:rPr>
        <w:t>Taking Action</w:t>
      </w:r>
      <w:r w:rsidRPr="00133CE4">
        <w:rPr>
          <w:rFonts w:ascii="Verdana" w:hAnsi="Verdana"/>
          <w:lang w:val="en-GB"/>
        </w:rPr>
        <w:t xml:space="preserve"> </w:t>
      </w:r>
      <w:r w:rsidR="004246A9" w:rsidRPr="00133CE4">
        <w:rPr>
          <w:rFonts w:ascii="Verdana" w:hAnsi="Verdana"/>
          <w:lang w:val="en-GB"/>
        </w:rPr>
        <w:t>launch</w:t>
      </w:r>
      <w:r w:rsidRPr="00133CE4">
        <w:rPr>
          <w:rFonts w:ascii="Verdana" w:hAnsi="Verdana"/>
          <w:lang w:val="en-GB"/>
        </w:rPr>
        <w:t xml:space="preserve"> is particularly noteworthy</w:t>
      </w:r>
      <w:r w:rsidR="001A3047" w:rsidRPr="00133CE4">
        <w:rPr>
          <w:rFonts w:ascii="Verdana" w:hAnsi="Verdana"/>
          <w:lang w:val="en-GB"/>
        </w:rPr>
        <w:t xml:space="preserve"> </w:t>
      </w:r>
      <w:r w:rsidR="003829F9" w:rsidRPr="00133CE4">
        <w:rPr>
          <w:rFonts w:ascii="Verdana" w:hAnsi="Verdana"/>
          <w:lang w:val="en-GB"/>
        </w:rPr>
        <w:t xml:space="preserve">for </w:t>
      </w:r>
      <w:r w:rsidRPr="00133CE4">
        <w:rPr>
          <w:rFonts w:ascii="Verdana" w:hAnsi="Verdana"/>
          <w:lang w:val="en-GB"/>
        </w:rPr>
        <w:t>its</w:t>
      </w:r>
      <w:r w:rsidR="00820822" w:rsidRPr="00133CE4">
        <w:rPr>
          <w:rFonts w:ascii="Verdana" w:hAnsi="Verdana"/>
          <w:lang w:val="en-GB"/>
        </w:rPr>
        <w:t xml:space="preserve"> </w:t>
      </w:r>
      <w:r w:rsidRPr="00133CE4">
        <w:rPr>
          <w:rFonts w:ascii="Verdana" w:hAnsi="Verdana"/>
          <w:lang w:val="en-GB"/>
        </w:rPr>
        <w:t>demonstration</w:t>
      </w:r>
      <w:r w:rsidR="001A3047" w:rsidRPr="00133CE4">
        <w:rPr>
          <w:rFonts w:ascii="Verdana" w:hAnsi="Verdana"/>
          <w:lang w:val="en-GB"/>
        </w:rPr>
        <w:t xml:space="preserve"> </w:t>
      </w:r>
      <w:r w:rsidRPr="00133CE4">
        <w:rPr>
          <w:rFonts w:ascii="Verdana" w:hAnsi="Verdana"/>
          <w:lang w:val="en-GB"/>
        </w:rPr>
        <w:t xml:space="preserve">of </w:t>
      </w:r>
      <w:r w:rsidR="00BB27DA" w:rsidRPr="00133CE4">
        <w:rPr>
          <w:rFonts w:ascii="Verdana" w:hAnsi="Verdana"/>
          <w:lang w:val="en-GB"/>
        </w:rPr>
        <w:t>leading best practice in consultation and co-design</w:t>
      </w:r>
      <w:r w:rsidR="00DF408D" w:rsidRPr="00133CE4">
        <w:rPr>
          <w:rFonts w:ascii="Verdana" w:hAnsi="Verdana"/>
          <w:lang w:val="en-GB"/>
        </w:rPr>
        <w:t xml:space="preserve">. </w:t>
      </w:r>
      <w:r w:rsidR="00F21CBA" w:rsidRPr="00133CE4">
        <w:rPr>
          <w:rFonts w:ascii="Verdana" w:hAnsi="Verdana"/>
          <w:lang w:val="en-GB"/>
        </w:rPr>
        <w:t>The event featured 16 women with disabilities speaking to purpose on the everyday contexts of sexism and ableism</w:t>
      </w:r>
      <w:r w:rsidR="00DF408D" w:rsidRPr="00133CE4">
        <w:rPr>
          <w:rFonts w:ascii="Verdana" w:hAnsi="Verdana"/>
          <w:lang w:val="en-GB"/>
        </w:rPr>
        <w:t xml:space="preserve"> contained in the posters. </w:t>
      </w:r>
      <w:r w:rsidR="001D42CF" w:rsidRPr="00133CE4">
        <w:rPr>
          <w:rFonts w:ascii="Verdana" w:hAnsi="Verdana"/>
          <w:lang w:val="en-GB"/>
        </w:rPr>
        <w:t xml:space="preserve">The event </w:t>
      </w:r>
      <w:r w:rsidR="00E71AAE" w:rsidRPr="00133CE4">
        <w:rPr>
          <w:rFonts w:ascii="Verdana" w:hAnsi="Verdana"/>
          <w:lang w:val="en-GB"/>
        </w:rPr>
        <w:t>centred their</w:t>
      </w:r>
      <w:r w:rsidR="00820822" w:rsidRPr="00133CE4">
        <w:rPr>
          <w:rFonts w:ascii="Verdana" w:hAnsi="Verdana"/>
          <w:lang w:val="en-GB"/>
        </w:rPr>
        <w:t xml:space="preserve"> </w:t>
      </w:r>
      <w:r w:rsidR="001D42CF" w:rsidRPr="00133CE4">
        <w:rPr>
          <w:rFonts w:ascii="Verdana" w:hAnsi="Verdana"/>
          <w:lang w:val="en-GB"/>
        </w:rPr>
        <w:t xml:space="preserve">lived </w:t>
      </w:r>
      <w:r w:rsidR="00820822" w:rsidRPr="00133CE4">
        <w:rPr>
          <w:rFonts w:ascii="Verdana" w:hAnsi="Verdana"/>
          <w:lang w:val="en-GB"/>
        </w:rPr>
        <w:t>experiences</w:t>
      </w:r>
      <w:r w:rsidR="00E71AAE" w:rsidRPr="00133CE4">
        <w:rPr>
          <w:rFonts w:ascii="Verdana" w:hAnsi="Verdana"/>
          <w:lang w:val="en-GB"/>
        </w:rPr>
        <w:t xml:space="preserve">, </w:t>
      </w:r>
      <w:r w:rsidR="00820822" w:rsidRPr="00133CE4">
        <w:rPr>
          <w:rFonts w:ascii="Verdana" w:hAnsi="Verdana"/>
          <w:lang w:val="en-GB"/>
        </w:rPr>
        <w:t xml:space="preserve">amplified </w:t>
      </w:r>
      <w:r w:rsidR="00E71AAE" w:rsidRPr="00133CE4">
        <w:rPr>
          <w:rFonts w:ascii="Verdana" w:hAnsi="Verdana"/>
          <w:lang w:val="en-GB"/>
        </w:rPr>
        <w:t xml:space="preserve">their voices, and </w:t>
      </w:r>
      <w:r w:rsidR="00820822" w:rsidRPr="00133CE4">
        <w:rPr>
          <w:rFonts w:ascii="Verdana" w:hAnsi="Verdana"/>
          <w:lang w:val="en-GB"/>
        </w:rPr>
        <w:t>showcased</w:t>
      </w:r>
      <w:r w:rsidR="00BB27DA" w:rsidRPr="00133CE4">
        <w:rPr>
          <w:rFonts w:ascii="Verdana" w:hAnsi="Verdana"/>
          <w:lang w:val="en-GB"/>
        </w:rPr>
        <w:t xml:space="preserve"> </w:t>
      </w:r>
      <w:r w:rsidR="00E71AAE" w:rsidRPr="00133CE4">
        <w:rPr>
          <w:rFonts w:ascii="Verdana" w:hAnsi="Verdana"/>
          <w:lang w:val="en-GB"/>
        </w:rPr>
        <w:t>their expertise</w:t>
      </w:r>
      <w:r w:rsidR="008A6835" w:rsidRPr="00133CE4">
        <w:rPr>
          <w:rFonts w:ascii="Verdana" w:hAnsi="Verdana"/>
          <w:lang w:val="en-GB"/>
        </w:rPr>
        <w:t xml:space="preserve">, </w:t>
      </w:r>
      <w:r w:rsidR="00895F16" w:rsidRPr="00133CE4">
        <w:rPr>
          <w:rFonts w:ascii="Verdana" w:hAnsi="Verdana"/>
          <w:i/>
          <w:iCs/>
          <w:lang w:val="en-GB"/>
        </w:rPr>
        <w:t>making for a</w:t>
      </w:r>
      <w:r w:rsidR="00DF408D" w:rsidRPr="00133CE4">
        <w:rPr>
          <w:rFonts w:ascii="Verdana" w:hAnsi="Verdana"/>
          <w:i/>
          <w:iCs/>
          <w:lang w:val="en-GB"/>
        </w:rPr>
        <w:t xml:space="preserve"> powerful </w:t>
      </w:r>
      <w:r w:rsidR="001A3047" w:rsidRPr="00133CE4">
        <w:rPr>
          <w:rFonts w:ascii="Verdana" w:hAnsi="Verdana"/>
          <w:i/>
          <w:iCs/>
          <w:lang w:val="en-GB"/>
        </w:rPr>
        <w:t xml:space="preserve">shared </w:t>
      </w:r>
      <w:r w:rsidR="00DF408D" w:rsidRPr="00133CE4">
        <w:rPr>
          <w:rFonts w:ascii="Verdana" w:hAnsi="Verdana"/>
          <w:i/>
          <w:iCs/>
          <w:lang w:val="en-GB"/>
        </w:rPr>
        <w:t xml:space="preserve">experience among </w:t>
      </w:r>
      <w:r w:rsidR="00AB73D0">
        <w:rPr>
          <w:rFonts w:ascii="Verdana" w:hAnsi="Verdana"/>
          <w:i/>
          <w:iCs/>
          <w:lang w:val="en-GB"/>
        </w:rPr>
        <w:t>attendees</w:t>
      </w:r>
      <w:r w:rsidR="00DF408D" w:rsidRPr="00133CE4">
        <w:rPr>
          <w:rFonts w:ascii="Verdana" w:hAnsi="Verdana"/>
          <w:lang w:val="en-GB"/>
        </w:rPr>
        <w:t xml:space="preserve">. </w:t>
      </w:r>
      <w:r w:rsidR="00E71AAE" w:rsidRPr="00133CE4">
        <w:rPr>
          <w:rFonts w:ascii="Verdana" w:hAnsi="Verdana"/>
          <w:lang w:val="en-GB"/>
        </w:rPr>
        <w:t>Th</w:t>
      </w:r>
      <w:r w:rsidR="001A3047" w:rsidRPr="00133CE4">
        <w:rPr>
          <w:rFonts w:ascii="Verdana" w:hAnsi="Verdana"/>
          <w:lang w:val="en-GB"/>
        </w:rPr>
        <w:t>e</w:t>
      </w:r>
      <w:r w:rsidR="00E71AAE" w:rsidRPr="00133CE4">
        <w:rPr>
          <w:rFonts w:ascii="Verdana" w:hAnsi="Verdana"/>
          <w:lang w:val="en-GB"/>
        </w:rPr>
        <w:t xml:space="preserve"> </w:t>
      </w:r>
      <w:r w:rsidR="003829F9" w:rsidRPr="00133CE4">
        <w:rPr>
          <w:rFonts w:ascii="Verdana" w:hAnsi="Verdana"/>
          <w:lang w:val="en-GB"/>
        </w:rPr>
        <w:t xml:space="preserve">event </w:t>
      </w:r>
      <w:r w:rsidR="008A6835" w:rsidRPr="00133CE4">
        <w:rPr>
          <w:rFonts w:ascii="Verdana" w:hAnsi="Verdana"/>
          <w:lang w:val="en-GB"/>
        </w:rPr>
        <w:t>demonstrated</w:t>
      </w:r>
      <w:r w:rsidR="00E71AAE" w:rsidRPr="00133CE4">
        <w:rPr>
          <w:rFonts w:ascii="Verdana" w:hAnsi="Verdana"/>
          <w:lang w:val="en-GB"/>
        </w:rPr>
        <w:t xml:space="preserve"> </w:t>
      </w:r>
      <w:r w:rsidR="00427DA1" w:rsidRPr="00133CE4">
        <w:rPr>
          <w:rFonts w:ascii="Verdana" w:hAnsi="Verdana"/>
          <w:lang w:val="en-GB"/>
        </w:rPr>
        <w:t>that</w:t>
      </w:r>
      <w:r w:rsidR="00E71AAE" w:rsidRPr="00133CE4">
        <w:rPr>
          <w:rFonts w:ascii="Verdana" w:hAnsi="Verdana"/>
          <w:lang w:val="en-GB"/>
        </w:rPr>
        <w:t xml:space="preserve"> </w:t>
      </w:r>
      <w:r w:rsidR="004246A9" w:rsidRPr="00133CE4">
        <w:rPr>
          <w:rFonts w:ascii="Verdana" w:hAnsi="Verdana"/>
          <w:lang w:val="en-GB"/>
        </w:rPr>
        <w:t xml:space="preserve">leading best practice in </w:t>
      </w:r>
      <w:r w:rsidR="00E71AAE" w:rsidRPr="00133CE4">
        <w:rPr>
          <w:rFonts w:ascii="Verdana" w:hAnsi="Verdana"/>
          <w:lang w:val="en-GB"/>
        </w:rPr>
        <w:t>c</w:t>
      </w:r>
      <w:r w:rsidR="00005165" w:rsidRPr="00133CE4">
        <w:rPr>
          <w:rFonts w:ascii="Verdana" w:hAnsi="Verdana"/>
          <w:lang w:val="en-GB"/>
        </w:rPr>
        <w:t>onsultation and co-design w</w:t>
      </w:r>
      <w:r w:rsidR="004246A9" w:rsidRPr="00133CE4">
        <w:rPr>
          <w:rFonts w:ascii="Verdana" w:hAnsi="Verdana"/>
          <w:lang w:val="en-GB"/>
        </w:rPr>
        <w:t>as</w:t>
      </w:r>
      <w:r w:rsidR="00005165" w:rsidRPr="00133CE4">
        <w:rPr>
          <w:rFonts w:ascii="Verdana" w:hAnsi="Verdana"/>
          <w:lang w:val="en-GB"/>
        </w:rPr>
        <w:t xml:space="preserve"> integral </w:t>
      </w:r>
      <w:r w:rsidR="004246A9" w:rsidRPr="00133CE4">
        <w:rPr>
          <w:rFonts w:ascii="Verdana" w:hAnsi="Verdana"/>
          <w:lang w:val="en-GB"/>
        </w:rPr>
        <w:t>to</w:t>
      </w:r>
      <w:r w:rsidR="00D746FB" w:rsidRPr="00133CE4">
        <w:rPr>
          <w:rFonts w:ascii="Verdana" w:hAnsi="Verdana"/>
          <w:lang w:val="en-GB"/>
        </w:rPr>
        <w:t xml:space="preserve"> the development of </w:t>
      </w:r>
      <w:r w:rsidR="003829F9" w:rsidRPr="00133CE4">
        <w:rPr>
          <w:rFonts w:ascii="Verdana" w:hAnsi="Verdana"/>
          <w:lang w:val="en-GB"/>
        </w:rPr>
        <w:t>the</w:t>
      </w:r>
      <w:r w:rsidR="00D746FB" w:rsidRPr="00133CE4">
        <w:rPr>
          <w:rFonts w:ascii="Verdana" w:hAnsi="Verdana"/>
          <w:lang w:val="en-GB"/>
        </w:rPr>
        <w:t xml:space="preserve"> resource</w:t>
      </w:r>
      <w:r w:rsidR="003829F9" w:rsidRPr="00133CE4">
        <w:rPr>
          <w:rFonts w:ascii="Verdana" w:hAnsi="Verdana"/>
          <w:lang w:val="en-GB"/>
        </w:rPr>
        <w:t xml:space="preserve"> being launched</w:t>
      </w:r>
      <w:r w:rsidR="00F23537" w:rsidRPr="00133CE4">
        <w:rPr>
          <w:rFonts w:ascii="Verdana" w:hAnsi="Verdana"/>
          <w:lang w:val="en-GB"/>
        </w:rPr>
        <w:t xml:space="preserve"> as well as</w:t>
      </w:r>
      <w:r w:rsidR="00427DA1" w:rsidRPr="00133CE4">
        <w:rPr>
          <w:rFonts w:ascii="Verdana" w:hAnsi="Verdana"/>
          <w:lang w:val="en-GB"/>
        </w:rPr>
        <w:t xml:space="preserve"> how it was</w:t>
      </w:r>
      <w:r w:rsidR="001A3047" w:rsidRPr="00133CE4">
        <w:rPr>
          <w:rFonts w:ascii="Verdana" w:hAnsi="Verdana"/>
          <w:lang w:val="en-GB"/>
        </w:rPr>
        <w:t xml:space="preserve"> </w:t>
      </w:r>
      <w:r w:rsidR="00005165" w:rsidRPr="00133CE4">
        <w:rPr>
          <w:rFonts w:ascii="Verdana" w:hAnsi="Verdana"/>
          <w:i/>
          <w:iCs/>
          <w:lang w:val="en-GB"/>
        </w:rPr>
        <w:t>communicated</w:t>
      </w:r>
      <w:r w:rsidR="0040444D" w:rsidRPr="00133CE4">
        <w:rPr>
          <w:rFonts w:ascii="Verdana" w:hAnsi="Verdana"/>
          <w:lang w:val="en-GB"/>
        </w:rPr>
        <w:t xml:space="preserve"> – with quality, </w:t>
      </w:r>
      <w:r w:rsidR="003422A9" w:rsidRPr="00133CE4">
        <w:rPr>
          <w:rFonts w:ascii="Verdana" w:hAnsi="Verdana"/>
          <w:lang w:val="en-GB"/>
        </w:rPr>
        <w:t>respect,</w:t>
      </w:r>
      <w:r w:rsidR="0040444D" w:rsidRPr="00133CE4">
        <w:rPr>
          <w:rFonts w:ascii="Verdana" w:hAnsi="Verdana"/>
          <w:lang w:val="en-GB"/>
        </w:rPr>
        <w:t xml:space="preserve"> and care.</w:t>
      </w:r>
      <w:r w:rsidR="00AB73D0">
        <w:rPr>
          <w:rFonts w:ascii="Verdana" w:hAnsi="Verdana"/>
          <w:lang w:val="en-GB"/>
        </w:rPr>
        <w:t xml:space="preserve"> </w:t>
      </w:r>
    </w:p>
    <w:p w14:paraId="3EC20D14" w14:textId="77777777" w:rsidR="00CC1278" w:rsidRPr="00133CE4" w:rsidRDefault="00CC1278" w:rsidP="00A12717">
      <w:pPr>
        <w:widowControl/>
        <w:autoSpaceDE/>
        <w:autoSpaceDN/>
        <w:spacing w:line="257" w:lineRule="auto"/>
        <w:rPr>
          <w:rFonts w:ascii="Verdana" w:hAnsi="Verdana"/>
          <w:lang w:val="en-GB"/>
        </w:rPr>
      </w:pPr>
    </w:p>
    <w:p w14:paraId="72628687" w14:textId="7A38AD72" w:rsidR="004661ED" w:rsidRPr="00133CE4" w:rsidRDefault="00656512" w:rsidP="00902B71">
      <w:pPr>
        <w:widowControl/>
        <w:autoSpaceDE/>
        <w:autoSpaceDN/>
        <w:spacing w:line="257" w:lineRule="auto"/>
        <w:ind w:right="-148"/>
        <w:rPr>
          <w:rFonts w:ascii="Verdana" w:hAnsi="Verdana"/>
          <w:lang w:val="en-GB"/>
        </w:rPr>
      </w:pPr>
      <w:r w:rsidRPr="00133CE4">
        <w:rPr>
          <w:rFonts w:ascii="Verdana" w:hAnsi="Verdana"/>
          <w:b/>
          <w:bCs/>
          <w:color w:val="652165"/>
          <w:lang w:val="en-GB"/>
        </w:rPr>
        <w:t>Evolution of ‘A Right to Respect’</w:t>
      </w:r>
      <w:r w:rsidR="005239D2" w:rsidRPr="00133CE4">
        <w:rPr>
          <w:rFonts w:ascii="Verdana" w:hAnsi="Verdana"/>
          <w:color w:val="652165"/>
          <w:lang w:val="en-GB"/>
        </w:rPr>
        <w:t xml:space="preserve">. </w:t>
      </w:r>
      <w:r w:rsidR="00BA4283" w:rsidRPr="00133CE4">
        <w:rPr>
          <w:rFonts w:ascii="Verdana" w:hAnsi="Verdana"/>
          <w:lang w:val="en-GB"/>
        </w:rPr>
        <w:t>The Program</w:t>
      </w:r>
      <w:r w:rsidR="00FA2BF8" w:rsidRPr="00133CE4">
        <w:rPr>
          <w:rFonts w:ascii="Verdana" w:hAnsi="Verdana"/>
          <w:lang w:val="en-GB"/>
        </w:rPr>
        <w:t xml:space="preserve"> </w:t>
      </w:r>
      <w:r w:rsidR="00E17C83" w:rsidRPr="00133CE4">
        <w:rPr>
          <w:rFonts w:ascii="Verdana" w:hAnsi="Verdana"/>
          <w:lang w:val="en-GB"/>
        </w:rPr>
        <w:t xml:space="preserve">successfully </w:t>
      </w:r>
      <w:r w:rsidR="00FA2BF8" w:rsidRPr="00133CE4">
        <w:rPr>
          <w:rFonts w:ascii="Verdana" w:hAnsi="Verdana"/>
          <w:lang w:val="en-GB"/>
        </w:rPr>
        <w:t xml:space="preserve">refreshed its training </w:t>
      </w:r>
      <w:r w:rsidR="00976E5E" w:rsidRPr="00133CE4">
        <w:rPr>
          <w:rFonts w:ascii="Verdana" w:hAnsi="Verdana"/>
          <w:lang w:val="en-GB"/>
        </w:rPr>
        <w:t>offering</w:t>
      </w:r>
      <w:r w:rsidRPr="00133CE4">
        <w:rPr>
          <w:rFonts w:ascii="Verdana" w:hAnsi="Verdana"/>
          <w:lang w:val="en-GB"/>
        </w:rPr>
        <w:t xml:space="preserve"> </w:t>
      </w:r>
      <w:r w:rsidR="00921BE8" w:rsidRPr="00133CE4">
        <w:rPr>
          <w:rFonts w:ascii="Verdana" w:hAnsi="Verdana"/>
          <w:lang w:val="en-GB"/>
        </w:rPr>
        <w:t>in the light of ‘new normal’ ways of doing business</w:t>
      </w:r>
      <w:r w:rsidR="00177116" w:rsidRPr="00133CE4">
        <w:rPr>
          <w:rFonts w:ascii="Verdana" w:hAnsi="Verdana"/>
          <w:lang w:val="en-GB"/>
        </w:rPr>
        <w:t xml:space="preserve"> under COVID-19 conditions. </w:t>
      </w:r>
      <w:r w:rsidR="00DD1EE7" w:rsidRPr="00133CE4">
        <w:rPr>
          <w:rFonts w:ascii="Verdana" w:hAnsi="Verdana"/>
          <w:lang w:val="en-GB"/>
        </w:rPr>
        <w:t>Consultation and co-design</w:t>
      </w:r>
      <w:r w:rsidR="00177116" w:rsidRPr="00133CE4">
        <w:rPr>
          <w:rFonts w:ascii="Verdana" w:hAnsi="Verdana"/>
          <w:lang w:val="en-GB"/>
        </w:rPr>
        <w:t xml:space="preserve"> </w:t>
      </w:r>
      <w:r w:rsidR="00DD1EE7" w:rsidRPr="00133CE4">
        <w:rPr>
          <w:rFonts w:ascii="Verdana" w:hAnsi="Verdana"/>
          <w:lang w:val="en-GB"/>
        </w:rPr>
        <w:t>featured strongly in the process and was how quality ensured</w:t>
      </w:r>
      <w:r w:rsidR="008A7A0D" w:rsidRPr="00133CE4">
        <w:rPr>
          <w:rFonts w:ascii="Verdana" w:hAnsi="Verdana"/>
          <w:lang w:val="en-GB"/>
        </w:rPr>
        <w:t xml:space="preserve">, along with attention to the latest developments in disability and prevention practices. </w:t>
      </w:r>
      <w:r w:rsidR="00DD1EE7" w:rsidRPr="00133CE4">
        <w:rPr>
          <w:rFonts w:ascii="Verdana" w:hAnsi="Verdana"/>
          <w:lang w:val="en-GB"/>
        </w:rPr>
        <w:t xml:space="preserve">The Program </w:t>
      </w:r>
      <w:r w:rsidR="00976E5E" w:rsidRPr="00133CE4">
        <w:rPr>
          <w:rFonts w:ascii="Verdana" w:hAnsi="Verdana"/>
          <w:lang w:val="en-GB"/>
        </w:rPr>
        <w:t xml:space="preserve">delivered </w:t>
      </w:r>
      <w:r w:rsidR="00DD1EE7" w:rsidRPr="00133CE4">
        <w:rPr>
          <w:rFonts w:ascii="Verdana" w:hAnsi="Verdana"/>
          <w:lang w:val="en-GB"/>
        </w:rPr>
        <w:t>this offering</w:t>
      </w:r>
      <w:r w:rsidR="00177116" w:rsidRPr="00133CE4">
        <w:rPr>
          <w:rFonts w:ascii="Verdana" w:hAnsi="Verdana"/>
          <w:lang w:val="en-GB"/>
        </w:rPr>
        <w:t xml:space="preserve"> as </w:t>
      </w:r>
      <w:r w:rsidR="00976E5E" w:rsidRPr="00133CE4">
        <w:rPr>
          <w:rFonts w:ascii="Verdana" w:hAnsi="Verdana"/>
          <w:lang w:val="en-GB"/>
        </w:rPr>
        <w:t xml:space="preserve">calendar </w:t>
      </w:r>
      <w:r w:rsidR="00BB51C7" w:rsidRPr="00133CE4">
        <w:rPr>
          <w:rFonts w:ascii="Verdana" w:hAnsi="Verdana"/>
          <w:lang w:val="en-GB"/>
        </w:rPr>
        <w:t>training</w:t>
      </w:r>
      <w:r w:rsidR="00976E5E" w:rsidRPr="00133CE4">
        <w:rPr>
          <w:rFonts w:ascii="Verdana" w:hAnsi="Verdana"/>
          <w:lang w:val="en-GB"/>
        </w:rPr>
        <w:t xml:space="preserve"> of three three-hour sessions</w:t>
      </w:r>
      <w:r w:rsidR="00DD1EE7" w:rsidRPr="00133CE4">
        <w:rPr>
          <w:rFonts w:ascii="Verdana" w:hAnsi="Verdana"/>
          <w:lang w:val="en-GB"/>
        </w:rPr>
        <w:t xml:space="preserve">, </w:t>
      </w:r>
      <w:r w:rsidR="00177116" w:rsidRPr="00133CE4">
        <w:rPr>
          <w:rFonts w:ascii="Verdana" w:hAnsi="Verdana"/>
          <w:lang w:val="en-GB"/>
        </w:rPr>
        <w:t xml:space="preserve">four times </w:t>
      </w:r>
      <w:r w:rsidR="00B941BB" w:rsidRPr="00133CE4">
        <w:rPr>
          <w:rFonts w:ascii="Verdana" w:hAnsi="Verdana"/>
          <w:lang w:val="en-GB"/>
        </w:rPr>
        <w:t xml:space="preserve">from </w:t>
      </w:r>
      <w:r w:rsidR="00E17C83" w:rsidRPr="00133CE4">
        <w:rPr>
          <w:rFonts w:ascii="Verdana" w:hAnsi="Verdana"/>
          <w:lang w:val="en-GB"/>
        </w:rPr>
        <w:t>2020 to 2021 (including the test run).</w:t>
      </w:r>
      <w:r w:rsidR="00921BE8" w:rsidRPr="00133CE4">
        <w:rPr>
          <w:rFonts w:ascii="Verdana" w:hAnsi="Verdana"/>
          <w:lang w:val="en-GB"/>
        </w:rPr>
        <w:t xml:space="preserve"> </w:t>
      </w:r>
      <w:r w:rsidR="00E17C83" w:rsidRPr="00133CE4">
        <w:rPr>
          <w:rFonts w:ascii="Verdana" w:hAnsi="Verdana"/>
          <w:lang w:val="en-GB"/>
        </w:rPr>
        <w:t xml:space="preserve">As </w:t>
      </w:r>
      <w:r w:rsidR="00177116" w:rsidRPr="00133CE4">
        <w:rPr>
          <w:rFonts w:ascii="Verdana" w:hAnsi="Verdana"/>
          <w:lang w:val="en-GB"/>
        </w:rPr>
        <w:t xml:space="preserve">a </w:t>
      </w:r>
      <w:r w:rsidR="00E17C83" w:rsidRPr="00133CE4">
        <w:rPr>
          <w:rFonts w:ascii="Verdana" w:hAnsi="Verdana"/>
          <w:lang w:val="en-GB"/>
        </w:rPr>
        <w:t xml:space="preserve">calendar </w:t>
      </w:r>
      <w:r w:rsidR="00BB51C7" w:rsidRPr="00133CE4">
        <w:rPr>
          <w:rFonts w:ascii="Verdana" w:hAnsi="Verdana"/>
          <w:lang w:val="en-GB"/>
        </w:rPr>
        <w:t>training</w:t>
      </w:r>
      <w:r w:rsidR="00E17C83" w:rsidRPr="00133CE4">
        <w:rPr>
          <w:rFonts w:ascii="Verdana" w:hAnsi="Verdana"/>
          <w:lang w:val="en-GB"/>
        </w:rPr>
        <w:t>, ‘A Right to Respect,’ was open to anyone from</w:t>
      </w:r>
      <w:r w:rsidR="00B941BB" w:rsidRPr="00133CE4">
        <w:rPr>
          <w:rFonts w:ascii="Verdana" w:hAnsi="Verdana"/>
          <w:lang w:val="en-GB"/>
        </w:rPr>
        <w:t xml:space="preserve"> the Program’s</w:t>
      </w:r>
      <w:r w:rsidR="00E17C83" w:rsidRPr="00133CE4">
        <w:rPr>
          <w:rFonts w:ascii="Verdana" w:hAnsi="Verdana"/>
          <w:lang w:val="en-GB"/>
        </w:rPr>
        <w:t xml:space="preserve"> target workforces and sectors, among them disability service providers and sole traders in disability or social services sectors. </w:t>
      </w:r>
      <w:r w:rsidR="00BB51C7" w:rsidRPr="00133CE4">
        <w:rPr>
          <w:rFonts w:ascii="Verdana" w:hAnsi="Verdana"/>
          <w:lang w:val="en-GB"/>
        </w:rPr>
        <w:t>The</w:t>
      </w:r>
      <w:r w:rsidR="00E17C83" w:rsidRPr="00133CE4">
        <w:rPr>
          <w:rFonts w:ascii="Verdana" w:hAnsi="Verdana"/>
          <w:lang w:val="en-GB"/>
        </w:rPr>
        <w:t xml:space="preserve"> refresh was</w:t>
      </w:r>
      <w:r w:rsidR="00BB51C7" w:rsidRPr="00133CE4">
        <w:rPr>
          <w:rFonts w:ascii="Verdana" w:hAnsi="Verdana"/>
          <w:lang w:val="en-GB"/>
        </w:rPr>
        <w:t xml:space="preserve"> thus</w:t>
      </w:r>
      <w:r w:rsidR="00E17C83" w:rsidRPr="00133CE4">
        <w:rPr>
          <w:rFonts w:ascii="Verdana" w:hAnsi="Verdana"/>
          <w:lang w:val="en-GB"/>
        </w:rPr>
        <w:t xml:space="preserve"> </w:t>
      </w:r>
      <w:r w:rsidR="00DD1EE7" w:rsidRPr="00133CE4">
        <w:rPr>
          <w:rFonts w:ascii="Verdana" w:hAnsi="Verdana"/>
          <w:lang w:val="en-GB"/>
        </w:rPr>
        <w:t>a</w:t>
      </w:r>
      <w:r w:rsidR="00B941BB" w:rsidRPr="00133CE4">
        <w:rPr>
          <w:rFonts w:ascii="Verdana" w:hAnsi="Verdana"/>
          <w:lang w:val="en-GB"/>
        </w:rPr>
        <w:t xml:space="preserve"> </w:t>
      </w:r>
      <w:r w:rsidR="00DD1EE7" w:rsidRPr="00133CE4">
        <w:rPr>
          <w:rFonts w:ascii="Verdana" w:hAnsi="Verdana"/>
          <w:lang w:val="en-GB"/>
        </w:rPr>
        <w:t xml:space="preserve">strategic </w:t>
      </w:r>
      <w:r w:rsidR="00E17C83" w:rsidRPr="00133CE4">
        <w:rPr>
          <w:rFonts w:ascii="Verdana" w:hAnsi="Verdana"/>
          <w:lang w:val="en-GB"/>
        </w:rPr>
        <w:t xml:space="preserve">response to </w:t>
      </w:r>
      <w:r w:rsidRPr="00133CE4">
        <w:rPr>
          <w:rFonts w:ascii="Verdana" w:hAnsi="Verdana"/>
          <w:lang w:val="en-GB"/>
        </w:rPr>
        <w:t xml:space="preserve">the realities of </w:t>
      </w:r>
      <w:r w:rsidR="00E17C83" w:rsidRPr="00133CE4">
        <w:rPr>
          <w:rFonts w:ascii="Verdana" w:hAnsi="Verdana"/>
          <w:lang w:val="en-GB"/>
        </w:rPr>
        <w:t>NDIS implementation</w:t>
      </w:r>
      <w:r w:rsidR="00DD1EE7" w:rsidRPr="00133CE4">
        <w:rPr>
          <w:rFonts w:ascii="Verdana" w:hAnsi="Verdana"/>
          <w:lang w:val="en-GB"/>
        </w:rPr>
        <w:t xml:space="preserve">: it </w:t>
      </w:r>
      <w:r w:rsidR="0011640B" w:rsidRPr="00133CE4">
        <w:rPr>
          <w:rFonts w:ascii="Verdana" w:hAnsi="Verdana"/>
          <w:lang w:val="en-GB"/>
        </w:rPr>
        <w:t>gave</w:t>
      </w:r>
      <w:r w:rsidR="00E17C83" w:rsidRPr="00133CE4">
        <w:rPr>
          <w:rFonts w:ascii="Verdana" w:hAnsi="Verdana"/>
          <w:lang w:val="en-GB"/>
        </w:rPr>
        <w:t xml:space="preserve"> </w:t>
      </w:r>
      <w:r w:rsidR="008A7A0D" w:rsidRPr="00133CE4">
        <w:rPr>
          <w:rFonts w:ascii="Verdana" w:hAnsi="Verdana"/>
          <w:lang w:val="en-GB"/>
        </w:rPr>
        <w:t>training</w:t>
      </w:r>
      <w:r w:rsidR="00E17C83" w:rsidRPr="00133CE4">
        <w:rPr>
          <w:rFonts w:ascii="Verdana" w:hAnsi="Verdana"/>
          <w:lang w:val="en-GB"/>
        </w:rPr>
        <w:t xml:space="preserve"> </w:t>
      </w:r>
      <w:r w:rsidR="00DD1EE7" w:rsidRPr="00133CE4">
        <w:rPr>
          <w:rFonts w:ascii="Verdana" w:hAnsi="Verdana"/>
          <w:lang w:val="en-GB"/>
        </w:rPr>
        <w:t>relevance</w:t>
      </w:r>
      <w:r w:rsidR="00E17C83" w:rsidRPr="00133CE4">
        <w:rPr>
          <w:rFonts w:ascii="Verdana" w:hAnsi="Verdana"/>
          <w:lang w:val="en-GB"/>
        </w:rPr>
        <w:t xml:space="preserve"> </w:t>
      </w:r>
      <w:r w:rsidRPr="00133CE4">
        <w:rPr>
          <w:rFonts w:ascii="Verdana" w:hAnsi="Verdana"/>
          <w:lang w:val="en-GB"/>
        </w:rPr>
        <w:t xml:space="preserve">to an </w:t>
      </w:r>
      <w:r w:rsidR="00E17C83" w:rsidRPr="00133CE4">
        <w:rPr>
          <w:rFonts w:ascii="Verdana" w:hAnsi="Verdana"/>
          <w:lang w:val="en-GB"/>
        </w:rPr>
        <w:t>ever dispersed</w:t>
      </w:r>
      <w:r w:rsidR="008A7A0D" w:rsidRPr="00133CE4">
        <w:rPr>
          <w:rFonts w:ascii="Verdana" w:hAnsi="Verdana"/>
          <w:lang w:val="en-GB"/>
        </w:rPr>
        <w:t xml:space="preserve"> and</w:t>
      </w:r>
      <w:r w:rsidR="00DD1EE7" w:rsidRPr="00133CE4">
        <w:rPr>
          <w:rFonts w:ascii="Verdana" w:hAnsi="Verdana"/>
          <w:lang w:val="en-GB"/>
        </w:rPr>
        <w:t xml:space="preserve"> </w:t>
      </w:r>
      <w:r w:rsidR="00E17C83" w:rsidRPr="00133CE4">
        <w:rPr>
          <w:rFonts w:ascii="Verdana" w:hAnsi="Verdana"/>
          <w:lang w:val="en-GB"/>
        </w:rPr>
        <w:t xml:space="preserve">expanding </w:t>
      </w:r>
      <w:r w:rsidR="003422A9" w:rsidRPr="00133CE4">
        <w:rPr>
          <w:rFonts w:ascii="Verdana" w:hAnsi="Verdana"/>
          <w:lang w:val="en-GB"/>
        </w:rPr>
        <w:t>workforce and</w:t>
      </w:r>
      <w:r w:rsidR="00DD1EE7" w:rsidRPr="00133CE4">
        <w:rPr>
          <w:rFonts w:ascii="Verdana" w:hAnsi="Verdana"/>
          <w:lang w:val="en-GB"/>
        </w:rPr>
        <w:t xml:space="preserve"> was marketed as something that could give providers a unique edge.</w:t>
      </w:r>
      <w:r w:rsidR="00BB27D7" w:rsidRPr="00133CE4">
        <w:rPr>
          <w:rFonts w:ascii="Verdana" w:hAnsi="Verdana"/>
          <w:lang w:val="en-GB"/>
        </w:rPr>
        <w:t xml:space="preserve"> </w:t>
      </w:r>
    </w:p>
    <w:p w14:paraId="510833C4" w14:textId="77777777" w:rsidR="0011640B" w:rsidRPr="00133CE4" w:rsidRDefault="0011640B" w:rsidP="00DD1EE7">
      <w:pPr>
        <w:widowControl/>
        <w:autoSpaceDE/>
        <w:autoSpaceDN/>
        <w:spacing w:line="257" w:lineRule="auto"/>
        <w:ind w:right="135"/>
        <w:rPr>
          <w:rFonts w:ascii="Verdana" w:hAnsi="Verdana"/>
          <w:sz w:val="10"/>
          <w:szCs w:val="10"/>
          <w:lang w:val="en-GB"/>
        </w:rPr>
      </w:pPr>
    </w:p>
    <w:p w14:paraId="3AF0FEF4" w14:textId="3B5F4E44" w:rsidR="00BB51C7" w:rsidRPr="00133CE4" w:rsidRDefault="004661ED" w:rsidP="00FB3B82">
      <w:pPr>
        <w:widowControl/>
        <w:autoSpaceDE/>
        <w:autoSpaceDN/>
        <w:spacing w:line="257" w:lineRule="auto"/>
        <w:ind w:left="709" w:right="702"/>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disability sector has gone through a lot of change over the last few years</w:t>
      </w:r>
      <w:r w:rsidR="0011640B" w:rsidRPr="00133CE4">
        <w:rPr>
          <w:rFonts w:ascii="Verdana" w:eastAsia="Times New Roman" w:hAnsi="Verdana"/>
          <w:color w:val="5C1D64" w:themeColor="accent5"/>
          <w:lang w:eastAsia="en-GB"/>
        </w:rPr>
        <w:t>. W</w:t>
      </w:r>
      <w:r w:rsidRPr="00133CE4">
        <w:rPr>
          <w:rFonts w:ascii="Verdana" w:eastAsia="Times New Roman" w:hAnsi="Verdana"/>
          <w:color w:val="5C1D64" w:themeColor="accent5"/>
          <w:lang w:eastAsia="en-GB"/>
        </w:rPr>
        <w:t>e’re seeing a shift from the not-for-profit sector</w:t>
      </w:r>
      <w:r w:rsidR="0011640B" w:rsidRPr="00133CE4">
        <w:rPr>
          <w:rFonts w:ascii="Verdana" w:eastAsia="Times New Roman" w:hAnsi="Verdana"/>
          <w:color w:val="5C1D64" w:themeColor="accent5"/>
          <w:lang w:eastAsia="en-GB"/>
        </w:rPr>
        <w:t xml:space="preserve">, </w:t>
      </w:r>
      <w:r w:rsidRPr="00133CE4">
        <w:rPr>
          <w:rFonts w:ascii="Verdana" w:eastAsia="Times New Roman" w:hAnsi="Verdana"/>
          <w:color w:val="5C1D64" w:themeColor="accent5"/>
          <w:lang w:eastAsia="en-GB"/>
        </w:rPr>
        <w:t>largely charities running the show</w:t>
      </w:r>
      <w:r w:rsidR="0011640B"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to an emergence of for-profit players. </w:t>
      </w:r>
      <w:r w:rsidR="00887B5F" w:rsidRPr="00133CE4">
        <w:rPr>
          <w:rFonts w:ascii="Verdana" w:eastAsia="Times New Roman" w:hAnsi="Verdana"/>
          <w:color w:val="5C1D64" w:themeColor="accent5"/>
          <w:lang w:eastAsia="en-GB"/>
        </w:rPr>
        <w:t>Also,</w:t>
      </w:r>
      <w:r w:rsidRPr="00133CE4">
        <w:rPr>
          <w:rFonts w:ascii="Verdana" w:eastAsia="Times New Roman" w:hAnsi="Verdana"/>
          <w:color w:val="5C1D64" w:themeColor="accent5"/>
          <w:lang w:eastAsia="en-GB"/>
        </w:rPr>
        <w:t xml:space="preserve"> the gig economy is having a big impact on the sort of people we have in the sector. So, if I was going to sum</w:t>
      </w:r>
      <w:r w:rsidR="009C61F3" w:rsidRPr="00133CE4">
        <w:rPr>
          <w:rFonts w:ascii="Verdana" w:eastAsia="Times New Roman" w:hAnsi="Verdana"/>
          <w:color w:val="5C1D64" w:themeColor="accent5"/>
          <w:lang w:eastAsia="en-GB"/>
        </w:rPr>
        <w:t xml:space="preserve"> up [the training] in a few words</w:t>
      </w:r>
      <w:r w:rsidRPr="00133CE4">
        <w:rPr>
          <w:rFonts w:ascii="Verdana" w:eastAsia="Times New Roman" w:hAnsi="Verdana"/>
          <w:color w:val="5C1D64" w:themeColor="accent5"/>
          <w:lang w:eastAsia="en-GB"/>
        </w:rPr>
        <w:t>, ‘</w:t>
      </w:r>
      <w:r w:rsidR="0011640B" w:rsidRPr="00133CE4">
        <w:rPr>
          <w:rFonts w:ascii="Verdana" w:eastAsia="Times New Roman" w:hAnsi="Verdana"/>
          <w:color w:val="5C1D64" w:themeColor="accent5"/>
          <w:lang w:eastAsia="en-GB"/>
        </w:rPr>
        <w:t>F</w:t>
      </w:r>
      <w:r w:rsidRPr="00133CE4">
        <w:rPr>
          <w:rFonts w:ascii="Verdana" w:eastAsia="Times New Roman" w:hAnsi="Verdana"/>
          <w:color w:val="5C1D64" w:themeColor="accent5"/>
          <w:lang w:eastAsia="en-GB"/>
        </w:rPr>
        <w:t>illing a gap and access</w:t>
      </w:r>
      <w:r w:rsidR="0011640B" w:rsidRPr="00133CE4">
        <w:rPr>
          <w:rFonts w:ascii="Verdana" w:eastAsia="Times New Roman" w:hAnsi="Verdana"/>
          <w:color w:val="5C1D64" w:themeColor="accent5"/>
          <w:lang w:eastAsia="en-GB"/>
        </w:rPr>
        <w:t>.’</w:t>
      </w:r>
      <w:r w:rsidRPr="00133CE4">
        <w:rPr>
          <w:rFonts w:ascii="Verdana" w:eastAsia="Times New Roman" w:hAnsi="Verdana"/>
          <w:color w:val="5C1D64" w:themeColor="accent5"/>
          <w:lang w:eastAsia="en-GB"/>
        </w:rPr>
        <w:t xml:space="preserve"> The accessibility of this work is really game changing.</w:t>
      </w:r>
      <w:r w:rsidR="0011640B" w:rsidRPr="00133CE4">
        <w:rPr>
          <w:rFonts w:ascii="Verdana" w:eastAsia="Times New Roman" w:hAnsi="Verdana"/>
          <w:color w:val="5C1D64" w:themeColor="accent5"/>
          <w:lang w:eastAsia="en-GB"/>
        </w:rPr>
        <w:t xml:space="preserve"> (PAG member) </w:t>
      </w:r>
    </w:p>
    <w:p w14:paraId="35F3445F" w14:textId="77777777" w:rsidR="004661ED" w:rsidRPr="00133CE4" w:rsidRDefault="004661ED" w:rsidP="00DD1EE7">
      <w:pPr>
        <w:widowControl/>
        <w:autoSpaceDE/>
        <w:autoSpaceDN/>
        <w:spacing w:line="257" w:lineRule="auto"/>
        <w:ind w:right="135"/>
        <w:rPr>
          <w:rFonts w:ascii="Verdana" w:hAnsi="Verdana"/>
          <w:lang w:val="en-GB"/>
        </w:rPr>
      </w:pPr>
    </w:p>
    <w:p w14:paraId="23CC5113" w14:textId="6F14E0A3" w:rsidR="00976E5E" w:rsidRPr="00133CE4" w:rsidRDefault="00656512" w:rsidP="00817339">
      <w:pPr>
        <w:widowControl/>
        <w:autoSpaceDE/>
        <w:autoSpaceDN/>
        <w:spacing w:line="257" w:lineRule="auto"/>
        <w:ind w:right="-6"/>
        <w:rPr>
          <w:rFonts w:ascii="Verdana" w:hAnsi="Verdana"/>
          <w:lang w:val="en-GB"/>
        </w:rPr>
      </w:pPr>
      <w:r w:rsidRPr="00133CE4">
        <w:rPr>
          <w:rFonts w:ascii="Verdana" w:hAnsi="Verdana"/>
          <w:lang w:val="en-GB"/>
        </w:rPr>
        <w:t xml:space="preserve">The redesigned training content could also be tailored to meet the needs of organisations wanting to upskill </w:t>
      </w:r>
      <w:r w:rsidR="00B50152" w:rsidRPr="00133CE4">
        <w:rPr>
          <w:rFonts w:ascii="Verdana" w:hAnsi="Verdana"/>
          <w:lang w:val="en-GB"/>
        </w:rPr>
        <w:t>staff</w:t>
      </w:r>
      <w:r w:rsidR="00A53710" w:rsidRPr="00133CE4">
        <w:rPr>
          <w:rFonts w:ascii="Verdana" w:hAnsi="Verdana"/>
          <w:lang w:val="en-GB"/>
        </w:rPr>
        <w:t xml:space="preserve"> in gender, </w:t>
      </w:r>
      <w:r w:rsidR="003422A9" w:rsidRPr="00133CE4">
        <w:rPr>
          <w:rFonts w:ascii="Verdana" w:hAnsi="Verdana"/>
          <w:lang w:val="en-GB"/>
        </w:rPr>
        <w:t>disability,</w:t>
      </w:r>
      <w:r w:rsidR="00A53710" w:rsidRPr="00133CE4">
        <w:rPr>
          <w:rFonts w:ascii="Verdana" w:hAnsi="Verdana"/>
          <w:lang w:val="en-GB"/>
        </w:rPr>
        <w:t xml:space="preserve"> and prevention. </w:t>
      </w:r>
      <w:r w:rsidR="00427DA1" w:rsidRPr="00133CE4">
        <w:rPr>
          <w:rFonts w:ascii="Verdana" w:hAnsi="Verdana"/>
          <w:lang w:val="en-GB"/>
        </w:rPr>
        <w:t>The</w:t>
      </w:r>
      <w:r w:rsidR="00A53710" w:rsidRPr="00133CE4">
        <w:rPr>
          <w:rFonts w:ascii="Verdana" w:hAnsi="Verdana"/>
          <w:lang w:val="en-GB"/>
        </w:rPr>
        <w:t xml:space="preserve"> Program</w:t>
      </w:r>
      <w:r w:rsidR="00DF07C5" w:rsidRPr="00133CE4">
        <w:rPr>
          <w:rFonts w:ascii="Verdana" w:hAnsi="Verdana"/>
          <w:lang w:val="en-GB"/>
        </w:rPr>
        <w:t xml:space="preserve"> </w:t>
      </w:r>
      <w:r w:rsidR="00DD1EE7" w:rsidRPr="00133CE4">
        <w:rPr>
          <w:rFonts w:ascii="Verdana" w:hAnsi="Verdana"/>
          <w:lang w:val="en-GB"/>
        </w:rPr>
        <w:t xml:space="preserve">thereby </w:t>
      </w:r>
      <w:r w:rsidR="00B50152" w:rsidRPr="00133CE4">
        <w:rPr>
          <w:rFonts w:ascii="Verdana" w:hAnsi="Verdana"/>
          <w:lang w:val="en-GB"/>
        </w:rPr>
        <w:t>maximis</w:t>
      </w:r>
      <w:r w:rsidR="00A53710" w:rsidRPr="00133CE4">
        <w:rPr>
          <w:rFonts w:ascii="Verdana" w:hAnsi="Verdana"/>
          <w:lang w:val="en-GB"/>
        </w:rPr>
        <w:t>ed</w:t>
      </w:r>
      <w:r w:rsidR="00B50152" w:rsidRPr="00133CE4">
        <w:rPr>
          <w:rFonts w:ascii="Verdana" w:hAnsi="Verdana"/>
          <w:lang w:val="en-GB"/>
        </w:rPr>
        <w:t xml:space="preserve"> </w:t>
      </w:r>
      <w:r w:rsidR="00A53710" w:rsidRPr="00133CE4">
        <w:rPr>
          <w:rFonts w:ascii="Verdana" w:hAnsi="Verdana"/>
          <w:lang w:val="en-GB"/>
        </w:rPr>
        <w:t>the training via</w:t>
      </w:r>
      <w:r w:rsidR="00B50152" w:rsidRPr="00133CE4">
        <w:rPr>
          <w:rFonts w:ascii="Verdana" w:hAnsi="Verdana"/>
          <w:lang w:val="en-GB"/>
        </w:rPr>
        <w:t xml:space="preserve"> flexible forms of delivery. All in all, the</w:t>
      </w:r>
      <w:r w:rsidR="00A53710" w:rsidRPr="00133CE4">
        <w:rPr>
          <w:rFonts w:ascii="Verdana" w:hAnsi="Verdana"/>
          <w:lang w:val="en-GB"/>
        </w:rPr>
        <w:t xml:space="preserve"> Program was </w:t>
      </w:r>
      <w:r w:rsidR="008A7A0D" w:rsidRPr="00133CE4">
        <w:rPr>
          <w:rFonts w:ascii="Verdana" w:hAnsi="Verdana"/>
          <w:lang w:val="en-GB"/>
        </w:rPr>
        <w:t xml:space="preserve">very </w:t>
      </w:r>
      <w:r w:rsidR="00A53710" w:rsidRPr="00133CE4">
        <w:rPr>
          <w:rFonts w:ascii="Verdana" w:hAnsi="Verdana"/>
          <w:lang w:val="en-GB"/>
        </w:rPr>
        <w:t xml:space="preserve">successful in </w:t>
      </w:r>
      <w:r w:rsidR="00DD1EE7" w:rsidRPr="00133CE4">
        <w:rPr>
          <w:rFonts w:ascii="Verdana" w:hAnsi="Verdana"/>
          <w:lang w:val="en-GB"/>
        </w:rPr>
        <w:t xml:space="preserve">sustainably </w:t>
      </w:r>
      <w:r w:rsidR="00A53710" w:rsidRPr="00133CE4">
        <w:rPr>
          <w:rFonts w:ascii="Verdana" w:hAnsi="Verdana"/>
          <w:lang w:val="en-GB"/>
        </w:rPr>
        <w:t>redeveloping its training</w:t>
      </w:r>
      <w:r w:rsidR="00DD1EE7" w:rsidRPr="00133CE4">
        <w:rPr>
          <w:rFonts w:ascii="Verdana" w:hAnsi="Verdana"/>
          <w:lang w:val="en-GB"/>
        </w:rPr>
        <w:t xml:space="preserve"> content with all that this involved (i.e., alignment with lived experience, responsiveness to different capacity building needs, transitioning </w:t>
      </w:r>
      <w:r w:rsidR="00BB27D7" w:rsidRPr="00133CE4">
        <w:rPr>
          <w:rFonts w:ascii="Verdana" w:hAnsi="Verdana"/>
          <w:lang w:val="en-GB"/>
        </w:rPr>
        <w:t>to</w:t>
      </w:r>
      <w:r w:rsidR="00DD1EE7" w:rsidRPr="00133CE4">
        <w:rPr>
          <w:rFonts w:ascii="Verdana" w:hAnsi="Verdana"/>
          <w:lang w:val="en-GB"/>
        </w:rPr>
        <w:t xml:space="preserve"> online delivery) </w:t>
      </w:r>
      <w:r w:rsidR="00A53710" w:rsidRPr="00133CE4">
        <w:rPr>
          <w:rFonts w:ascii="Verdana" w:hAnsi="Verdana"/>
          <w:lang w:val="en-GB"/>
        </w:rPr>
        <w:t xml:space="preserve">with over 650 attendees </w:t>
      </w:r>
      <w:r w:rsidR="00B74E52" w:rsidRPr="00133CE4">
        <w:rPr>
          <w:rFonts w:ascii="Verdana" w:hAnsi="Verdana"/>
          <w:lang w:val="en-GB"/>
        </w:rPr>
        <w:t>recorded for the</w:t>
      </w:r>
      <w:r w:rsidR="00A53710" w:rsidRPr="00133CE4">
        <w:rPr>
          <w:rFonts w:ascii="Verdana" w:hAnsi="Verdana"/>
          <w:lang w:val="en-GB"/>
        </w:rPr>
        <w:t xml:space="preserve"> </w:t>
      </w:r>
      <w:r w:rsidRPr="00133CE4">
        <w:rPr>
          <w:rFonts w:ascii="Verdana" w:hAnsi="Verdana"/>
          <w:lang w:val="en-GB"/>
        </w:rPr>
        <w:t>calendar</w:t>
      </w:r>
      <w:r w:rsidR="00A53710" w:rsidRPr="00133CE4">
        <w:rPr>
          <w:rFonts w:ascii="Verdana" w:hAnsi="Verdana"/>
          <w:lang w:val="en-GB"/>
        </w:rPr>
        <w:t xml:space="preserve"> and tailored </w:t>
      </w:r>
      <w:r w:rsidR="00DD1EE7" w:rsidRPr="00133CE4">
        <w:rPr>
          <w:rFonts w:ascii="Verdana" w:hAnsi="Verdana"/>
          <w:lang w:val="en-GB"/>
        </w:rPr>
        <w:t>offerings</w:t>
      </w:r>
      <w:r w:rsidR="00A53710" w:rsidRPr="00133CE4">
        <w:rPr>
          <w:rFonts w:ascii="Verdana" w:hAnsi="Verdana"/>
          <w:lang w:val="en-GB"/>
        </w:rPr>
        <w:t>.</w:t>
      </w:r>
      <w:r w:rsidR="00BB27D7" w:rsidRPr="00133CE4">
        <w:rPr>
          <w:rFonts w:ascii="Verdana" w:hAnsi="Verdana"/>
          <w:lang w:val="en-GB"/>
        </w:rPr>
        <w:t xml:space="preserve"> </w:t>
      </w:r>
    </w:p>
    <w:p w14:paraId="5F84B965" w14:textId="77777777" w:rsidR="00A12717" w:rsidRPr="00133CE4" w:rsidRDefault="00A12717" w:rsidP="00952590">
      <w:pPr>
        <w:widowControl/>
        <w:autoSpaceDE/>
        <w:autoSpaceDN/>
        <w:spacing w:line="257" w:lineRule="auto"/>
        <w:rPr>
          <w:rFonts w:ascii="Verdana" w:hAnsi="Verdana"/>
          <w:b/>
          <w:bCs/>
          <w:color w:val="652165"/>
          <w:lang w:val="en-GB"/>
        </w:rPr>
      </w:pPr>
    </w:p>
    <w:p w14:paraId="58074685" w14:textId="45F3720A" w:rsidR="00427DA1" w:rsidRPr="00133CE4" w:rsidRDefault="00656512" w:rsidP="00212B41">
      <w:pPr>
        <w:widowControl/>
        <w:autoSpaceDE/>
        <w:autoSpaceDN/>
        <w:spacing w:line="257" w:lineRule="auto"/>
        <w:ind w:right="-148"/>
        <w:rPr>
          <w:rFonts w:ascii="Verdana" w:hAnsi="Verdana"/>
          <w:lang w:val="en-GB"/>
        </w:rPr>
      </w:pPr>
      <w:r w:rsidRPr="00133CE4">
        <w:rPr>
          <w:rFonts w:ascii="Verdana" w:hAnsi="Verdana"/>
          <w:b/>
          <w:bCs/>
          <w:color w:val="652165"/>
          <w:lang w:val="en-GB"/>
        </w:rPr>
        <w:t>Leading best practice in co-facilitation and delivery</w:t>
      </w:r>
      <w:r w:rsidR="00427DA1" w:rsidRPr="00133CE4">
        <w:rPr>
          <w:rFonts w:ascii="Verdana" w:hAnsi="Verdana"/>
          <w:lang w:val="en-GB"/>
        </w:rPr>
        <w:t xml:space="preserve">. Training </w:t>
      </w:r>
      <w:r w:rsidR="00B74E52" w:rsidRPr="00133CE4">
        <w:rPr>
          <w:rFonts w:ascii="Verdana" w:hAnsi="Verdana"/>
          <w:lang w:val="en-GB"/>
        </w:rPr>
        <w:t>participants</w:t>
      </w:r>
      <w:r w:rsidR="00427DA1" w:rsidRPr="00133CE4">
        <w:rPr>
          <w:rFonts w:ascii="Verdana" w:hAnsi="Verdana"/>
          <w:lang w:val="en-GB"/>
        </w:rPr>
        <w:t xml:space="preserve"> certainly received a high-quality product</w:t>
      </w:r>
      <w:r w:rsidR="00A41BC8" w:rsidRPr="00133CE4">
        <w:rPr>
          <w:rFonts w:ascii="Verdana" w:hAnsi="Verdana"/>
          <w:lang w:val="en-GB"/>
        </w:rPr>
        <w:t xml:space="preserve"> through the Program. </w:t>
      </w:r>
      <w:r w:rsidR="00427DA1" w:rsidRPr="00133CE4">
        <w:rPr>
          <w:rFonts w:ascii="Verdana" w:hAnsi="Verdana"/>
          <w:lang w:val="en-GB"/>
        </w:rPr>
        <w:t xml:space="preserve">What they also got was a co-facilitation and delivery experience that allowed for </w:t>
      </w:r>
      <w:r w:rsidR="00CF7EAB" w:rsidRPr="00133CE4">
        <w:rPr>
          <w:rFonts w:ascii="Verdana" w:hAnsi="Verdana"/>
          <w:i/>
          <w:iCs/>
          <w:lang w:val="en-GB"/>
        </w:rPr>
        <w:t>impactful</w:t>
      </w:r>
      <w:r w:rsidR="00427DA1" w:rsidRPr="00133CE4">
        <w:rPr>
          <w:rFonts w:ascii="Verdana" w:hAnsi="Verdana"/>
          <w:i/>
          <w:iCs/>
          <w:lang w:val="en-GB"/>
        </w:rPr>
        <w:t xml:space="preserve"> learning moments</w:t>
      </w:r>
      <w:r w:rsidR="00427DA1" w:rsidRPr="00133CE4">
        <w:rPr>
          <w:rFonts w:ascii="Verdana" w:hAnsi="Verdana"/>
          <w:lang w:val="en-GB"/>
        </w:rPr>
        <w:t xml:space="preserve">. </w:t>
      </w:r>
      <w:r w:rsidR="00093D78" w:rsidRPr="00133CE4">
        <w:rPr>
          <w:rFonts w:ascii="Verdana" w:hAnsi="Verdana"/>
          <w:lang w:val="en-GB"/>
        </w:rPr>
        <w:t>The</w:t>
      </w:r>
      <w:r w:rsidR="00427DA1" w:rsidRPr="00133CE4">
        <w:rPr>
          <w:rFonts w:ascii="Verdana" w:hAnsi="Verdana"/>
          <w:lang w:val="en-GB"/>
        </w:rPr>
        <w:t xml:space="preserve"> standout of the training</w:t>
      </w:r>
      <w:r w:rsidR="00A41BC8" w:rsidRPr="00133CE4">
        <w:rPr>
          <w:rFonts w:ascii="Verdana" w:hAnsi="Verdana"/>
          <w:lang w:val="en-GB"/>
        </w:rPr>
        <w:t xml:space="preserve"> </w:t>
      </w:r>
      <w:r w:rsidR="00427DA1" w:rsidRPr="00133CE4">
        <w:rPr>
          <w:rFonts w:ascii="Verdana" w:hAnsi="Verdana"/>
          <w:lang w:val="en-GB"/>
        </w:rPr>
        <w:t xml:space="preserve">was its model of co-facilitation: </w:t>
      </w:r>
      <w:r w:rsidR="001D4EC9" w:rsidRPr="00133CE4">
        <w:rPr>
          <w:rFonts w:ascii="Verdana" w:hAnsi="Verdana"/>
          <w:lang w:val="en-GB"/>
        </w:rPr>
        <w:t xml:space="preserve">a </w:t>
      </w:r>
      <w:r w:rsidR="00427DA1" w:rsidRPr="00133CE4">
        <w:rPr>
          <w:rFonts w:ascii="Verdana" w:hAnsi="Verdana"/>
          <w:lang w:val="en-GB"/>
        </w:rPr>
        <w:t>wom</w:t>
      </w:r>
      <w:r w:rsidR="001D4EC9" w:rsidRPr="00133CE4">
        <w:rPr>
          <w:rFonts w:ascii="Verdana" w:hAnsi="Verdana"/>
          <w:lang w:val="en-GB"/>
        </w:rPr>
        <w:t>a</w:t>
      </w:r>
      <w:r w:rsidR="00427DA1" w:rsidRPr="00133CE4">
        <w:rPr>
          <w:rFonts w:ascii="Verdana" w:hAnsi="Verdana"/>
          <w:lang w:val="en-GB"/>
        </w:rPr>
        <w:t xml:space="preserve">n with lived experience paired with </w:t>
      </w:r>
      <w:r w:rsidR="001D4EC9" w:rsidRPr="00133CE4">
        <w:rPr>
          <w:rFonts w:ascii="Verdana" w:hAnsi="Verdana"/>
          <w:lang w:val="en-GB"/>
        </w:rPr>
        <w:t xml:space="preserve">a </w:t>
      </w:r>
      <w:r w:rsidR="00427DA1" w:rsidRPr="00133CE4">
        <w:rPr>
          <w:rFonts w:ascii="Verdana" w:hAnsi="Verdana"/>
          <w:lang w:val="en-GB"/>
        </w:rPr>
        <w:t>prevention expert</w:t>
      </w:r>
      <w:r w:rsidR="001D4EC9" w:rsidRPr="00133CE4">
        <w:rPr>
          <w:rFonts w:ascii="Verdana" w:hAnsi="Verdana"/>
          <w:lang w:val="en-GB"/>
        </w:rPr>
        <w:t>,</w:t>
      </w:r>
      <w:r w:rsidR="00A41BC8" w:rsidRPr="00133CE4">
        <w:rPr>
          <w:rFonts w:ascii="Verdana" w:hAnsi="Verdana"/>
          <w:lang w:val="en-GB"/>
        </w:rPr>
        <w:t xml:space="preserve"> </w:t>
      </w:r>
      <w:r w:rsidR="00DF07C5" w:rsidRPr="00133CE4">
        <w:rPr>
          <w:rFonts w:ascii="Verdana" w:hAnsi="Verdana"/>
          <w:lang w:val="en-GB"/>
        </w:rPr>
        <w:t xml:space="preserve">sharing an equal role </w:t>
      </w:r>
      <w:r w:rsidR="00B74E52" w:rsidRPr="00133CE4">
        <w:rPr>
          <w:rFonts w:ascii="Verdana" w:hAnsi="Verdana"/>
          <w:lang w:val="en-GB"/>
        </w:rPr>
        <w:t>in</w:t>
      </w:r>
      <w:r w:rsidR="00DF07C5" w:rsidRPr="00133CE4">
        <w:rPr>
          <w:rFonts w:ascii="Verdana" w:hAnsi="Verdana"/>
          <w:lang w:val="en-GB"/>
        </w:rPr>
        <w:t xml:space="preserve"> </w:t>
      </w:r>
      <w:r w:rsidR="00CF7EAB" w:rsidRPr="00133CE4">
        <w:rPr>
          <w:rFonts w:ascii="Verdana" w:hAnsi="Verdana"/>
          <w:lang w:val="en-GB"/>
        </w:rPr>
        <w:t>speaking purposefully to the</w:t>
      </w:r>
      <w:r w:rsidR="00DF07C5" w:rsidRPr="00133CE4">
        <w:rPr>
          <w:rFonts w:ascii="Verdana" w:hAnsi="Verdana"/>
          <w:lang w:val="en-GB"/>
        </w:rPr>
        <w:t xml:space="preserve"> training content </w:t>
      </w:r>
      <w:r w:rsidR="001D4EC9" w:rsidRPr="00133CE4">
        <w:rPr>
          <w:rFonts w:ascii="Verdana" w:hAnsi="Verdana"/>
          <w:lang w:val="en-GB"/>
        </w:rPr>
        <w:t>and</w:t>
      </w:r>
      <w:r w:rsidR="00B74E52" w:rsidRPr="00133CE4">
        <w:rPr>
          <w:rFonts w:ascii="Verdana" w:hAnsi="Verdana"/>
          <w:lang w:val="en-GB"/>
        </w:rPr>
        <w:t xml:space="preserve"> </w:t>
      </w:r>
      <w:r w:rsidR="00DF07C5" w:rsidRPr="00133CE4">
        <w:rPr>
          <w:rFonts w:ascii="Verdana" w:hAnsi="Verdana"/>
          <w:lang w:val="en-GB"/>
        </w:rPr>
        <w:t>support</w:t>
      </w:r>
      <w:r w:rsidR="001D4EC9" w:rsidRPr="00133CE4">
        <w:rPr>
          <w:rFonts w:ascii="Verdana" w:hAnsi="Verdana"/>
          <w:lang w:val="en-GB"/>
        </w:rPr>
        <w:t>ing the</w:t>
      </w:r>
      <w:r w:rsidR="00DF07C5" w:rsidRPr="00133CE4">
        <w:rPr>
          <w:rFonts w:ascii="Verdana" w:hAnsi="Verdana"/>
          <w:lang w:val="en-GB"/>
        </w:rPr>
        <w:t xml:space="preserve"> learning</w:t>
      </w:r>
      <w:r w:rsidR="001D4EC9" w:rsidRPr="00133CE4">
        <w:rPr>
          <w:rFonts w:ascii="Verdana" w:hAnsi="Verdana"/>
          <w:lang w:val="en-GB"/>
        </w:rPr>
        <w:t xml:space="preserve"> of others. </w:t>
      </w:r>
      <w:r w:rsidR="00DF07C5" w:rsidRPr="00133CE4">
        <w:rPr>
          <w:rFonts w:ascii="Verdana" w:hAnsi="Verdana"/>
          <w:lang w:val="en-GB"/>
        </w:rPr>
        <w:t xml:space="preserve">Through co-facilitation, the intersecting systems of sexism and ableism were made ‘real’ in the training room, in that lived experience was brought to bear on </w:t>
      </w:r>
      <w:r w:rsidR="00E11721" w:rsidRPr="00133CE4">
        <w:rPr>
          <w:rFonts w:ascii="Verdana" w:hAnsi="Verdana"/>
          <w:lang w:val="en-GB"/>
        </w:rPr>
        <w:t>th</w:t>
      </w:r>
      <w:r w:rsidR="00A41BC8" w:rsidRPr="00133CE4">
        <w:rPr>
          <w:rFonts w:ascii="Verdana" w:hAnsi="Verdana"/>
          <w:lang w:val="en-GB"/>
        </w:rPr>
        <w:t>e</w:t>
      </w:r>
      <w:r w:rsidR="00E11721" w:rsidRPr="00133CE4">
        <w:rPr>
          <w:rFonts w:ascii="Verdana" w:hAnsi="Verdana"/>
          <w:lang w:val="en-GB"/>
        </w:rPr>
        <w:t xml:space="preserve"> content</w:t>
      </w:r>
      <w:r w:rsidR="00A41BC8" w:rsidRPr="00133CE4">
        <w:rPr>
          <w:rFonts w:ascii="Verdana" w:hAnsi="Verdana"/>
          <w:lang w:val="en-GB"/>
        </w:rPr>
        <w:t>, discussion and activities</w:t>
      </w:r>
      <w:r w:rsidR="00CF7EAB" w:rsidRPr="00133CE4">
        <w:rPr>
          <w:rFonts w:ascii="Verdana" w:hAnsi="Verdana"/>
          <w:lang w:val="en-GB"/>
        </w:rPr>
        <w:t xml:space="preserve">. </w:t>
      </w:r>
      <w:r w:rsidR="00A41BC8" w:rsidRPr="00133CE4">
        <w:rPr>
          <w:rFonts w:ascii="Verdana" w:hAnsi="Verdana"/>
          <w:lang w:val="en-GB"/>
        </w:rPr>
        <w:t>S</w:t>
      </w:r>
      <w:r w:rsidR="00B74E52" w:rsidRPr="00133CE4">
        <w:rPr>
          <w:rFonts w:ascii="Verdana" w:hAnsi="Verdana"/>
          <w:lang w:val="en-GB"/>
        </w:rPr>
        <w:t>o too were t</w:t>
      </w:r>
      <w:r w:rsidR="00CF7EAB" w:rsidRPr="00133CE4">
        <w:rPr>
          <w:rFonts w:ascii="Verdana" w:hAnsi="Verdana"/>
          <w:lang w:val="en-GB"/>
        </w:rPr>
        <w:t>raining participants</w:t>
      </w:r>
      <w:r w:rsidR="00B74E52" w:rsidRPr="00133CE4">
        <w:rPr>
          <w:rFonts w:ascii="Verdana" w:hAnsi="Verdana"/>
          <w:lang w:val="en-GB"/>
        </w:rPr>
        <w:t xml:space="preserve"> </w:t>
      </w:r>
      <w:r w:rsidR="00CF7EAB" w:rsidRPr="00133CE4">
        <w:rPr>
          <w:rFonts w:ascii="Verdana" w:hAnsi="Verdana"/>
          <w:lang w:val="en-GB"/>
        </w:rPr>
        <w:t>exposed to the possibilities for</w:t>
      </w:r>
      <w:r w:rsidR="00E11721" w:rsidRPr="00133CE4">
        <w:rPr>
          <w:rFonts w:ascii="Verdana" w:hAnsi="Verdana"/>
          <w:lang w:val="en-GB"/>
        </w:rPr>
        <w:t xml:space="preserve"> action on the drivers. As with consultation and co-design, </w:t>
      </w:r>
      <w:r w:rsidR="00E11721" w:rsidRPr="00133CE4">
        <w:rPr>
          <w:rFonts w:ascii="Verdana" w:hAnsi="Verdana"/>
          <w:i/>
          <w:iCs/>
          <w:lang w:val="en-GB"/>
        </w:rPr>
        <w:t>co-facilitation was a process that maintained the quality of the end-user experience</w:t>
      </w:r>
      <w:r w:rsidR="00CF7EAB" w:rsidRPr="00133CE4">
        <w:rPr>
          <w:rFonts w:ascii="Verdana" w:hAnsi="Verdana"/>
          <w:lang w:val="en-GB"/>
        </w:rPr>
        <w:t>, this time by giving those</w:t>
      </w:r>
      <w:r w:rsidR="00CD6073" w:rsidRPr="00133CE4">
        <w:rPr>
          <w:rFonts w:ascii="Verdana" w:hAnsi="Verdana"/>
          <w:lang w:val="en-GB"/>
        </w:rPr>
        <w:t xml:space="preserve"> </w:t>
      </w:r>
      <w:r w:rsidR="00CF7EAB" w:rsidRPr="00133CE4">
        <w:rPr>
          <w:rFonts w:ascii="Verdana" w:hAnsi="Verdana"/>
          <w:lang w:val="en-GB"/>
        </w:rPr>
        <w:t xml:space="preserve">in the training room </w:t>
      </w:r>
      <w:r w:rsidR="000338A3" w:rsidRPr="00133CE4">
        <w:rPr>
          <w:rFonts w:ascii="Verdana" w:hAnsi="Verdana"/>
          <w:lang w:val="en-GB"/>
        </w:rPr>
        <w:t>a</w:t>
      </w:r>
      <w:r w:rsidR="00A41BC8" w:rsidRPr="00133CE4">
        <w:rPr>
          <w:rFonts w:ascii="Verdana" w:hAnsi="Verdana"/>
          <w:lang w:val="en-GB"/>
        </w:rPr>
        <w:t xml:space="preserve"> real-time</w:t>
      </w:r>
      <w:r w:rsidR="000338A3" w:rsidRPr="00133CE4">
        <w:rPr>
          <w:rFonts w:ascii="Verdana" w:hAnsi="Verdana"/>
          <w:lang w:val="en-GB"/>
        </w:rPr>
        <w:t xml:space="preserve"> </w:t>
      </w:r>
      <w:r w:rsidR="00CD6073" w:rsidRPr="00133CE4">
        <w:rPr>
          <w:rFonts w:ascii="Verdana" w:hAnsi="Verdana"/>
          <w:lang w:val="en-GB"/>
        </w:rPr>
        <w:t xml:space="preserve">demonstration of shared </w:t>
      </w:r>
      <w:r w:rsidR="00CF7EAB" w:rsidRPr="00133CE4">
        <w:rPr>
          <w:rFonts w:ascii="Verdana" w:hAnsi="Verdana"/>
          <w:lang w:val="en-GB"/>
        </w:rPr>
        <w:t xml:space="preserve">knowledge, </w:t>
      </w:r>
      <w:r w:rsidR="00CD6073" w:rsidRPr="00133CE4">
        <w:rPr>
          <w:rFonts w:ascii="Verdana" w:hAnsi="Verdana"/>
          <w:lang w:val="en-GB"/>
        </w:rPr>
        <w:t>responsibility and power</w:t>
      </w:r>
      <w:r w:rsidR="00CF7EAB" w:rsidRPr="00133CE4">
        <w:rPr>
          <w:rFonts w:ascii="Verdana" w:hAnsi="Verdana"/>
          <w:lang w:val="en-GB"/>
        </w:rPr>
        <w:t>, and the role that allies can play</w:t>
      </w:r>
      <w:r w:rsidR="00574FFB" w:rsidRPr="00133CE4">
        <w:rPr>
          <w:rFonts w:ascii="Verdana" w:hAnsi="Verdana"/>
          <w:lang w:val="en-GB"/>
        </w:rPr>
        <w:t xml:space="preserve"> in ending violence.</w:t>
      </w:r>
      <w:r w:rsidR="00B74E52" w:rsidRPr="00133CE4">
        <w:rPr>
          <w:rFonts w:ascii="Verdana" w:hAnsi="Verdana"/>
          <w:lang w:val="en-GB"/>
        </w:rPr>
        <w:t xml:space="preserve"> Co-facilitation promoted</w:t>
      </w:r>
      <w:r w:rsidR="00CF7EAB" w:rsidRPr="00133CE4">
        <w:rPr>
          <w:rFonts w:ascii="Verdana" w:hAnsi="Verdana"/>
          <w:lang w:val="en-GB"/>
        </w:rPr>
        <w:t xml:space="preserve"> equality</w:t>
      </w:r>
      <w:r w:rsidR="00B74E52" w:rsidRPr="00133CE4">
        <w:rPr>
          <w:rFonts w:ascii="Verdana" w:hAnsi="Verdana"/>
          <w:lang w:val="en-GB"/>
        </w:rPr>
        <w:t xml:space="preserve"> through</w:t>
      </w:r>
      <w:r w:rsidR="00CF7EAB" w:rsidRPr="00133CE4">
        <w:rPr>
          <w:rFonts w:ascii="Verdana" w:hAnsi="Verdana"/>
          <w:lang w:val="en-GB"/>
        </w:rPr>
        <w:t xml:space="preserve"> </w:t>
      </w:r>
      <w:r w:rsidR="00CF7EAB" w:rsidRPr="00133CE4">
        <w:rPr>
          <w:rFonts w:ascii="Verdana" w:hAnsi="Verdana"/>
          <w:i/>
          <w:iCs/>
          <w:lang w:val="en-GB"/>
        </w:rPr>
        <w:t>leading by example</w:t>
      </w:r>
      <w:r w:rsidR="00CF7EAB" w:rsidRPr="00133CE4">
        <w:rPr>
          <w:rFonts w:ascii="Verdana" w:hAnsi="Verdana"/>
          <w:lang w:val="en-GB"/>
        </w:rPr>
        <w:t xml:space="preserve">. </w:t>
      </w:r>
    </w:p>
    <w:p w14:paraId="6488DD1B" w14:textId="77777777" w:rsidR="00952590" w:rsidRPr="00133CE4" w:rsidRDefault="00952590" w:rsidP="00952590">
      <w:pPr>
        <w:widowControl/>
        <w:autoSpaceDE/>
        <w:autoSpaceDN/>
        <w:spacing w:line="257" w:lineRule="auto"/>
        <w:rPr>
          <w:rFonts w:ascii="Verdana" w:hAnsi="Verdana"/>
          <w:b/>
          <w:bCs/>
          <w:color w:val="652165"/>
          <w:lang w:val="en-GB"/>
        </w:rPr>
      </w:pPr>
    </w:p>
    <w:p w14:paraId="54B3A207" w14:textId="2B9E10F7" w:rsidR="00FA2BF8" w:rsidRPr="00133CE4" w:rsidRDefault="00DA07F8" w:rsidP="00253B78">
      <w:pPr>
        <w:widowControl/>
        <w:autoSpaceDE/>
        <w:autoSpaceDN/>
        <w:spacing w:line="257" w:lineRule="auto"/>
        <w:ind w:right="-148"/>
        <w:rPr>
          <w:rFonts w:ascii="Verdana" w:hAnsi="Verdana"/>
        </w:rPr>
      </w:pPr>
      <w:r w:rsidRPr="00133CE4">
        <w:rPr>
          <w:rFonts w:ascii="Verdana" w:hAnsi="Verdana"/>
          <w:b/>
          <w:bCs/>
          <w:color w:val="652165"/>
          <w:lang w:val="en-GB"/>
        </w:rPr>
        <w:t xml:space="preserve">Action on the drivers </w:t>
      </w:r>
      <w:r w:rsidR="00774EC1" w:rsidRPr="00133CE4">
        <w:rPr>
          <w:rFonts w:ascii="Verdana" w:hAnsi="Verdana"/>
          <w:b/>
          <w:bCs/>
          <w:color w:val="652165"/>
          <w:lang w:val="en-GB"/>
        </w:rPr>
        <w:t xml:space="preserve">of violence </w:t>
      </w:r>
      <w:r w:rsidRPr="00133CE4">
        <w:rPr>
          <w:rFonts w:ascii="Verdana" w:hAnsi="Verdana"/>
          <w:b/>
          <w:bCs/>
          <w:color w:val="652165"/>
          <w:lang w:val="en-GB"/>
        </w:rPr>
        <w:t>in real time</w:t>
      </w:r>
      <w:r w:rsidR="000338A3" w:rsidRPr="00133CE4">
        <w:rPr>
          <w:rFonts w:ascii="Verdana" w:hAnsi="Verdana"/>
          <w:color w:val="652165"/>
          <w:lang w:val="en-GB"/>
        </w:rPr>
        <w:t xml:space="preserve">. </w:t>
      </w:r>
      <w:r w:rsidR="0059059C" w:rsidRPr="00133CE4">
        <w:rPr>
          <w:rFonts w:ascii="Verdana" w:hAnsi="Verdana"/>
        </w:rPr>
        <w:t>C</w:t>
      </w:r>
      <w:r w:rsidR="000338A3" w:rsidRPr="00133CE4">
        <w:rPr>
          <w:rFonts w:ascii="Verdana" w:hAnsi="Verdana"/>
        </w:rPr>
        <w:t>onsultation, co-design and co-facilitation were all unique features of the Program</w:t>
      </w:r>
      <w:r w:rsidR="001D4EC9" w:rsidRPr="00133CE4">
        <w:rPr>
          <w:rFonts w:ascii="Verdana" w:hAnsi="Verdana"/>
        </w:rPr>
        <w:t>, and the centring of lived experience</w:t>
      </w:r>
      <w:r w:rsidR="00985388" w:rsidRPr="00133CE4">
        <w:rPr>
          <w:rFonts w:ascii="Verdana" w:hAnsi="Verdana"/>
        </w:rPr>
        <w:t xml:space="preserve"> was the common thread between them.</w:t>
      </w:r>
      <w:r w:rsidR="003838C3" w:rsidRPr="00133CE4">
        <w:rPr>
          <w:rFonts w:ascii="Verdana" w:hAnsi="Verdana"/>
        </w:rPr>
        <w:t xml:space="preserve"> </w:t>
      </w:r>
      <w:r w:rsidR="0059059C" w:rsidRPr="00133CE4">
        <w:rPr>
          <w:rFonts w:ascii="Verdana" w:hAnsi="Verdana"/>
        </w:rPr>
        <w:t xml:space="preserve">As a process, </w:t>
      </w:r>
      <w:r w:rsidR="00774EC1" w:rsidRPr="00133CE4">
        <w:rPr>
          <w:rFonts w:ascii="Verdana" w:hAnsi="Verdana"/>
        </w:rPr>
        <w:t xml:space="preserve">the </w:t>
      </w:r>
      <w:r w:rsidR="0059059C" w:rsidRPr="00133CE4">
        <w:rPr>
          <w:rFonts w:ascii="Verdana" w:hAnsi="Verdana"/>
        </w:rPr>
        <w:t xml:space="preserve">centring </w:t>
      </w:r>
      <w:r w:rsidR="00774EC1" w:rsidRPr="00133CE4">
        <w:rPr>
          <w:rFonts w:ascii="Verdana" w:hAnsi="Verdana"/>
        </w:rPr>
        <w:t xml:space="preserve">of </w:t>
      </w:r>
      <w:r w:rsidR="0059059C" w:rsidRPr="00133CE4">
        <w:rPr>
          <w:rFonts w:ascii="Verdana" w:hAnsi="Verdana"/>
        </w:rPr>
        <w:t xml:space="preserve">lived experience meant valuing the expertise </w:t>
      </w:r>
      <w:r w:rsidR="00985388" w:rsidRPr="00133CE4">
        <w:rPr>
          <w:rFonts w:ascii="Verdana" w:hAnsi="Verdana"/>
        </w:rPr>
        <w:t>of women most impacted</w:t>
      </w:r>
      <w:r w:rsidR="0059059C" w:rsidRPr="00133CE4">
        <w:rPr>
          <w:rFonts w:ascii="Verdana" w:hAnsi="Verdana"/>
        </w:rPr>
        <w:t xml:space="preserve"> by gender discrimination and disability discrimination. </w:t>
      </w:r>
      <w:r w:rsidR="00985388" w:rsidRPr="00133CE4">
        <w:rPr>
          <w:rFonts w:ascii="Verdana" w:hAnsi="Verdana"/>
        </w:rPr>
        <w:t xml:space="preserve">It meant amplifying the voices of women most affected by the intersecting systems of sexism and ableism. It meant </w:t>
      </w:r>
      <w:r w:rsidR="003A5FEC" w:rsidRPr="00133CE4">
        <w:rPr>
          <w:rFonts w:ascii="Verdana" w:hAnsi="Verdana"/>
        </w:rPr>
        <w:t xml:space="preserve">challenging dominant stereotypes about women with </w:t>
      </w:r>
      <w:r w:rsidR="003422A9" w:rsidRPr="00133CE4">
        <w:rPr>
          <w:rFonts w:ascii="Verdana" w:hAnsi="Verdana"/>
        </w:rPr>
        <w:t>disabilities and</w:t>
      </w:r>
      <w:r w:rsidR="003A5FEC" w:rsidRPr="00133CE4">
        <w:rPr>
          <w:rFonts w:ascii="Verdana" w:hAnsi="Verdana"/>
        </w:rPr>
        <w:t xml:space="preserve"> </w:t>
      </w:r>
      <w:r w:rsidR="00985388" w:rsidRPr="00133CE4">
        <w:rPr>
          <w:rFonts w:ascii="Verdana" w:hAnsi="Verdana"/>
        </w:rPr>
        <w:t>promoting</w:t>
      </w:r>
      <w:r w:rsidR="003A5FEC" w:rsidRPr="00133CE4">
        <w:rPr>
          <w:rFonts w:ascii="Verdana" w:hAnsi="Verdana"/>
        </w:rPr>
        <w:t xml:space="preserve"> their</w:t>
      </w:r>
      <w:r w:rsidR="00985388" w:rsidRPr="00133CE4">
        <w:rPr>
          <w:rFonts w:ascii="Verdana" w:hAnsi="Verdana"/>
        </w:rPr>
        <w:t xml:space="preserve"> equality. Without doubt, Experts by Experience clients, w</w:t>
      </w:r>
      <w:r w:rsidR="0059059C" w:rsidRPr="00133CE4">
        <w:rPr>
          <w:rFonts w:ascii="Verdana" w:hAnsi="Verdana"/>
        </w:rPr>
        <w:t>ebinar attendees</w:t>
      </w:r>
      <w:r w:rsidR="00985388" w:rsidRPr="00133CE4">
        <w:rPr>
          <w:rFonts w:ascii="Verdana" w:hAnsi="Verdana"/>
        </w:rPr>
        <w:t xml:space="preserve"> and</w:t>
      </w:r>
      <w:r w:rsidR="0059059C" w:rsidRPr="00133CE4">
        <w:rPr>
          <w:rFonts w:ascii="Verdana" w:hAnsi="Verdana"/>
        </w:rPr>
        <w:t xml:space="preserve"> training participants all gained </w:t>
      </w:r>
      <w:r w:rsidR="00837D3A" w:rsidRPr="00133CE4">
        <w:rPr>
          <w:rFonts w:ascii="Verdana" w:hAnsi="Verdana"/>
        </w:rPr>
        <w:t xml:space="preserve">important </w:t>
      </w:r>
      <w:r w:rsidR="00774EC1" w:rsidRPr="00133CE4">
        <w:rPr>
          <w:rFonts w:ascii="Verdana" w:hAnsi="Verdana"/>
        </w:rPr>
        <w:t>input</w:t>
      </w:r>
      <w:r w:rsidR="003A5FEC" w:rsidRPr="00133CE4">
        <w:rPr>
          <w:rFonts w:ascii="Verdana" w:hAnsi="Verdana"/>
        </w:rPr>
        <w:t>s</w:t>
      </w:r>
      <w:r w:rsidR="00774EC1" w:rsidRPr="00133CE4">
        <w:rPr>
          <w:rFonts w:ascii="Verdana" w:hAnsi="Verdana"/>
        </w:rPr>
        <w:t xml:space="preserve"> </w:t>
      </w:r>
      <w:r w:rsidR="003A5FEC" w:rsidRPr="00133CE4">
        <w:rPr>
          <w:rFonts w:ascii="Verdana" w:hAnsi="Verdana"/>
        </w:rPr>
        <w:t xml:space="preserve">or </w:t>
      </w:r>
      <w:r w:rsidR="00774EC1" w:rsidRPr="00133CE4">
        <w:rPr>
          <w:rFonts w:ascii="Verdana" w:hAnsi="Verdana"/>
        </w:rPr>
        <w:t xml:space="preserve">content for their work </w:t>
      </w:r>
      <w:r w:rsidR="00837D3A" w:rsidRPr="00133CE4">
        <w:rPr>
          <w:rFonts w:ascii="Verdana" w:hAnsi="Verdana"/>
        </w:rPr>
        <w:t>through</w:t>
      </w:r>
      <w:r w:rsidR="00774EC1" w:rsidRPr="00133CE4">
        <w:rPr>
          <w:rFonts w:ascii="Verdana" w:hAnsi="Verdana"/>
        </w:rPr>
        <w:t xml:space="preserve"> connecting with the Program</w:t>
      </w:r>
      <w:r w:rsidR="0059059C" w:rsidRPr="00133CE4">
        <w:rPr>
          <w:rFonts w:ascii="Verdana" w:hAnsi="Verdana"/>
        </w:rPr>
        <w:t xml:space="preserve">. </w:t>
      </w:r>
      <w:r w:rsidR="00977DDA" w:rsidRPr="00133CE4">
        <w:rPr>
          <w:rFonts w:ascii="Verdana" w:hAnsi="Verdana"/>
        </w:rPr>
        <w:t>I</w:t>
      </w:r>
      <w:r w:rsidR="00774EC1" w:rsidRPr="00133CE4">
        <w:rPr>
          <w:rFonts w:ascii="Verdana" w:hAnsi="Verdana"/>
        </w:rPr>
        <w:t>n</w:t>
      </w:r>
      <w:r w:rsidR="0059059C" w:rsidRPr="00133CE4">
        <w:rPr>
          <w:rFonts w:ascii="Verdana" w:hAnsi="Verdana"/>
        </w:rPr>
        <w:t xml:space="preserve"> showing </w:t>
      </w:r>
      <w:r w:rsidR="00837D3A" w:rsidRPr="00133CE4">
        <w:rPr>
          <w:rFonts w:ascii="Verdana" w:hAnsi="Verdana"/>
        </w:rPr>
        <w:t xml:space="preserve">them </w:t>
      </w:r>
      <w:r w:rsidR="0059059C" w:rsidRPr="00133CE4">
        <w:rPr>
          <w:rFonts w:ascii="Verdana" w:hAnsi="Verdana"/>
        </w:rPr>
        <w:t>how leading best practice in consultation, co-design and co-facilitation is done, the Program</w:t>
      </w:r>
      <w:r w:rsidR="00774EC1" w:rsidRPr="00133CE4">
        <w:rPr>
          <w:rFonts w:ascii="Verdana" w:hAnsi="Verdana"/>
        </w:rPr>
        <w:t xml:space="preserve"> gave these beneficiaries</w:t>
      </w:r>
      <w:r w:rsidR="00977DDA" w:rsidRPr="00133CE4">
        <w:rPr>
          <w:rFonts w:ascii="Verdana" w:hAnsi="Verdana"/>
        </w:rPr>
        <w:t xml:space="preserve"> much more: a</w:t>
      </w:r>
      <w:r w:rsidR="00774EC1" w:rsidRPr="00133CE4">
        <w:rPr>
          <w:rFonts w:ascii="Verdana" w:hAnsi="Verdana"/>
        </w:rPr>
        <w:t xml:space="preserve"> good look at what </w:t>
      </w:r>
      <w:r w:rsidR="00985388" w:rsidRPr="00133CE4">
        <w:rPr>
          <w:rFonts w:ascii="Verdana" w:hAnsi="Verdana"/>
        </w:rPr>
        <w:t>action on the drivers of violence</w:t>
      </w:r>
      <w:r w:rsidR="00712C83" w:rsidRPr="00133CE4">
        <w:rPr>
          <w:rFonts w:ascii="Verdana" w:hAnsi="Verdana"/>
        </w:rPr>
        <w:t xml:space="preserve"> against women with disabilities</w:t>
      </w:r>
      <w:r w:rsidR="00774EC1" w:rsidRPr="00133CE4">
        <w:rPr>
          <w:rFonts w:ascii="Verdana" w:hAnsi="Verdana"/>
        </w:rPr>
        <w:t xml:space="preserve"> really means, </w:t>
      </w:r>
      <w:r w:rsidR="00985388" w:rsidRPr="00133CE4">
        <w:rPr>
          <w:rFonts w:ascii="Verdana" w:hAnsi="Verdana"/>
          <w:i/>
          <w:iCs/>
        </w:rPr>
        <w:t xml:space="preserve">what </w:t>
      </w:r>
      <w:r w:rsidR="0059059C" w:rsidRPr="00133CE4">
        <w:rPr>
          <w:rFonts w:ascii="Verdana" w:hAnsi="Verdana"/>
          <w:i/>
          <w:iCs/>
        </w:rPr>
        <w:t xml:space="preserve">intersectional prevention practice </w:t>
      </w:r>
      <w:r w:rsidR="00774EC1" w:rsidRPr="00133CE4">
        <w:rPr>
          <w:rFonts w:ascii="Verdana" w:hAnsi="Verdana"/>
          <w:i/>
          <w:iCs/>
        </w:rPr>
        <w:t>really means</w:t>
      </w:r>
      <w:r w:rsidR="00985388" w:rsidRPr="00133CE4">
        <w:rPr>
          <w:rFonts w:ascii="Verdana" w:hAnsi="Verdana"/>
          <w:i/>
          <w:iCs/>
        </w:rPr>
        <w:t xml:space="preserve">. </w:t>
      </w:r>
      <w:r w:rsidR="00774EC1" w:rsidRPr="00133CE4">
        <w:rPr>
          <w:rFonts w:ascii="Verdana" w:hAnsi="Verdana"/>
        </w:rPr>
        <w:t xml:space="preserve">This was the Program’s biggest achievement and marker of quality: </w:t>
      </w:r>
      <w:r w:rsidR="00774EC1" w:rsidRPr="00133CE4">
        <w:rPr>
          <w:rFonts w:ascii="Verdana" w:hAnsi="Verdana"/>
          <w:i/>
          <w:iCs/>
        </w:rPr>
        <w:t>it led by example in everything it did.</w:t>
      </w:r>
      <w:r w:rsidR="003A5FEC" w:rsidRPr="00133CE4">
        <w:rPr>
          <w:rFonts w:ascii="Verdana" w:hAnsi="Verdana"/>
          <w:i/>
          <w:iCs/>
        </w:rPr>
        <w:t xml:space="preserve"> </w:t>
      </w:r>
    </w:p>
    <w:p w14:paraId="5530D9DF" w14:textId="4E2329F6" w:rsidR="00117139" w:rsidRPr="00133CE4" w:rsidRDefault="00117139" w:rsidP="00952590">
      <w:pPr>
        <w:widowControl/>
        <w:autoSpaceDE/>
        <w:autoSpaceDN/>
        <w:spacing w:line="257" w:lineRule="auto"/>
        <w:rPr>
          <w:rFonts w:ascii="Verdana" w:hAnsi="Verdana"/>
          <w:sz w:val="10"/>
          <w:szCs w:val="10"/>
        </w:rPr>
      </w:pPr>
    </w:p>
    <w:p w14:paraId="4242B988" w14:textId="019D0168" w:rsidR="00117139" w:rsidRPr="00133CE4" w:rsidRDefault="00117139" w:rsidP="00117139">
      <w:pPr>
        <w:widowControl/>
        <w:autoSpaceDE/>
        <w:autoSpaceDN/>
        <w:spacing w:line="257" w:lineRule="auto"/>
        <w:ind w:left="709" w:right="419"/>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 xml:space="preserve">Anyone who engages with [the Program] gets an excellent example of positive representation of women with </w:t>
      </w:r>
      <w:r w:rsidR="00D36A24" w:rsidRPr="00133CE4">
        <w:rPr>
          <w:rFonts w:ascii="Verdana" w:eastAsia="Times New Roman" w:hAnsi="Verdana"/>
          <w:color w:val="5C1D64" w:themeColor="accent5"/>
          <w:lang w:eastAsia="en-GB"/>
        </w:rPr>
        <w:t>disabilities and</w:t>
      </w:r>
      <w:r w:rsidRPr="00133CE4">
        <w:rPr>
          <w:rFonts w:ascii="Verdana" w:eastAsia="Times New Roman" w:hAnsi="Verdana"/>
          <w:color w:val="5C1D64" w:themeColor="accent5"/>
          <w:lang w:eastAsia="en-GB"/>
        </w:rPr>
        <w:t xml:space="preserve"> sees how women with disabilities can operate at such a high level. That works to smash those stereotypes. (Program Team member) </w:t>
      </w:r>
    </w:p>
    <w:p w14:paraId="56F10FBE" w14:textId="77777777" w:rsidR="00117139" w:rsidRPr="00133CE4" w:rsidRDefault="00117139" w:rsidP="00117139">
      <w:pPr>
        <w:widowControl/>
        <w:autoSpaceDE/>
        <w:autoSpaceDN/>
        <w:spacing w:line="257" w:lineRule="auto"/>
        <w:ind w:right="419"/>
        <w:rPr>
          <w:rFonts w:ascii="Verdana" w:eastAsia="Times New Roman" w:hAnsi="Verdana"/>
          <w:color w:val="5C1D64" w:themeColor="accent5"/>
          <w:lang w:eastAsia="en-GB"/>
        </w:rPr>
      </w:pPr>
    </w:p>
    <w:p w14:paraId="62FD6741" w14:textId="0EFABB23" w:rsidR="00223BEB" w:rsidRDefault="00977DDA" w:rsidP="00977DDA">
      <w:pPr>
        <w:widowControl/>
        <w:autoSpaceDE/>
        <w:autoSpaceDN/>
        <w:spacing w:line="257" w:lineRule="auto"/>
        <w:ind w:right="-6"/>
        <w:rPr>
          <w:rFonts w:ascii="Verdana" w:hAnsi="Verdana"/>
        </w:rPr>
      </w:pPr>
      <w:r w:rsidRPr="00133CE4">
        <w:rPr>
          <w:rFonts w:ascii="Verdana" w:hAnsi="Verdana"/>
          <w:b/>
          <w:bCs/>
          <w:color w:val="652165"/>
          <w:lang w:val="en-GB"/>
        </w:rPr>
        <w:t>Victoria’s</w:t>
      </w:r>
      <w:r w:rsidR="00CC1427" w:rsidRPr="00133CE4">
        <w:rPr>
          <w:rFonts w:ascii="Verdana" w:hAnsi="Verdana"/>
          <w:b/>
          <w:bCs/>
          <w:color w:val="652165"/>
          <w:lang w:val="en-GB"/>
        </w:rPr>
        <w:t xml:space="preserve"> lived experience workforce</w:t>
      </w:r>
      <w:r w:rsidR="00CC1427" w:rsidRPr="00133CE4">
        <w:rPr>
          <w:rFonts w:ascii="Verdana" w:hAnsi="Verdana"/>
        </w:rPr>
        <w:t>.</w:t>
      </w:r>
      <w:r w:rsidRPr="00133CE4">
        <w:rPr>
          <w:rFonts w:ascii="Verdana" w:hAnsi="Verdana"/>
        </w:rPr>
        <w:t xml:space="preserve"> The Program has been hugely important in developing the prevention sector’s lived experience workforce,</w:t>
      </w:r>
      <w:r w:rsidR="000079FF" w:rsidRPr="00133CE4">
        <w:rPr>
          <w:rFonts w:ascii="Verdana" w:hAnsi="Verdana"/>
        </w:rPr>
        <w:t xml:space="preserve"> </w:t>
      </w:r>
      <w:r w:rsidRPr="00133CE4">
        <w:rPr>
          <w:rFonts w:ascii="Verdana" w:hAnsi="Verdana"/>
        </w:rPr>
        <w:t xml:space="preserve">that part of the specialist prevention workforce vital for sound intersectional practice. This </w:t>
      </w:r>
      <w:r w:rsidR="00506989" w:rsidRPr="00133CE4">
        <w:rPr>
          <w:rFonts w:ascii="Verdana" w:hAnsi="Verdana"/>
        </w:rPr>
        <w:t>has come about</w:t>
      </w:r>
      <w:r w:rsidRPr="00133CE4">
        <w:rPr>
          <w:rFonts w:ascii="Verdana" w:hAnsi="Verdana"/>
        </w:rPr>
        <w:t xml:space="preserve"> through the upskilling</w:t>
      </w:r>
      <w:r w:rsidR="00506989" w:rsidRPr="00133CE4">
        <w:rPr>
          <w:rFonts w:ascii="Verdana" w:hAnsi="Verdana"/>
        </w:rPr>
        <w:t xml:space="preserve">, support </w:t>
      </w:r>
      <w:r w:rsidRPr="00133CE4">
        <w:rPr>
          <w:rFonts w:ascii="Verdana" w:hAnsi="Verdana"/>
        </w:rPr>
        <w:t xml:space="preserve">and </w:t>
      </w:r>
      <w:r w:rsidRPr="00133CE4">
        <w:rPr>
          <w:rFonts w:ascii="Verdana" w:hAnsi="Verdana"/>
          <w:i/>
          <w:iCs/>
        </w:rPr>
        <w:t>employment</w:t>
      </w:r>
      <w:r w:rsidRPr="00133CE4">
        <w:rPr>
          <w:rFonts w:ascii="Verdana" w:hAnsi="Verdana"/>
        </w:rPr>
        <w:t xml:space="preserve"> of the Experts by Experience</w:t>
      </w:r>
      <w:r w:rsidR="00FC143D" w:rsidRPr="00133CE4">
        <w:rPr>
          <w:rFonts w:ascii="Verdana" w:hAnsi="Verdana"/>
        </w:rPr>
        <w:t xml:space="preserve"> women who</w:t>
      </w:r>
      <w:r w:rsidRPr="00133CE4">
        <w:rPr>
          <w:rFonts w:ascii="Verdana" w:hAnsi="Verdana"/>
        </w:rPr>
        <w:t xml:space="preserve"> can now say </w:t>
      </w:r>
      <w:r w:rsidR="00506989" w:rsidRPr="00133CE4">
        <w:rPr>
          <w:rFonts w:ascii="Verdana" w:hAnsi="Verdana"/>
        </w:rPr>
        <w:t xml:space="preserve">that </w:t>
      </w:r>
      <w:r w:rsidRPr="00133CE4">
        <w:rPr>
          <w:rFonts w:ascii="Verdana" w:hAnsi="Verdana"/>
        </w:rPr>
        <w:t xml:space="preserve">they work </w:t>
      </w:r>
      <w:r w:rsidR="00506989" w:rsidRPr="00133CE4">
        <w:rPr>
          <w:rFonts w:ascii="Verdana" w:hAnsi="Verdana"/>
        </w:rPr>
        <w:t>at WDV</w:t>
      </w:r>
      <w:r w:rsidR="00FC143D" w:rsidRPr="00133CE4">
        <w:rPr>
          <w:rFonts w:ascii="Verdana" w:hAnsi="Verdana"/>
        </w:rPr>
        <w:t xml:space="preserve">; </w:t>
      </w:r>
      <w:r w:rsidR="00506989" w:rsidRPr="00133CE4">
        <w:rPr>
          <w:rFonts w:ascii="Verdana" w:hAnsi="Verdana"/>
        </w:rPr>
        <w:t>that they are part of</w:t>
      </w:r>
      <w:r w:rsidRPr="00133CE4">
        <w:rPr>
          <w:rFonts w:ascii="Verdana" w:hAnsi="Verdana"/>
        </w:rPr>
        <w:t xml:space="preserve"> Victoria’s prevention sector as experts in gender, disability and </w:t>
      </w:r>
      <w:r w:rsidR="00223BEB">
        <w:rPr>
          <w:rFonts w:ascii="Verdana" w:hAnsi="Verdana"/>
        </w:rPr>
        <w:t xml:space="preserve">primary </w:t>
      </w:r>
      <w:r w:rsidRPr="00133CE4">
        <w:rPr>
          <w:rFonts w:ascii="Verdana" w:hAnsi="Verdana"/>
        </w:rPr>
        <w:t>prevention</w:t>
      </w:r>
      <w:r w:rsidR="00FC143D" w:rsidRPr="00133CE4">
        <w:rPr>
          <w:rFonts w:ascii="Verdana" w:hAnsi="Verdana"/>
        </w:rPr>
        <w:t xml:space="preserve">; </w:t>
      </w:r>
      <w:r w:rsidR="00506989" w:rsidRPr="00133CE4">
        <w:rPr>
          <w:rFonts w:ascii="Verdana" w:hAnsi="Verdana"/>
        </w:rPr>
        <w:t>that they are contributing to a reform agenda that is transformative and systemic.</w:t>
      </w:r>
      <w:r w:rsidRPr="00133CE4">
        <w:rPr>
          <w:rFonts w:ascii="Verdana" w:hAnsi="Verdana"/>
        </w:rPr>
        <w:t xml:space="preserve"> </w:t>
      </w:r>
      <w:r w:rsidR="00506989" w:rsidRPr="00133CE4">
        <w:rPr>
          <w:rFonts w:ascii="Verdana" w:hAnsi="Verdana"/>
        </w:rPr>
        <w:t xml:space="preserve">This reflects a powerful shift in their professional identities </w:t>
      </w:r>
      <w:r w:rsidR="00506989" w:rsidRPr="00133CE4">
        <w:rPr>
          <w:rFonts w:ascii="Verdana" w:hAnsi="Verdana"/>
          <w:i/>
          <w:iCs/>
        </w:rPr>
        <w:t>and</w:t>
      </w:r>
      <w:r w:rsidR="00506989" w:rsidRPr="00133CE4">
        <w:rPr>
          <w:rFonts w:ascii="Verdana" w:hAnsi="Verdana"/>
        </w:rPr>
        <w:t xml:space="preserve"> in how the sector sees the value of lived experience. </w:t>
      </w:r>
    </w:p>
    <w:p w14:paraId="75647ACC" w14:textId="77777777" w:rsidR="00223BEB" w:rsidRDefault="00223BEB" w:rsidP="00977DDA">
      <w:pPr>
        <w:widowControl/>
        <w:autoSpaceDE/>
        <w:autoSpaceDN/>
        <w:spacing w:line="257" w:lineRule="auto"/>
        <w:ind w:right="-6"/>
        <w:rPr>
          <w:rFonts w:ascii="Verdana" w:hAnsi="Verdana"/>
        </w:rPr>
      </w:pPr>
    </w:p>
    <w:p w14:paraId="5DD6CBBA" w14:textId="2E6F0D78" w:rsidR="00CC1427" w:rsidRPr="00133CE4" w:rsidRDefault="00506989" w:rsidP="00977DDA">
      <w:pPr>
        <w:widowControl/>
        <w:autoSpaceDE/>
        <w:autoSpaceDN/>
        <w:spacing w:line="257" w:lineRule="auto"/>
        <w:ind w:right="-6"/>
        <w:rPr>
          <w:rFonts w:ascii="Verdana" w:hAnsi="Verdana"/>
        </w:rPr>
      </w:pPr>
      <w:r w:rsidRPr="00133CE4">
        <w:rPr>
          <w:rFonts w:ascii="Verdana" w:hAnsi="Verdana"/>
          <w:lang w:val="en-GB"/>
        </w:rPr>
        <w:t xml:space="preserve">Another way the Program has built and developed the lived experience workforce is in layering lived experience through the Program Team, with over half of its members identifying as women with disabilities. </w:t>
      </w:r>
      <w:r w:rsidR="00FC143D" w:rsidRPr="00133CE4">
        <w:rPr>
          <w:rFonts w:ascii="Verdana" w:hAnsi="Verdana"/>
          <w:lang w:val="en-GB"/>
        </w:rPr>
        <w:t>B</w:t>
      </w:r>
      <w:r w:rsidRPr="00133CE4">
        <w:rPr>
          <w:rFonts w:ascii="Verdana" w:hAnsi="Verdana"/>
          <w:lang w:val="en-GB"/>
        </w:rPr>
        <w:t>oth layers of lived experience have been the engine room (and heart) of intersectional prevention practice and preventing violence against women with disabilities in Victoria over the last two years</w:t>
      </w:r>
      <w:r w:rsidR="00771225" w:rsidRPr="00133CE4">
        <w:rPr>
          <w:rFonts w:ascii="Verdana" w:hAnsi="Verdana"/>
          <w:lang w:val="en-GB"/>
        </w:rPr>
        <w:t>;</w:t>
      </w:r>
      <w:r w:rsidRPr="00133CE4">
        <w:rPr>
          <w:rFonts w:ascii="Verdana" w:hAnsi="Verdana"/>
          <w:lang w:val="en-GB"/>
        </w:rPr>
        <w:t xml:space="preserve"> and Victorian</w:t>
      </w:r>
      <w:r w:rsidR="00210DBD" w:rsidRPr="00133CE4">
        <w:rPr>
          <w:rFonts w:ascii="Verdana" w:hAnsi="Verdana"/>
          <w:lang w:val="en-GB"/>
        </w:rPr>
        <w:t xml:space="preserve"> primary</w:t>
      </w:r>
      <w:r w:rsidRPr="00133CE4">
        <w:rPr>
          <w:rFonts w:ascii="Verdana" w:hAnsi="Verdana"/>
          <w:lang w:val="en-GB"/>
        </w:rPr>
        <w:t xml:space="preserve"> prevention would be far less </w:t>
      </w:r>
      <w:r w:rsidR="00FC143D" w:rsidRPr="00133CE4">
        <w:rPr>
          <w:rFonts w:ascii="Verdana" w:hAnsi="Verdana"/>
          <w:lang w:val="en-GB"/>
        </w:rPr>
        <w:t>advanced</w:t>
      </w:r>
      <w:r w:rsidRPr="00133CE4">
        <w:rPr>
          <w:rFonts w:ascii="Verdana" w:hAnsi="Verdana"/>
          <w:lang w:val="en-GB"/>
        </w:rPr>
        <w:t xml:space="preserve"> without them. </w:t>
      </w:r>
      <w:r w:rsidR="00210DBD" w:rsidRPr="00133CE4">
        <w:rPr>
          <w:rFonts w:ascii="Verdana" w:hAnsi="Verdana"/>
          <w:i/>
          <w:iCs/>
          <w:lang w:val="en-GB"/>
        </w:rPr>
        <w:t>What the Program has built in this lived experience workforce simply doesn’t exist anywhere else.</w:t>
      </w:r>
      <w:r w:rsidR="00210DBD" w:rsidRPr="00133CE4">
        <w:rPr>
          <w:rFonts w:ascii="Verdana" w:hAnsi="Verdana"/>
          <w:lang w:val="en-GB"/>
        </w:rPr>
        <w:t xml:space="preserve"> </w:t>
      </w:r>
      <w:r w:rsidR="000079FF" w:rsidRPr="00133CE4">
        <w:rPr>
          <w:rFonts w:ascii="Verdana" w:hAnsi="Verdana"/>
          <w:lang w:val="en-GB"/>
        </w:rPr>
        <w:t xml:space="preserve">Despite this incredibly important </w:t>
      </w:r>
      <w:r w:rsidR="00FC143D" w:rsidRPr="00133CE4">
        <w:rPr>
          <w:rFonts w:ascii="Verdana" w:hAnsi="Verdana"/>
          <w:lang w:val="en-GB"/>
        </w:rPr>
        <w:t>contribution</w:t>
      </w:r>
      <w:r w:rsidR="000079FF" w:rsidRPr="00133CE4">
        <w:rPr>
          <w:rFonts w:ascii="Verdana" w:hAnsi="Verdana"/>
          <w:lang w:val="en-GB"/>
        </w:rPr>
        <w:t>, the Program continues to be funded on a short-term ‘phase-by-phase’ basis</w:t>
      </w:r>
      <w:r w:rsidR="00771225" w:rsidRPr="00133CE4">
        <w:rPr>
          <w:rFonts w:ascii="Verdana" w:hAnsi="Verdana"/>
          <w:lang w:val="en-GB"/>
        </w:rPr>
        <w:t xml:space="preserve">, almost as if it’s optional. </w:t>
      </w:r>
      <w:r w:rsidR="000079FF" w:rsidRPr="00133CE4">
        <w:rPr>
          <w:rFonts w:ascii="Verdana" w:hAnsi="Verdana"/>
          <w:lang w:val="en-GB"/>
        </w:rPr>
        <w:t xml:space="preserve">In keeping with the vision </w:t>
      </w:r>
      <w:r w:rsidR="00771225" w:rsidRPr="00133CE4">
        <w:rPr>
          <w:rFonts w:ascii="Verdana" w:hAnsi="Verdana"/>
          <w:lang w:val="en-GB"/>
        </w:rPr>
        <w:t xml:space="preserve">and plan </w:t>
      </w:r>
      <w:r w:rsidR="000079FF" w:rsidRPr="00133CE4">
        <w:rPr>
          <w:rFonts w:ascii="Verdana" w:hAnsi="Verdana"/>
          <w:lang w:val="en-GB"/>
        </w:rPr>
        <w:t xml:space="preserve">of </w:t>
      </w:r>
      <w:r w:rsidR="000079FF" w:rsidRPr="00133CE4">
        <w:rPr>
          <w:rFonts w:ascii="Verdana" w:hAnsi="Verdana"/>
          <w:i/>
          <w:iCs/>
          <w:lang w:val="en-GB"/>
        </w:rPr>
        <w:t>Building from Strength</w:t>
      </w:r>
      <w:r w:rsidR="000079FF" w:rsidRPr="00133CE4">
        <w:rPr>
          <w:rFonts w:ascii="Verdana" w:hAnsi="Verdana"/>
          <w:lang w:val="en-GB"/>
        </w:rPr>
        <w:t xml:space="preserve">, it is time for the Program’s lived experience workforce to be better recognised and fully integrated into the prevention system </w:t>
      </w:r>
      <w:r w:rsidR="00771225" w:rsidRPr="00133CE4">
        <w:rPr>
          <w:rFonts w:ascii="Verdana" w:hAnsi="Verdana"/>
          <w:lang w:val="en-GB"/>
        </w:rPr>
        <w:t xml:space="preserve">as a </w:t>
      </w:r>
      <w:r w:rsidR="00771225" w:rsidRPr="00133CE4">
        <w:rPr>
          <w:rFonts w:ascii="Verdana" w:hAnsi="Verdana"/>
          <w:i/>
          <w:iCs/>
          <w:lang w:val="en-GB"/>
        </w:rPr>
        <w:t>sustained</w:t>
      </w:r>
      <w:r w:rsidR="00771225" w:rsidRPr="00133CE4">
        <w:rPr>
          <w:rFonts w:ascii="Verdana" w:hAnsi="Verdana"/>
          <w:lang w:val="en-GB"/>
        </w:rPr>
        <w:t xml:space="preserve"> part of its infrastructure.</w:t>
      </w:r>
      <w:r w:rsidR="00FC143D" w:rsidRPr="00133CE4">
        <w:rPr>
          <w:rFonts w:ascii="Verdana" w:hAnsi="Verdana"/>
          <w:lang w:val="en-GB"/>
        </w:rPr>
        <w:t xml:space="preserve"> </w:t>
      </w:r>
    </w:p>
    <w:p w14:paraId="55C96A81" w14:textId="6FC1ECDD" w:rsidR="007B7553" w:rsidRPr="00133CE4" w:rsidRDefault="005871C9" w:rsidP="00BD26AA">
      <w:pPr>
        <w:pStyle w:val="Heading2"/>
        <w:spacing w:before="240"/>
        <w:rPr>
          <w:sz w:val="28"/>
          <w:szCs w:val="28"/>
        </w:rPr>
      </w:pPr>
      <w:bookmarkStart w:id="56" w:name="_Toc115872720"/>
      <w:r w:rsidRPr="00133CE4">
        <w:rPr>
          <w:sz w:val="28"/>
          <w:szCs w:val="28"/>
        </w:rPr>
        <w:t>Lessons learned through design and implementation</w:t>
      </w:r>
      <w:bookmarkEnd w:id="56"/>
      <w:r w:rsidRPr="00133CE4">
        <w:rPr>
          <w:sz w:val="28"/>
          <w:szCs w:val="28"/>
        </w:rPr>
        <w:t xml:space="preserve"> </w:t>
      </w:r>
      <w:r w:rsidR="00091B24" w:rsidRPr="00133CE4">
        <w:rPr>
          <w:sz w:val="28"/>
          <w:szCs w:val="28"/>
        </w:rPr>
        <w:t xml:space="preserve"> </w:t>
      </w:r>
    </w:p>
    <w:p w14:paraId="1D1FC8F7" w14:textId="1820CBE6" w:rsidR="00F806E9" w:rsidRPr="00133CE4" w:rsidRDefault="00E8313D" w:rsidP="00FF62DA">
      <w:pPr>
        <w:widowControl/>
        <w:autoSpaceDE/>
        <w:autoSpaceDN/>
        <w:spacing w:line="257" w:lineRule="auto"/>
        <w:ind w:right="-148"/>
        <w:rPr>
          <w:rFonts w:ascii="Verdana" w:hAnsi="Verdana"/>
        </w:rPr>
      </w:pPr>
      <w:r w:rsidRPr="00133CE4">
        <w:rPr>
          <w:rFonts w:ascii="Verdana" w:hAnsi="Verdana"/>
        </w:rPr>
        <w:t xml:space="preserve">Shifting the way the Program is funded would immediately address </w:t>
      </w:r>
      <w:r w:rsidRPr="00133CE4">
        <w:rPr>
          <w:rFonts w:ascii="Verdana" w:hAnsi="Verdana"/>
          <w:i/>
          <w:iCs/>
        </w:rPr>
        <w:t>the</w:t>
      </w:r>
      <w:r w:rsidRPr="00133CE4">
        <w:rPr>
          <w:rFonts w:ascii="Verdana" w:hAnsi="Verdana"/>
        </w:rPr>
        <w:t xml:space="preserve"> biggest lesson learned through </w:t>
      </w:r>
      <w:r w:rsidR="004B6D0A" w:rsidRPr="00133CE4">
        <w:rPr>
          <w:rFonts w:ascii="Verdana" w:hAnsi="Verdana"/>
        </w:rPr>
        <w:t xml:space="preserve">Program </w:t>
      </w:r>
      <w:r w:rsidRPr="00133CE4">
        <w:rPr>
          <w:rFonts w:ascii="Verdana" w:hAnsi="Verdana"/>
        </w:rPr>
        <w:t>design and implementation. To do all the activities well</w:t>
      </w:r>
      <w:r w:rsidR="00360922" w:rsidRPr="00133CE4">
        <w:rPr>
          <w:rFonts w:ascii="Verdana" w:hAnsi="Verdana"/>
        </w:rPr>
        <w:t xml:space="preserve">, </w:t>
      </w:r>
      <w:r w:rsidRPr="00133CE4">
        <w:rPr>
          <w:rFonts w:ascii="Verdana" w:hAnsi="Verdana"/>
        </w:rPr>
        <w:t xml:space="preserve">with quality and care, </w:t>
      </w:r>
      <w:r w:rsidR="00360922" w:rsidRPr="00133CE4">
        <w:rPr>
          <w:rFonts w:ascii="Verdana" w:hAnsi="Verdana"/>
        </w:rPr>
        <w:t>with commitment to sound practice</w:t>
      </w:r>
      <w:r w:rsidR="00D905EE" w:rsidRPr="00133CE4">
        <w:rPr>
          <w:rFonts w:ascii="Verdana" w:hAnsi="Verdana"/>
        </w:rPr>
        <w:t xml:space="preserve"> around inclusion and accessibility</w:t>
      </w:r>
      <w:r w:rsidR="00360922" w:rsidRPr="00133CE4">
        <w:rPr>
          <w:rFonts w:ascii="Verdana" w:hAnsi="Verdana"/>
        </w:rPr>
        <w:t xml:space="preserve">, </w:t>
      </w:r>
      <w:r w:rsidRPr="00133CE4">
        <w:rPr>
          <w:rFonts w:ascii="Verdana" w:hAnsi="Verdana"/>
        </w:rPr>
        <w:t xml:space="preserve">with alignment to lived experience </w:t>
      </w:r>
      <w:r w:rsidR="00360922" w:rsidRPr="00133CE4">
        <w:rPr>
          <w:rFonts w:ascii="Verdana" w:hAnsi="Verdana"/>
        </w:rPr>
        <w:t>in every part of design and implementation – in short, to do</w:t>
      </w:r>
      <w:r w:rsidRPr="00133CE4">
        <w:rPr>
          <w:rFonts w:ascii="Verdana" w:hAnsi="Verdana"/>
        </w:rPr>
        <w:t xml:space="preserve"> intersectional prevention practice well</w:t>
      </w:r>
      <w:r w:rsidR="00360922" w:rsidRPr="00133CE4">
        <w:rPr>
          <w:rFonts w:ascii="Verdana" w:hAnsi="Verdana"/>
        </w:rPr>
        <w:t xml:space="preserve"> and to lead </w:t>
      </w:r>
      <w:r w:rsidR="00F806E9" w:rsidRPr="00133CE4">
        <w:rPr>
          <w:rFonts w:ascii="Verdana" w:hAnsi="Verdana"/>
        </w:rPr>
        <w:t>this</w:t>
      </w:r>
      <w:r w:rsidR="00360922" w:rsidRPr="00133CE4">
        <w:rPr>
          <w:rFonts w:ascii="Verdana" w:hAnsi="Verdana"/>
        </w:rPr>
        <w:t xml:space="preserve"> work by example – </w:t>
      </w:r>
      <w:r w:rsidR="00360922" w:rsidRPr="00133CE4">
        <w:rPr>
          <w:rFonts w:ascii="Verdana" w:hAnsi="Verdana"/>
          <w:i/>
          <w:iCs/>
        </w:rPr>
        <w:t>all of this takes time</w:t>
      </w:r>
      <w:r w:rsidR="00360922" w:rsidRPr="00133CE4">
        <w:rPr>
          <w:rFonts w:ascii="Verdana" w:hAnsi="Verdana"/>
        </w:rPr>
        <w:t>.</w:t>
      </w:r>
      <w:r w:rsidR="00D905EE" w:rsidRPr="00133CE4">
        <w:rPr>
          <w:rFonts w:ascii="Verdana" w:hAnsi="Verdana"/>
        </w:rPr>
        <w:t xml:space="preserve"> </w:t>
      </w:r>
      <w:r w:rsidR="001302FE" w:rsidRPr="00133CE4">
        <w:rPr>
          <w:rFonts w:ascii="Verdana" w:hAnsi="Verdana"/>
        </w:rPr>
        <w:t>To</w:t>
      </w:r>
      <w:r w:rsidR="00D905EE" w:rsidRPr="00133CE4">
        <w:rPr>
          <w:rFonts w:ascii="Verdana" w:hAnsi="Verdana"/>
        </w:rPr>
        <w:t xml:space="preserve"> be</w:t>
      </w:r>
      <w:r w:rsidR="001302FE" w:rsidRPr="00133CE4">
        <w:rPr>
          <w:rFonts w:ascii="Verdana" w:hAnsi="Verdana"/>
        </w:rPr>
        <w:t xml:space="preserve"> a Program that </w:t>
      </w:r>
      <w:r w:rsidR="001302FE" w:rsidRPr="00133CE4">
        <w:rPr>
          <w:rFonts w:ascii="Verdana" w:hAnsi="Verdana"/>
          <w:i/>
          <w:iCs/>
        </w:rPr>
        <w:t>embodies</w:t>
      </w:r>
      <w:r w:rsidR="00D905EE" w:rsidRPr="00133CE4">
        <w:rPr>
          <w:rFonts w:ascii="Verdana" w:hAnsi="Verdana"/>
        </w:rPr>
        <w:t xml:space="preserve"> leading best practice in consultation, co-design and co-facilitation</w:t>
      </w:r>
      <w:r w:rsidR="00360922" w:rsidRPr="00133CE4">
        <w:rPr>
          <w:rFonts w:ascii="Verdana" w:hAnsi="Verdana"/>
        </w:rPr>
        <w:t xml:space="preserve"> </w:t>
      </w:r>
      <w:r w:rsidR="00D905EE" w:rsidRPr="00133CE4">
        <w:rPr>
          <w:rFonts w:ascii="Verdana" w:hAnsi="Verdana"/>
        </w:rPr>
        <w:t xml:space="preserve">requires time. </w:t>
      </w:r>
      <w:r w:rsidR="00D56928" w:rsidRPr="00133CE4">
        <w:rPr>
          <w:rFonts w:ascii="Verdana" w:hAnsi="Verdana"/>
        </w:rPr>
        <w:t xml:space="preserve">But </w:t>
      </w:r>
      <w:r w:rsidR="001302FE" w:rsidRPr="00133CE4">
        <w:rPr>
          <w:rFonts w:ascii="Verdana" w:hAnsi="Verdana"/>
        </w:rPr>
        <w:t xml:space="preserve">the </w:t>
      </w:r>
      <w:r w:rsidR="00360922" w:rsidRPr="00133CE4">
        <w:rPr>
          <w:rFonts w:ascii="Verdana" w:hAnsi="Verdana"/>
        </w:rPr>
        <w:t>time</w:t>
      </w:r>
      <w:r w:rsidR="001302FE" w:rsidRPr="00133CE4">
        <w:rPr>
          <w:rFonts w:ascii="Verdana" w:hAnsi="Verdana"/>
        </w:rPr>
        <w:t xml:space="preserve"> that is needed</w:t>
      </w:r>
      <w:r w:rsidR="00360922" w:rsidRPr="00133CE4">
        <w:rPr>
          <w:rFonts w:ascii="Verdana" w:hAnsi="Verdana"/>
        </w:rPr>
        <w:t xml:space="preserve"> </w:t>
      </w:r>
      <w:r w:rsidR="001302FE" w:rsidRPr="00133CE4">
        <w:rPr>
          <w:rFonts w:ascii="Verdana" w:hAnsi="Verdana"/>
        </w:rPr>
        <w:t>is something that</w:t>
      </w:r>
      <w:r w:rsidR="00360922" w:rsidRPr="00133CE4">
        <w:rPr>
          <w:rFonts w:ascii="Verdana" w:hAnsi="Verdana"/>
        </w:rPr>
        <w:t xml:space="preserve"> short-term cycles of funding work against</w:t>
      </w:r>
      <w:r w:rsidR="00D905EE" w:rsidRPr="00133CE4">
        <w:rPr>
          <w:rFonts w:ascii="Verdana" w:hAnsi="Verdana"/>
        </w:rPr>
        <w:t xml:space="preserve">, which means everyone </w:t>
      </w:r>
      <w:r w:rsidR="00F806E9" w:rsidRPr="00133CE4">
        <w:rPr>
          <w:rFonts w:ascii="Verdana" w:hAnsi="Verdana"/>
        </w:rPr>
        <w:t xml:space="preserve">ends up </w:t>
      </w:r>
      <w:r w:rsidR="001302FE" w:rsidRPr="00133CE4">
        <w:rPr>
          <w:rFonts w:ascii="Verdana" w:hAnsi="Verdana"/>
        </w:rPr>
        <w:t>functioning</w:t>
      </w:r>
      <w:r w:rsidR="00D56928" w:rsidRPr="00133CE4">
        <w:rPr>
          <w:rFonts w:ascii="Verdana" w:hAnsi="Verdana"/>
        </w:rPr>
        <w:t xml:space="preserve"> in stressful </w:t>
      </w:r>
      <w:r w:rsidR="00F806E9" w:rsidRPr="00133CE4">
        <w:rPr>
          <w:rFonts w:ascii="Verdana" w:hAnsi="Verdana"/>
        </w:rPr>
        <w:t xml:space="preserve">(unsustainable) </w:t>
      </w:r>
      <w:r w:rsidR="00D56928" w:rsidRPr="00133CE4">
        <w:rPr>
          <w:rFonts w:ascii="Verdana" w:hAnsi="Verdana"/>
        </w:rPr>
        <w:t>ways.</w:t>
      </w:r>
      <w:r w:rsidR="00360922" w:rsidRPr="00133CE4">
        <w:rPr>
          <w:rFonts w:ascii="Verdana" w:hAnsi="Verdana"/>
        </w:rPr>
        <w:t xml:space="preserve"> </w:t>
      </w:r>
    </w:p>
    <w:p w14:paraId="6C48D906" w14:textId="77777777" w:rsidR="00F806E9" w:rsidRPr="00133CE4" w:rsidRDefault="00F806E9" w:rsidP="004661ED">
      <w:pPr>
        <w:widowControl/>
        <w:autoSpaceDE/>
        <w:autoSpaceDN/>
        <w:spacing w:line="257" w:lineRule="auto"/>
        <w:rPr>
          <w:rFonts w:ascii="Verdana" w:hAnsi="Verdana"/>
          <w:sz w:val="10"/>
          <w:szCs w:val="10"/>
        </w:rPr>
      </w:pPr>
    </w:p>
    <w:p w14:paraId="610FDB31" w14:textId="090B00D0" w:rsidR="007B7553" w:rsidRPr="00133CE4" w:rsidRDefault="00360922" w:rsidP="00F806E9">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We have to get started as soon as we get the money in, work really hard to deliver what we have [to] in the timeframe.</w:t>
      </w:r>
      <w:r w:rsidR="00F806E9" w:rsidRPr="00133CE4">
        <w:rPr>
          <w:rFonts w:ascii="Verdana" w:eastAsia="Times New Roman" w:hAnsi="Verdana"/>
          <w:color w:val="5C1D64" w:themeColor="accent5"/>
          <w:lang w:eastAsia="en-GB"/>
        </w:rPr>
        <w:t xml:space="preserve"> It is exhausting. The workloads that everybody works under, they’re at 150% every second that they’re working. (Program Team member) </w:t>
      </w:r>
    </w:p>
    <w:p w14:paraId="6098D0EF" w14:textId="77777777" w:rsidR="00F806E9" w:rsidRPr="00133CE4" w:rsidRDefault="00F806E9" w:rsidP="00F806E9">
      <w:pPr>
        <w:widowControl/>
        <w:autoSpaceDE/>
        <w:autoSpaceDN/>
        <w:spacing w:line="257" w:lineRule="auto"/>
        <w:rPr>
          <w:rFonts w:ascii="Verdana" w:hAnsi="Verdana"/>
        </w:rPr>
      </w:pPr>
    </w:p>
    <w:p w14:paraId="79913C11" w14:textId="210AC877" w:rsidR="001302FE" w:rsidRPr="00133CE4" w:rsidRDefault="00210DBD" w:rsidP="004661ED">
      <w:pPr>
        <w:widowControl/>
        <w:autoSpaceDE/>
        <w:autoSpaceDN/>
        <w:spacing w:line="257" w:lineRule="auto"/>
        <w:rPr>
          <w:rFonts w:ascii="Verdana" w:hAnsi="Verdana"/>
        </w:rPr>
      </w:pPr>
      <w:r w:rsidRPr="00133CE4">
        <w:rPr>
          <w:rFonts w:ascii="Verdana" w:hAnsi="Verdana"/>
        </w:rPr>
        <w:t xml:space="preserve">One other lesson learned </w:t>
      </w:r>
      <w:r w:rsidR="00D445EC" w:rsidRPr="00133CE4">
        <w:rPr>
          <w:rFonts w:ascii="Verdana" w:hAnsi="Verdana"/>
        </w:rPr>
        <w:t xml:space="preserve">was around external engagements, and </w:t>
      </w:r>
      <w:r w:rsidR="00F806E9" w:rsidRPr="00133CE4">
        <w:rPr>
          <w:rFonts w:ascii="Verdana" w:hAnsi="Verdana"/>
        </w:rPr>
        <w:t>the need</w:t>
      </w:r>
      <w:r w:rsidR="00D445EC" w:rsidRPr="00133CE4">
        <w:rPr>
          <w:rFonts w:ascii="Verdana" w:hAnsi="Verdana"/>
        </w:rPr>
        <w:t xml:space="preserve"> to be more selective in where the Program can offer representation</w:t>
      </w:r>
      <w:r w:rsidR="00F806E9" w:rsidRPr="00133CE4">
        <w:rPr>
          <w:rFonts w:ascii="Verdana" w:hAnsi="Verdana"/>
        </w:rPr>
        <w:t>.</w:t>
      </w:r>
      <w:r w:rsidR="00D445EC" w:rsidRPr="00133CE4">
        <w:rPr>
          <w:rFonts w:ascii="Verdana" w:hAnsi="Verdana"/>
        </w:rPr>
        <w:t xml:space="preserve"> </w:t>
      </w:r>
      <w:r w:rsidR="00F806E9" w:rsidRPr="00133CE4">
        <w:rPr>
          <w:rFonts w:ascii="Verdana" w:hAnsi="Verdana"/>
        </w:rPr>
        <w:t>T</w:t>
      </w:r>
      <w:r w:rsidR="00D445EC" w:rsidRPr="00133CE4">
        <w:rPr>
          <w:rFonts w:ascii="Verdana" w:hAnsi="Verdana"/>
        </w:rPr>
        <w:t xml:space="preserve">hese engagements </w:t>
      </w:r>
      <w:r w:rsidR="00F806E9" w:rsidRPr="00133CE4">
        <w:rPr>
          <w:rFonts w:ascii="Verdana" w:hAnsi="Verdana"/>
        </w:rPr>
        <w:t xml:space="preserve">end up being </w:t>
      </w:r>
      <w:r w:rsidR="00D445EC" w:rsidRPr="00133CE4">
        <w:rPr>
          <w:rFonts w:ascii="Verdana" w:hAnsi="Verdana"/>
        </w:rPr>
        <w:t xml:space="preserve">strategic in one way or another e.g., </w:t>
      </w:r>
      <w:r w:rsidR="00F806E9" w:rsidRPr="00133CE4">
        <w:rPr>
          <w:rFonts w:ascii="Verdana" w:hAnsi="Verdana"/>
        </w:rPr>
        <w:t xml:space="preserve">in bringing a disability or intersectionality lens to prevention </w:t>
      </w:r>
      <w:r w:rsidR="00276F91" w:rsidRPr="00133CE4">
        <w:rPr>
          <w:rFonts w:ascii="Verdana" w:hAnsi="Verdana"/>
        </w:rPr>
        <w:t>discussions,</w:t>
      </w:r>
      <w:r w:rsidR="00F806E9" w:rsidRPr="00133CE4">
        <w:rPr>
          <w:rFonts w:ascii="Verdana" w:hAnsi="Verdana"/>
        </w:rPr>
        <w:t xml:space="preserve"> or</w:t>
      </w:r>
      <w:r w:rsidR="00276F91" w:rsidRPr="00133CE4">
        <w:rPr>
          <w:rFonts w:ascii="Verdana" w:hAnsi="Verdana"/>
        </w:rPr>
        <w:t xml:space="preserve"> </w:t>
      </w:r>
      <w:r w:rsidR="00F806E9" w:rsidRPr="00133CE4">
        <w:rPr>
          <w:rFonts w:ascii="Verdana" w:hAnsi="Verdana"/>
        </w:rPr>
        <w:t xml:space="preserve">a gender discrimination and inequality lens to disability </w:t>
      </w:r>
      <w:r w:rsidR="00276F91" w:rsidRPr="00133CE4">
        <w:rPr>
          <w:rFonts w:ascii="Verdana" w:hAnsi="Verdana"/>
        </w:rPr>
        <w:t>discussions</w:t>
      </w:r>
      <w:r w:rsidR="00F806E9" w:rsidRPr="00133CE4">
        <w:rPr>
          <w:rFonts w:ascii="Verdana" w:hAnsi="Verdana"/>
        </w:rPr>
        <w:t>.</w:t>
      </w:r>
      <w:r w:rsidR="00D445EC" w:rsidRPr="00133CE4">
        <w:rPr>
          <w:rFonts w:ascii="Verdana" w:hAnsi="Verdana"/>
        </w:rPr>
        <w:t xml:space="preserve"> </w:t>
      </w:r>
      <w:r w:rsidR="00F806E9" w:rsidRPr="00133CE4">
        <w:rPr>
          <w:rFonts w:ascii="Verdana" w:hAnsi="Verdana"/>
        </w:rPr>
        <w:t xml:space="preserve">Working out where the Program has most strategic influence and </w:t>
      </w:r>
      <w:r w:rsidR="004B6D0A" w:rsidRPr="00133CE4">
        <w:rPr>
          <w:rFonts w:ascii="Verdana" w:hAnsi="Verdana"/>
        </w:rPr>
        <w:t xml:space="preserve">then </w:t>
      </w:r>
      <w:r w:rsidR="00F806E9" w:rsidRPr="00133CE4">
        <w:rPr>
          <w:rFonts w:ascii="Verdana" w:hAnsi="Verdana"/>
        </w:rPr>
        <w:t>planning</w:t>
      </w:r>
      <w:r w:rsidR="004B6D0A" w:rsidRPr="00133CE4">
        <w:rPr>
          <w:rFonts w:ascii="Verdana" w:hAnsi="Verdana"/>
        </w:rPr>
        <w:t xml:space="preserve"> an</w:t>
      </w:r>
      <w:r w:rsidR="00F806E9" w:rsidRPr="00133CE4">
        <w:rPr>
          <w:rFonts w:ascii="Verdana" w:hAnsi="Verdana"/>
        </w:rPr>
        <w:t xml:space="preserve"> engagement</w:t>
      </w:r>
      <w:r w:rsidR="004B6D0A" w:rsidRPr="00133CE4">
        <w:rPr>
          <w:rFonts w:ascii="Verdana" w:hAnsi="Verdana"/>
        </w:rPr>
        <w:t xml:space="preserve"> strategy</w:t>
      </w:r>
      <w:r w:rsidR="00F806E9" w:rsidRPr="00133CE4">
        <w:rPr>
          <w:rFonts w:ascii="Verdana" w:hAnsi="Verdana"/>
        </w:rPr>
        <w:t xml:space="preserve"> from there could help next tim</w:t>
      </w:r>
      <w:r w:rsidR="00276F91" w:rsidRPr="00133CE4">
        <w:rPr>
          <w:rFonts w:ascii="Verdana" w:hAnsi="Verdana"/>
        </w:rPr>
        <w:t>e</w:t>
      </w:r>
      <w:r w:rsidR="004B6D0A" w:rsidRPr="00133CE4">
        <w:rPr>
          <w:rFonts w:ascii="Verdana" w:hAnsi="Verdana"/>
        </w:rPr>
        <w:t xml:space="preserve"> around. </w:t>
      </w:r>
    </w:p>
    <w:p w14:paraId="00323D6E" w14:textId="77777777" w:rsidR="004B6D0A" w:rsidRPr="00133CE4" w:rsidRDefault="004B6D0A" w:rsidP="004661ED">
      <w:pPr>
        <w:widowControl/>
        <w:autoSpaceDE/>
        <w:autoSpaceDN/>
        <w:spacing w:line="257" w:lineRule="auto"/>
        <w:rPr>
          <w:rFonts w:ascii="Verdana" w:hAnsi="Verdana"/>
        </w:rPr>
      </w:pPr>
    </w:p>
    <w:p w14:paraId="769F87CB" w14:textId="08D2E594" w:rsidR="00210DBD" w:rsidRPr="00133CE4" w:rsidRDefault="004B6D0A" w:rsidP="00042D09">
      <w:pPr>
        <w:widowControl/>
        <w:autoSpaceDE/>
        <w:autoSpaceDN/>
        <w:spacing w:line="257" w:lineRule="auto"/>
        <w:ind w:right="-148"/>
        <w:rPr>
          <w:rFonts w:ascii="Verdana" w:hAnsi="Verdana"/>
        </w:rPr>
      </w:pPr>
      <w:r w:rsidRPr="00133CE4">
        <w:rPr>
          <w:rFonts w:ascii="Verdana" w:hAnsi="Verdana"/>
        </w:rPr>
        <w:t>A final lesson learned was around k</w:t>
      </w:r>
      <w:r w:rsidR="001302FE" w:rsidRPr="00133CE4">
        <w:rPr>
          <w:rFonts w:ascii="Verdana" w:hAnsi="Verdana"/>
        </w:rPr>
        <w:t xml:space="preserve">eeping </w:t>
      </w:r>
      <w:r w:rsidR="00713761" w:rsidRPr="00133CE4">
        <w:rPr>
          <w:rFonts w:ascii="Verdana" w:hAnsi="Verdana"/>
        </w:rPr>
        <w:t xml:space="preserve">cross-sector </w:t>
      </w:r>
      <w:r w:rsidR="001302FE" w:rsidRPr="00133CE4">
        <w:rPr>
          <w:rFonts w:ascii="Verdana" w:hAnsi="Verdana"/>
        </w:rPr>
        <w:t>C</w:t>
      </w:r>
      <w:r w:rsidR="003422A9" w:rsidRPr="00133CE4">
        <w:rPr>
          <w:rFonts w:ascii="Verdana" w:hAnsi="Verdana"/>
        </w:rPr>
        <w:t>o</w:t>
      </w:r>
      <w:r w:rsidR="001302FE" w:rsidRPr="00133CE4">
        <w:rPr>
          <w:rFonts w:ascii="Verdana" w:hAnsi="Verdana"/>
        </w:rPr>
        <w:t>P members engaged between meetings</w:t>
      </w:r>
      <w:r w:rsidRPr="00133CE4">
        <w:rPr>
          <w:rFonts w:ascii="Verdana" w:hAnsi="Verdana"/>
        </w:rPr>
        <w:t xml:space="preserve"> through information sharing or communications, to</w:t>
      </w:r>
      <w:r w:rsidR="001302FE" w:rsidRPr="00133CE4">
        <w:rPr>
          <w:rFonts w:ascii="Verdana" w:hAnsi="Verdana"/>
        </w:rPr>
        <w:t xml:space="preserve"> minimise any decline in attendance numbers over time. </w:t>
      </w:r>
    </w:p>
    <w:p w14:paraId="4EA0EBC7" w14:textId="209C2436" w:rsidR="007B7553" w:rsidRPr="00133CE4" w:rsidRDefault="007B7553" w:rsidP="00BD26AA">
      <w:pPr>
        <w:pStyle w:val="Heading2"/>
        <w:spacing w:before="240"/>
        <w:rPr>
          <w:sz w:val="28"/>
          <w:szCs w:val="28"/>
        </w:rPr>
      </w:pPr>
      <w:bookmarkStart w:id="57" w:name="_Toc115872721"/>
      <w:r w:rsidRPr="00133CE4">
        <w:rPr>
          <w:sz w:val="28"/>
          <w:szCs w:val="28"/>
        </w:rPr>
        <w:t>Program’s value to beneficiaries</w:t>
      </w:r>
      <w:bookmarkEnd w:id="57"/>
      <w:r w:rsidRPr="00133CE4">
        <w:rPr>
          <w:sz w:val="28"/>
          <w:szCs w:val="28"/>
        </w:rPr>
        <w:t xml:space="preserve"> </w:t>
      </w:r>
    </w:p>
    <w:p w14:paraId="1876632E" w14:textId="0B22C742" w:rsidR="006F5B30" w:rsidRPr="00133CE4" w:rsidRDefault="006F5B30" w:rsidP="00AF0157">
      <w:pPr>
        <w:widowControl/>
        <w:autoSpaceDE/>
        <w:autoSpaceDN/>
        <w:spacing w:line="257" w:lineRule="auto"/>
        <w:ind w:right="-6"/>
        <w:rPr>
          <w:rFonts w:ascii="Verdana" w:hAnsi="Verdana"/>
        </w:rPr>
      </w:pPr>
      <w:r w:rsidRPr="00133CE4">
        <w:rPr>
          <w:rFonts w:ascii="Verdana" w:hAnsi="Verdana"/>
        </w:rPr>
        <w:t xml:space="preserve">When reflecting on the Program’s </w:t>
      </w:r>
      <w:r w:rsidR="003422A9" w:rsidRPr="00133CE4">
        <w:rPr>
          <w:rFonts w:ascii="Verdana" w:hAnsi="Verdana"/>
        </w:rPr>
        <w:t>mutually reinforcing</w:t>
      </w:r>
      <w:r w:rsidRPr="00133CE4">
        <w:rPr>
          <w:rFonts w:ascii="Verdana" w:hAnsi="Verdana"/>
        </w:rPr>
        <w:t xml:space="preserve"> activities, a number of beneficiaries come to </w:t>
      </w:r>
      <w:r w:rsidR="00950AEC" w:rsidRPr="00133CE4">
        <w:rPr>
          <w:rFonts w:ascii="Verdana" w:hAnsi="Verdana"/>
        </w:rPr>
        <w:t>mind</w:t>
      </w:r>
      <w:r w:rsidRPr="00133CE4">
        <w:rPr>
          <w:rFonts w:ascii="Verdana" w:hAnsi="Verdana"/>
        </w:rPr>
        <w:t>.</w:t>
      </w:r>
      <w:r w:rsidR="004B6D0A" w:rsidRPr="00133CE4">
        <w:rPr>
          <w:rFonts w:ascii="Verdana" w:hAnsi="Verdana"/>
        </w:rPr>
        <w:t xml:space="preserve"> </w:t>
      </w:r>
      <w:r w:rsidRPr="00133CE4">
        <w:rPr>
          <w:rFonts w:ascii="Verdana" w:hAnsi="Verdana"/>
        </w:rPr>
        <w:t>First</w:t>
      </w:r>
      <w:r w:rsidR="00CA7FC0">
        <w:rPr>
          <w:rFonts w:ascii="Verdana" w:hAnsi="Verdana"/>
        </w:rPr>
        <w:t>,</w:t>
      </w:r>
      <w:r w:rsidRPr="00133CE4">
        <w:rPr>
          <w:rFonts w:ascii="Verdana" w:hAnsi="Verdana"/>
        </w:rPr>
        <w:t xml:space="preserve"> </w:t>
      </w:r>
      <w:r w:rsidR="00EA4030">
        <w:rPr>
          <w:rFonts w:ascii="Verdana" w:hAnsi="Verdana"/>
        </w:rPr>
        <w:t xml:space="preserve">are </w:t>
      </w:r>
      <w:r w:rsidRPr="00133CE4">
        <w:rPr>
          <w:rFonts w:ascii="Verdana" w:hAnsi="Verdana"/>
        </w:rPr>
        <w:t>the specialist prevention and contributor work</w:t>
      </w:r>
      <w:r w:rsidR="00EA4030">
        <w:rPr>
          <w:rFonts w:ascii="Verdana" w:hAnsi="Verdana"/>
        </w:rPr>
        <w:t>-</w:t>
      </w:r>
      <w:r w:rsidRPr="00133CE4">
        <w:rPr>
          <w:rFonts w:ascii="Verdana" w:hAnsi="Verdana"/>
        </w:rPr>
        <w:t xml:space="preserve">forces targeted by </w:t>
      </w:r>
      <w:r w:rsidR="003422A9" w:rsidRPr="00133CE4">
        <w:rPr>
          <w:rFonts w:ascii="Verdana" w:hAnsi="Verdana"/>
        </w:rPr>
        <w:t>all</w:t>
      </w:r>
      <w:r w:rsidRPr="00133CE4">
        <w:rPr>
          <w:rFonts w:ascii="Verdana" w:hAnsi="Verdana"/>
        </w:rPr>
        <w:t xml:space="preserve"> </w:t>
      </w:r>
      <w:r w:rsidR="007F5D5C">
        <w:rPr>
          <w:rFonts w:ascii="Verdana" w:hAnsi="Verdana"/>
        </w:rPr>
        <w:t xml:space="preserve">the </w:t>
      </w:r>
      <w:r w:rsidRPr="00133CE4">
        <w:rPr>
          <w:rFonts w:ascii="Verdana" w:hAnsi="Verdana"/>
        </w:rPr>
        <w:t>capacity building effort: the training offerings and C</w:t>
      </w:r>
      <w:r w:rsidR="003422A9" w:rsidRPr="00133CE4">
        <w:rPr>
          <w:rFonts w:ascii="Verdana" w:hAnsi="Verdana"/>
        </w:rPr>
        <w:t>o</w:t>
      </w:r>
      <w:r w:rsidRPr="00133CE4">
        <w:rPr>
          <w:rFonts w:ascii="Verdana" w:hAnsi="Verdana"/>
        </w:rPr>
        <w:t>P, the online course, associated tools and materials, the webinars. Workforces have certainly benefited from these activities</w:t>
      </w:r>
      <w:r w:rsidR="00F575A7" w:rsidRPr="00133CE4">
        <w:rPr>
          <w:rFonts w:ascii="Verdana" w:hAnsi="Verdana"/>
        </w:rPr>
        <w:t xml:space="preserve"> as training participants or webinar attendees</w:t>
      </w:r>
      <w:r w:rsidR="005825B6" w:rsidRPr="00133CE4">
        <w:rPr>
          <w:rFonts w:ascii="Verdana" w:hAnsi="Verdana"/>
        </w:rPr>
        <w:t xml:space="preserve"> or end-users of the various resources,</w:t>
      </w:r>
      <w:r w:rsidR="00F575A7" w:rsidRPr="00133CE4">
        <w:rPr>
          <w:rFonts w:ascii="Verdana" w:hAnsi="Verdana"/>
        </w:rPr>
        <w:t xml:space="preserve"> as described in the sections above. </w:t>
      </w:r>
      <w:r w:rsidR="005825B6" w:rsidRPr="00133CE4">
        <w:rPr>
          <w:rFonts w:ascii="Verdana" w:hAnsi="Verdana"/>
        </w:rPr>
        <w:t>Second,</w:t>
      </w:r>
      <w:r w:rsidR="00950AEC" w:rsidRPr="00133CE4">
        <w:rPr>
          <w:rFonts w:ascii="Verdana" w:hAnsi="Verdana"/>
        </w:rPr>
        <w:t xml:space="preserve"> </w:t>
      </w:r>
      <w:r w:rsidR="00EA4030">
        <w:rPr>
          <w:rFonts w:ascii="Verdana" w:hAnsi="Verdana"/>
        </w:rPr>
        <w:t xml:space="preserve">are </w:t>
      </w:r>
      <w:r w:rsidR="00950AEC" w:rsidRPr="00133CE4">
        <w:rPr>
          <w:rFonts w:ascii="Verdana" w:hAnsi="Verdana"/>
        </w:rPr>
        <w:t xml:space="preserve">the organisations and agencies that connected with the Program as clients of the Experts by Experience </w:t>
      </w:r>
      <w:r w:rsidR="00D007CE" w:rsidRPr="00133CE4">
        <w:rPr>
          <w:rFonts w:ascii="Verdana" w:hAnsi="Verdana"/>
        </w:rPr>
        <w:t>G</w:t>
      </w:r>
      <w:r w:rsidR="00950AEC" w:rsidRPr="00133CE4">
        <w:rPr>
          <w:rFonts w:ascii="Verdana" w:hAnsi="Verdana"/>
        </w:rPr>
        <w:t xml:space="preserve">roup. Again, the benefits have been covered above. </w:t>
      </w:r>
      <w:r w:rsidR="005825B6" w:rsidRPr="00133CE4">
        <w:rPr>
          <w:rFonts w:ascii="Verdana" w:hAnsi="Verdana"/>
        </w:rPr>
        <w:t>Third</w:t>
      </w:r>
      <w:r w:rsidR="00EA4030">
        <w:rPr>
          <w:rFonts w:ascii="Verdana" w:hAnsi="Verdana"/>
        </w:rPr>
        <w:t>,</w:t>
      </w:r>
      <w:r w:rsidR="005825B6" w:rsidRPr="00133CE4">
        <w:rPr>
          <w:rFonts w:ascii="Verdana" w:hAnsi="Verdana"/>
        </w:rPr>
        <w:t xml:space="preserve"> are</w:t>
      </w:r>
      <w:r w:rsidR="004B6D0A" w:rsidRPr="00133CE4">
        <w:rPr>
          <w:rFonts w:ascii="Verdana" w:hAnsi="Verdana"/>
        </w:rPr>
        <w:t xml:space="preserve"> </w:t>
      </w:r>
      <w:r w:rsidR="005825B6" w:rsidRPr="00133CE4">
        <w:rPr>
          <w:rFonts w:ascii="Verdana" w:hAnsi="Verdana"/>
        </w:rPr>
        <w:t xml:space="preserve">cross-sector stakeholders for the prevention of violence against women with disabilities more broadly. </w:t>
      </w:r>
      <w:r w:rsidR="00666DC5" w:rsidRPr="00133CE4">
        <w:rPr>
          <w:rFonts w:ascii="Verdana" w:hAnsi="Verdana"/>
        </w:rPr>
        <w:t>The most important example was the PAG</w:t>
      </w:r>
      <w:r w:rsidR="00EA4030">
        <w:rPr>
          <w:rFonts w:ascii="Verdana" w:hAnsi="Verdana"/>
        </w:rPr>
        <w:t>. The PAG</w:t>
      </w:r>
      <w:r w:rsidR="00666DC5" w:rsidRPr="00133CE4">
        <w:rPr>
          <w:rFonts w:ascii="Verdana" w:hAnsi="Verdana"/>
        </w:rPr>
        <w:t xml:space="preserve"> provided excellent advice and support </w:t>
      </w:r>
      <w:r w:rsidR="004B6D0A" w:rsidRPr="00133CE4">
        <w:rPr>
          <w:rFonts w:ascii="Verdana" w:hAnsi="Verdana"/>
        </w:rPr>
        <w:t xml:space="preserve">to the Program Team </w:t>
      </w:r>
      <w:r w:rsidR="00666DC5" w:rsidRPr="00133CE4">
        <w:rPr>
          <w:rFonts w:ascii="Verdana" w:hAnsi="Verdana"/>
        </w:rPr>
        <w:t>on</w:t>
      </w:r>
      <w:r w:rsidR="004B6D0A" w:rsidRPr="00133CE4">
        <w:rPr>
          <w:rFonts w:ascii="Verdana" w:hAnsi="Verdana"/>
        </w:rPr>
        <w:t xml:space="preserve"> </w:t>
      </w:r>
      <w:r w:rsidR="00EA4030">
        <w:rPr>
          <w:rFonts w:ascii="Verdana" w:hAnsi="Verdana"/>
        </w:rPr>
        <w:t xml:space="preserve">Program </w:t>
      </w:r>
      <w:r w:rsidR="00666DC5" w:rsidRPr="00133CE4">
        <w:rPr>
          <w:rFonts w:ascii="Verdana" w:hAnsi="Verdana"/>
        </w:rPr>
        <w:t xml:space="preserve">reach, impact and sustainability. PAG members were beneficiaries </w:t>
      </w:r>
      <w:r w:rsidR="004B6D0A" w:rsidRPr="00133CE4">
        <w:rPr>
          <w:rFonts w:ascii="Verdana" w:hAnsi="Verdana"/>
        </w:rPr>
        <w:t xml:space="preserve">of these exchanges </w:t>
      </w:r>
      <w:r w:rsidR="00666DC5" w:rsidRPr="00133CE4">
        <w:rPr>
          <w:rFonts w:ascii="Verdana" w:hAnsi="Verdana"/>
        </w:rPr>
        <w:t xml:space="preserve">too, in that </w:t>
      </w:r>
      <w:r w:rsidR="00DA0E49" w:rsidRPr="00133CE4">
        <w:rPr>
          <w:rFonts w:ascii="Verdana" w:hAnsi="Verdana"/>
        </w:rPr>
        <w:t xml:space="preserve">the structure </w:t>
      </w:r>
      <w:r w:rsidR="00666DC5" w:rsidRPr="00133CE4">
        <w:rPr>
          <w:rFonts w:ascii="Verdana" w:hAnsi="Verdana"/>
        </w:rPr>
        <w:t>brought together stakeholders who otherwise might not have collaborated</w:t>
      </w:r>
      <w:r w:rsidR="00EA4030">
        <w:rPr>
          <w:rFonts w:ascii="Verdana" w:hAnsi="Verdana"/>
        </w:rPr>
        <w:t>; it thereby</w:t>
      </w:r>
      <w:r w:rsidR="00666DC5" w:rsidRPr="00133CE4">
        <w:rPr>
          <w:rFonts w:ascii="Verdana" w:hAnsi="Verdana"/>
        </w:rPr>
        <w:t xml:space="preserve"> created opportunities for high-level discussion</w:t>
      </w:r>
      <w:r w:rsidR="00DA0E49" w:rsidRPr="00133CE4">
        <w:rPr>
          <w:rFonts w:ascii="Verdana" w:hAnsi="Verdana"/>
        </w:rPr>
        <w:t>s</w:t>
      </w:r>
      <w:r w:rsidR="00666DC5" w:rsidRPr="00133CE4">
        <w:rPr>
          <w:rFonts w:ascii="Verdana" w:hAnsi="Verdana"/>
        </w:rPr>
        <w:t xml:space="preserve"> around </w:t>
      </w:r>
      <w:r w:rsidR="00DA0E49" w:rsidRPr="00133CE4">
        <w:rPr>
          <w:rFonts w:ascii="Verdana" w:hAnsi="Verdana"/>
        </w:rPr>
        <w:t>gender, disability and prevention</w:t>
      </w:r>
      <w:r w:rsidR="004B6D0A" w:rsidRPr="00133CE4">
        <w:rPr>
          <w:rFonts w:ascii="Verdana" w:hAnsi="Verdana"/>
        </w:rPr>
        <w:t>,</w:t>
      </w:r>
      <w:r w:rsidR="00DA0E49" w:rsidRPr="00133CE4">
        <w:rPr>
          <w:rFonts w:ascii="Verdana" w:hAnsi="Verdana"/>
        </w:rPr>
        <w:t xml:space="preserve"> or </w:t>
      </w:r>
      <w:r w:rsidR="004B6D0A" w:rsidRPr="00133CE4">
        <w:rPr>
          <w:rFonts w:ascii="Verdana" w:hAnsi="Verdana"/>
        </w:rPr>
        <w:t xml:space="preserve">on the </w:t>
      </w:r>
      <w:r w:rsidR="00DA0E49" w:rsidRPr="00133CE4">
        <w:rPr>
          <w:rFonts w:ascii="Verdana" w:hAnsi="Verdana"/>
        </w:rPr>
        <w:t>shared</w:t>
      </w:r>
      <w:r w:rsidR="00666DC5" w:rsidRPr="00133CE4">
        <w:rPr>
          <w:rFonts w:ascii="Verdana" w:hAnsi="Verdana"/>
        </w:rPr>
        <w:t xml:space="preserve"> challenges of COVID-19 and ‘new normal’ ways of working. </w:t>
      </w:r>
    </w:p>
    <w:p w14:paraId="5C90AA3D" w14:textId="77777777" w:rsidR="00AF0157" w:rsidRPr="00133CE4" w:rsidRDefault="00AF0157" w:rsidP="00AF0157">
      <w:pPr>
        <w:widowControl/>
        <w:autoSpaceDE/>
        <w:autoSpaceDN/>
        <w:spacing w:line="257" w:lineRule="auto"/>
        <w:ind w:right="-6"/>
        <w:rPr>
          <w:rFonts w:ascii="Verdana" w:hAnsi="Verdana"/>
        </w:rPr>
      </w:pPr>
    </w:p>
    <w:p w14:paraId="38E2DE11" w14:textId="2BD6C688" w:rsidR="007B7553" w:rsidRPr="00133CE4" w:rsidRDefault="00FB753D" w:rsidP="004B6D0A">
      <w:pPr>
        <w:widowControl/>
        <w:autoSpaceDE/>
        <w:autoSpaceDN/>
        <w:spacing w:line="257" w:lineRule="auto"/>
        <w:ind w:right="-6"/>
        <w:rPr>
          <w:rFonts w:ascii="Verdana" w:hAnsi="Verdana"/>
        </w:rPr>
      </w:pPr>
      <w:r w:rsidRPr="00133CE4">
        <w:rPr>
          <w:rFonts w:ascii="Verdana" w:hAnsi="Verdana"/>
        </w:rPr>
        <w:t>By far the</w:t>
      </w:r>
      <w:r w:rsidR="00DA0E49" w:rsidRPr="00133CE4">
        <w:rPr>
          <w:rFonts w:ascii="Verdana" w:hAnsi="Verdana"/>
        </w:rPr>
        <w:t xml:space="preserve"> most important beneficiaries were the Experts by Experience women, </w:t>
      </w:r>
      <w:r w:rsidR="00CA7FC0">
        <w:rPr>
          <w:rFonts w:ascii="Verdana" w:hAnsi="Verdana"/>
        </w:rPr>
        <w:t>for</w:t>
      </w:r>
      <w:r w:rsidR="00DA0E49" w:rsidRPr="00133CE4">
        <w:rPr>
          <w:rFonts w:ascii="Verdana" w:hAnsi="Verdana"/>
        </w:rPr>
        <w:t xml:space="preserve"> th</w:t>
      </w:r>
      <w:r w:rsidRPr="00133CE4">
        <w:rPr>
          <w:rFonts w:ascii="Verdana" w:hAnsi="Verdana"/>
        </w:rPr>
        <w:t>eir</w:t>
      </w:r>
      <w:r w:rsidR="00DA0E49" w:rsidRPr="00133CE4">
        <w:rPr>
          <w:rFonts w:ascii="Verdana" w:hAnsi="Verdana"/>
        </w:rPr>
        <w:t xml:space="preserve"> journey </w:t>
      </w:r>
      <w:r w:rsidRPr="00133CE4">
        <w:rPr>
          <w:rFonts w:ascii="Verdana" w:hAnsi="Verdana"/>
        </w:rPr>
        <w:t xml:space="preserve">through the Program </w:t>
      </w:r>
      <w:r w:rsidR="00DA0E49" w:rsidRPr="00133CE4">
        <w:rPr>
          <w:rFonts w:ascii="Verdana" w:hAnsi="Verdana"/>
        </w:rPr>
        <w:t>has been transformational. Many</w:t>
      </w:r>
      <w:r w:rsidR="003669F9">
        <w:rPr>
          <w:rFonts w:ascii="Verdana" w:hAnsi="Verdana"/>
        </w:rPr>
        <w:t xml:space="preserve"> </w:t>
      </w:r>
      <w:r w:rsidR="00DA0E49" w:rsidRPr="00133CE4">
        <w:rPr>
          <w:rFonts w:ascii="Verdana" w:hAnsi="Verdana"/>
        </w:rPr>
        <w:t xml:space="preserve">acquired </w:t>
      </w:r>
      <w:r w:rsidRPr="00133CE4">
        <w:rPr>
          <w:rFonts w:ascii="Verdana" w:hAnsi="Verdana"/>
        </w:rPr>
        <w:t>practical</w:t>
      </w:r>
      <w:r w:rsidR="002050D0">
        <w:rPr>
          <w:rFonts w:ascii="Verdana" w:hAnsi="Verdana"/>
        </w:rPr>
        <w:t xml:space="preserve"> and new </w:t>
      </w:r>
      <w:r w:rsidR="00DA0E49" w:rsidRPr="00133CE4">
        <w:rPr>
          <w:rFonts w:ascii="Verdana" w:hAnsi="Verdana"/>
        </w:rPr>
        <w:t>skills in communication or public speaking</w:t>
      </w:r>
      <w:r w:rsidRPr="00133CE4">
        <w:rPr>
          <w:rFonts w:ascii="Verdana" w:hAnsi="Verdana"/>
        </w:rPr>
        <w:t>. Many learned new things about</w:t>
      </w:r>
      <w:r w:rsidR="00DA0E49" w:rsidRPr="00133CE4">
        <w:rPr>
          <w:rFonts w:ascii="Verdana" w:hAnsi="Verdana"/>
        </w:rPr>
        <w:t xml:space="preserve"> gender, disability and </w:t>
      </w:r>
      <w:r w:rsidR="002050D0">
        <w:rPr>
          <w:rFonts w:ascii="Verdana" w:hAnsi="Verdana"/>
        </w:rPr>
        <w:t xml:space="preserve">primary </w:t>
      </w:r>
      <w:r w:rsidR="00DA0E49" w:rsidRPr="00133CE4">
        <w:rPr>
          <w:rFonts w:ascii="Verdana" w:hAnsi="Verdana"/>
        </w:rPr>
        <w:t xml:space="preserve">prevention. </w:t>
      </w:r>
      <w:r w:rsidR="004B6D0A" w:rsidRPr="00133CE4">
        <w:rPr>
          <w:rFonts w:ascii="Verdana" w:hAnsi="Verdana"/>
        </w:rPr>
        <w:t>But the</w:t>
      </w:r>
      <w:r w:rsidR="00DA0E49" w:rsidRPr="00133CE4">
        <w:rPr>
          <w:rFonts w:ascii="Verdana" w:hAnsi="Verdana"/>
        </w:rPr>
        <w:t xml:space="preserve"> standout </w:t>
      </w:r>
      <w:r w:rsidR="004B6D0A" w:rsidRPr="00133CE4">
        <w:rPr>
          <w:rFonts w:ascii="Verdana" w:hAnsi="Verdana"/>
        </w:rPr>
        <w:t xml:space="preserve">shared </w:t>
      </w:r>
      <w:r w:rsidR="00DA0E49" w:rsidRPr="00133CE4">
        <w:rPr>
          <w:rFonts w:ascii="Verdana" w:hAnsi="Verdana"/>
        </w:rPr>
        <w:t>experience was their</w:t>
      </w:r>
      <w:r w:rsidRPr="00133CE4">
        <w:rPr>
          <w:rFonts w:ascii="Verdana" w:hAnsi="Verdana"/>
        </w:rPr>
        <w:t xml:space="preserve"> </w:t>
      </w:r>
      <w:r w:rsidR="00DA0E49" w:rsidRPr="00133CE4">
        <w:rPr>
          <w:rFonts w:ascii="Verdana" w:hAnsi="Verdana"/>
        </w:rPr>
        <w:t xml:space="preserve">transition into being </w:t>
      </w:r>
      <w:r w:rsidR="00DA0E49" w:rsidRPr="00133CE4">
        <w:rPr>
          <w:rFonts w:ascii="Verdana" w:hAnsi="Verdana"/>
          <w:i/>
          <w:iCs/>
        </w:rPr>
        <w:t>well-rounded advocates</w:t>
      </w:r>
      <w:r w:rsidR="00DA0E49" w:rsidRPr="00133CE4">
        <w:rPr>
          <w:rFonts w:ascii="Verdana" w:hAnsi="Verdana"/>
        </w:rPr>
        <w:t xml:space="preserve">, meaning experts who can speak to purpose and aren’t ‘stuck in their own stories,’ as put by one evaluation participant. </w:t>
      </w:r>
      <w:r w:rsidRPr="00133CE4">
        <w:rPr>
          <w:rFonts w:ascii="Verdana" w:hAnsi="Verdana"/>
        </w:rPr>
        <w:t>Through the</w:t>
      </w:r>
      <w:r w:rsidR="002050D0">
        <w:rPr>
          <w:rFonts w:ascii="Verdana" w:hAnsi="Verdana"/>
        </w:rPr>
        <w:t xml:space="preserve"> </w:t>
      </w:r>
      <w:r w:rsidRPr="00133CE4">
        <w:rPr>
          <w:rFonts w:ascii="Verdana" w:hAnsi="Verdana"/>
        </w:rPr>
        <w:t xml:space="preserve">professional development and consultation experience, lived experience was elevated into a wider view of the structural systems of discrimination, and </w:t>
      </w:r>
      <w:r w:rsidRPr="00133CE4">
        <w:rPr>
          <w:rFonts w:ascii="Verdana" w:hAnsi="Verdana"/>
          <w:i/>
          <w:iCs/>
        </w:rPr>
        <w:t>this</w:t>
      </w:r>
      <w:r w:rsidRPr="00133CE4">
        <w:rPr>
          <w:rFonts w:ascii="Verdana" w:hAnsi="Verdana"/>
        </w:rPr>
        <w:t xml:space="preserve"> </w:t>
      </w:r>
      <w:r w:rsidR="004B6D0A" w:rsidRPr="00133CE4">
        <w:rPr>
          <w:rFonts w:ascii="Verdana" w:hAnsi="Verdana"/>
        </w:rPr>
        <w:t>became</w:t>
      </w:r>
      <w:r w:rsidRPr="00133CE4">
        <w:rPr>
          <w:rFonts w:ascii="Verdana" w:hAnsi="Verdana"/>
        </w:rPr>
        <w:t xml:space="preserve"> the</w:t>
      </w:r>
      <w:r w:rsidR="002050D0">
        <w:rPr>
          <w:rFonts w:ascii="Verdana" w:hAnsi="Verdana"/>
        </w:rPr>
        <w:t xml:space="preserve"> women’s</w:t>
      </w:r>
      <w:r w:rsidRPr="00133CE4">
        <w:rPr>
          <w:rFonts w:ascii="Verdana" w:hAnsi="Verdana"/>
        </w:rPr>
        <w:t xml:space="preserve"> advocacy </w:t>
      </w:r>
      <w:r w:rsidR="0032493B" w:rsidRPr="00133CE4">
        <w:rPr>
          <w:rFonts w:ascii="Verdana" w:hAnsi="Verdana"/>
        </w:rPr>
        <w:t xml:space="preserve">platform. </w:t>
      </w:r>
      <w:r w:rsidR="004B6D0A" w:rsidRPr="00133CE4">
        <w:rPr>
          <w:rFonts w:ascii="Verdana" w:hAnsi="Verdana"/>
        </w:rPr>
        <w:t>T</w:t>
      </w:r>
      <w:r w:rsidRPr="00133CE4">
        <w:rPr>
          <w:rFonts w:ascii="Verdana" w:hAnsi="Verdana"/>
        </w:rPr>
        <w:t>his has made for more sustainable practi</w:t>
      </w:r>
      <w:r w:rsidR="004B6D0A" w:rsidRPr="00133CE4">
        <w:rPr>
          <w:rFonts w:ascii="Verdana" w:hAnsi="Verdana"/>
        </w:rPr>
        <w:t>c</w:t>
      </w:r>
      <w:r w:rsidRPr="00133CE4">
        <w:rPr>
          <w:rFonts w:ascii="Verdana" w:hAnsi="Verdana"/>
        </w:rPr>
        <w:t xml:space="preserve">e too, </w:t>
      </w:r>
      <w:r w:rsidR="003B7C69" w:rsidRPr="00133CE4">
        <w:rPr>
          <w:rFonts w:ascii="Verdana" w:hAnsi="Verdana"/>
        </w:rPr>
        <w:t xml:space="preserve">in that </w:t>
      </w:r>
      <w:r w:rsidR="0032493B" w:rsidRPr="00133CE4">
        <w:rPr>
          <w:rFonts w:ascii="Verdana" w:hAnsi="Verdana"/>
        </w:rPr>
        <w:t>the experts</w:t>
      </w:r>
      <w:r w:rsidR="003B7C69" w:rsidRPr="00133CE4">
        <w:rPr>
          <w:rFonts w:ascii="Verdana" w:hAnsi="Verdana"/>
        </w:rPr>
        <w:t xml:space="preserve"> don’t always have to relive their own stor</w:t>
      </w:r>
      <w:r w:rsidR="0032493B" w:rsidRPr="00133CE4">
        <w:rPr>
          <w:rFonts w:ascii="Verdana" w:hAnsi="Verdana"/>
        </w:rPr>
        <w:t>ies</w:t>
      </w:r>
      <w:r w:rsidR="00E17811" w:rsidRPr="00133CE4">
        <w:rPr>
          <w:rFonts w:ascii="Verdana" w:hAnsi="Verdana"/>
        </w:rPr>
        <w:t>, t</w:t>
      </w:r>
      <w:r w:rsidR="003B7C69" w:rsidRPr="00133CE4">
        <w:rPr>
          <w:rFonts w:ascii="Verdana" w:hAnsi="Verdana"/>
        </w:rPr>
        <w:t>hey can bring lived experience into conversation</w:t>
      </w:r>
      <w:r w:rsidR="004B6D0A" w:rsidRPr="00133CE4">
        <w:rPr>
          <w:rFonts w:ascii="Verdana" w:hAnsi="Verdana"/>
        </w:rPr>
        <w:t>s</w:t>
      </w:r>
      <w:r w:rsidR="003B7C69" w:rsidRPr="00133CE4">
        <w:rPr>
          <w:rFonts w:ascii="Verdana" w:hAnsi="Verdana"/>
        </w:rPr>
        <w:t xml:space="preserve"> in more </w:t>
      </w:r>
      <w:r w:rsidR="0032493B" w:rsidRPr="00133CE4">
        <w:rPr>
          <w:rFonts w:ascii="Verdana" w:hAnsi="Verdana"/>
        </w:rPr>
        <w:t>elevated</w:t>
      </w:r>
      <w:r w:rsidR="00E17811" w:rsidRPr="00133CE4">
        <w:rPr>
          <w:rFonts w:ascii="Verdana" w:hAnsi="Verdana"/>
        </w:rPr>
        <w:t xml:space="preserve"> </w:t>
      </w:r>
      <w:r w:rsidR="0032493B" w:rsidRPr="00133CE4">
        <w:rPr>
          <w:rFonts w:ascii="Verdana" w:hAnsi="Verdana"/>
        </w:rPr>
        <w:t>strategic</w:t>
      </w:r>
      <w:r w:rsidR="003B7C69" w:rsidRPr="00133CE4">
        <w:rPr>
          <w:rFonts w:ascii="Verdana" w:hAnsi="Verdana"/>
        </w:rPr>
        <w:t xml:space="preserve"> ways. </w:t>
      </w:r>
      <w:r w:rsidR="00A72165" w:rsidRPr="00133CE4">
        <w:rPr>
          <w:rFonts w:ascii="Verdana" w:hAnsi="Verdana"/>
        </w:rPr>
        <w:t xml:space="preserve">The women are </w:t>
      </w:r>
      <w:r w:rsidR="003422A9" w:rsidRPr="00133CE4">
        <w:rPr>
          <w:rFonts w:ascii="Verdana" w:hAnsi="Verdana"/>
        </w:rPr>
        <w:t>poised</w:t>
      </w:r>
      <w:r w:rsidR="00A72165" w:rsidRPr="00133CE4">
        <w:rPr>
          <w:rFonts w:ascii="Verdana" w:hAnsi="Verdana"/>
        </w:rPr>
        <w:t xml:space="preserve"> to take on the next phase in their Program journey, which brings us to the final section of this report. </w:t>
      </w:r>
    </w:p>
    <w:p w14:paraId="4D0B8379" w14:textId="3D74C34F" w:rsidR="007B7553" w:rsidRPr="00133CE4" w:rsidRDefault="007B7553" w:rsidP="00E02A64">
      <w:pPr>
        <w:pStyle w:val="Heading2"/>
        <w:spacing w:before="240"/>
        <w:rPr>
          <w:sz w:val="28"/>
          <w:szCs w:val="28"/>
        </w:rPr>
      </w:pPr>
      <w:bookmarkStart w:id="58" w:name="_Toc115872722"/>
      <w:r w:rsidRPr="00133CE4">
        <w:rPr>
          <w:sz w:val="28"/>
          <w:szCs w:val="28"/>
        </w:rPr>
        <w:t>Next steps for WDV and Victorian primary prevention</w:t>
      </w:r>
      <w:bookmarkEnd w:id="58"/>
      <w:r w:rsidR="00F970E7" w:rsidRPr="00133CE4">
        <w:rPr>
          <w:sz w:val="28"/>
          <w:szCs w:val="28"/>
        </w:rPr>
        <w:t xml:space="preserve"> </w:t>
      </w:r>
    </w:p>
    <w:p w14:paraId="7629F222" w14:textId="43E9F32C" w:rsidR="00672883" w:rsidRPr="00133CE4" w:rsidRDefault="00AA39A2" w:rsidP="00AF0157">
      <w:pPr>
        <w:widowControl/>
        <w:autoSpaceDE/>
        <w:autoSpaceDN/>
        <w:spacing w:line="257" w:lineRule="auto"/>
        <w:rPr>
          <w:rFonts w:ascii="Verdana" w:hAnsi="Verdana"/>
        </w:rPr>
      </w:pPr>
      <w:r w:rsidRPr="00133CE4">
        <w:rPr>
          <w:rFonts w:ascii="Verdana" w:hAnsi="Verdana"/>
        </w:rPr>
        <w:t xml:space="preserve">What lies ahead for the Gender and Diversity Workforce Development Program? Going forward, there are </w:t>
      </w:r>
      <w:r w:rsidR="003422A9" w:rsidRPr="00133CE4">
        <w:rPr>
          <w:rFonts w:ascii="Verdana" w:hAnsi="Verdana"/>
        </w:rPr>
        <w:t>opportunities</w:t>
      </w:r>
      <w:r w:rsidRPr="00133CE4">
        <w:rPr>
          <w:rFonts w:ascii="Verdana" w:hAnsi="Verdana"/>
        </w:rPr>
        <w:t xml:space="preserve"> to evolve the Experts by Experience</w:t>
      </w:r>
      <w:r w:rsidR="00EF39B8" w:rsidRPr="00133CE4">
        <w:rPr>
          <w:rFonts w:ascii="Verdana" w:hAnsi="Verdana"/>
        </w:rPr>
        <w:t xml:space="preserve"> </w:t>
      </w:r>
      <w:r w:rsidR="00631142" w:rsidRPr="00133CE4">
        <w:rPr>
          <w:rFonts w:ascii="Verdana" w:hAnsi="Verdana"/>
        </w:rPr>
        <w:t>G</w:t>
      </w:r>
      <w:r w:rsidR="00EF39B8" w:rsidRPr="00133CE4">
        <w:rPr>
          <w:rFonts w:ascii="Verdana" w:hAnsi="Verdana"/>
        </w:rPr>
        <w:t>roup</w:t>
      </w:r>
      <w:r w:rsidR="00CA22E2" w:rsidRPr="00133CE4">
        <w:rPr>
          <w:rFonts w:ascii="Verdana" w:hAnsi="Verdana"/>
        </w:rPr>
        <w:t xml:space="preserve"> even further as well-rounded advocates. </w:t>
      </w:r>
      <w:r w:rsidR="00EF39B8" w:rsidRPr="00133CE4">
        <w:rPr>
          <w:rFonts w:ascii="Verdana" w:hAnsi="Verdana"/>
        </w:rPr>
        <w:t xml:space="preserve">Members </w:t>
      </w:r>
      <w:r w:rsidRPr="00133CE4">
        <w:rPr>
          <w:rFonts w:ascii="Verdana" w:hAnsi="Verdana"/>
        </w:rPr>
        <w:t xml:space="preserve">could, for instance, be </w:t>
      </w:r>
      <w:r w:rsidR="003B0012" w:rsidRPr="00133CE4">
        <w:rPr>
          <w:rFonts w:ascii="Verdana" w:hAnsi="Verdana"/>
        </w:rPr>
        <w:t xml:space="preserve">supported and </w:t>
      </w:r>
      <w:r w:rsidR="00CA22E2" w:rsidRPr="00133CE4">
        <w:rPr>
          <w:rFonts w:ascii="Verdana" w:hAnsi="Verdana"/>
        </w:rPr>
        <w:t xml:space="preserve">upskilled </w:t>
      </w:r>
      <w:r w:rsidR="003B0012" w:rsidRPr="00133CE4">
        <w:rPr>
          <w:rFonts w:ascii="Verdana" w:hAnsi="Verdana"/>
        </w:rPr>
        <w:t>as co-facilitators of</w:t>
      </w:r>
      <w:r w:rsidR="00CA22E2" w:rsidRPr="00133CE4">
        <w:rPr>
          <w:rFonts w:ascii="Verdana" w:hAnsi="Verdana"/>
        </w:rPr>
        <w:t xml:space="preserve"> </w:t>
      </w:r>
      <w:r w:rsidRPr="00133CE4">
        <w:rPr>
          <w:rFonts w:ascii="Verdana" w:hAnsi="Verdana"/>
        </w:rPr>
        <w:t>consultation and co-design processes for intersectional prevention</w:t>
      </w:r>
      <w:r w:rsidR="00CA22E2" w:rsidRPr="00133CE4">
        <w:rPr>
          <w:rFonts w:ascii="Verdana" w:hAnsi="Verdana"/>
        </w:rPr>
        <w:t xml:space="preserve"> practice</w:t>
      </w:r>
      <w:r w:rsidRPr="00133CE4">
        <w:rPr>
          <w:rFonts w:ascii="Verdana" w:hAnsi="Verdana"/>
        </w:rPr>
        <w:t>, and not only be</w:t>
      </w:r>
      <w:r w:rsidR="003B0012" w:rsidRPr="00133CE4">
        <w:rPr>
          <w:rFonts w:ascii="Verdana" w:hAnsi="Verdana"/>
        </w:rPr>
        <w:t xml:space="preserve"> the ones</w:t>
      </w:r>
      <w:r w:rsidR="00CA22E2" w:rsidRPr="00133CE4">
        <w:rPr>
          <w:rFonts w:ascii="Verdana" w:hAnsi="Verdana"/>
        </w:rPr>
        <w:t xml:space="preserve"> </w:t>
      </w:r>
      <w:r w:rsidRPr="00133CE4">
        <w:rPr>
          <w:rFonts w:ascii="Verdana" w:hAnsi="Verdana"/>
        </w:rPr>
        <w:t>consulted</w:t>
      </w:r>
      <w:r w:rsidR="00CA22E2" w:rsidRPr="00133CE4">
        <w:rPr>
          <w:rFonts w:ascii="Verdana" w:hAnsi="Verdana"/>
        </w:rPr>
        <w:t xml:space="preserve"> </w:t>
      </w:r>
      <w:r w:rsidR="003B0012" w:rsidRPr="00133CE4">
        <w:rPr>
          <w:rFonts w:ascii="Verdana" w:hAnsi="Verdana"/>
        </w:rPr>
        <w:t>upon</w:t>
      </w:r>
      <w:r w:rsidRPr="00133CE4">
        <w:rPr>
          <w:rFonts w:ascii="Verdana" w:hAnsi="Verdana"/>
        </w:rPr>
        <w:t xml:space="preserve">. </w:t>
      </w:r>
      <w:r w:rsidR="00EF39B8" w:rsidRPr="00133CE4">
        <w:rPr>
          <w:rFonts w:ascii="Verdana" w:hAnsi="Verdana"/>
        </w:rPr>
        <w:t>To an extent, this</w:t>
      </w:r>
      <w:r w:rsidRPr="00133CE4">
        <w:rPr>
          <w:rFonts w:ascii="Verdana" w:hAnsi="Verdana"/>
        </w:rPr>
        <w:t xml:space="preserve"> has </w:t>
      </w:r>
      <w:r w:rsidR="00EF39B8" w:rsidRPr="00133CE4">
        <w:rPr>
          <w:rFonts w:ascii="Verdana" w:hAnsi="Verdana"/>
        </w:rPr>
        <w:t>already started happening. T</w:t>
      </w:r>
      <w:r w:rsidRPr="00133CE4">
        <w:rPr>
          <w:rFonts w:ascii="Verdana" w:hAnsi="Verdana"/>
        </w:rPr>
        <w:t xml:space="preserve">he level of consultation provided to WIRE and Good Shepherd </w:t>
      </w:r>
      <w:r w:rsidR="00EF39B8" w:rsidRPr="00133CE4">
        <w:rPr>
          <w:rFonts w:ascii="Verdana" w:hAnsi="Verdana"/>
        </w:rPr>
        <w:t xml:space="preserve">for their </w:t>
      </w:r>
      <w:r w:rsidRPr="00133CE4">
        <w:rPr>
          <w:rFonts w:ascii="Verdana" w:hAnsi="Verdana"/>
        </w:rPr>
        <w:t xml:space="preserve">Intersectional Guide and Financial Capability Education Co-design Project is the example here, where one expert was employed by </w:t>
      </w:r>
      <w:r w:rsidR="00EF39B8" w:rsidRPr="00133CE4">
        <w:rPr>
          <w:rFonts w:ascii="Verdana" w:hAnsi="Verdana"/>
        </w:rPr>
        <w:t>the partners</w:t>
      </w:r>
      <w:r w:rsidRPr="00133CE4">
        <w:rPr>
          <w:rFonts w:ascii="Verdana" w:hAnsi="Verdana"/>
        </w:rPr>
        <w:t xml:space="preserve"> to </w:t>
      </w:r>
      <w:r w:rsidR="00EF39B8" w:rsidRPr="00133CE4">
        <w:rPr>
          <w:rFonts w:ascii="Verdana" w:hAnsi="Verdana"/>
        </w:rPr>
        <w:t xml:space="preserve">co-facilitate their other consultations. There could </w:t>
      </w:r>
      <w:r w:rsidR="003422A9" w:rsidRPr="00133CE4">
        <w:rPr>
          <w:rFonts w:ascii="Verdana" w:hAnsi="Verdana"/>
        </w:rPr>
        <w:t>be</w:t>
      </w:r>
      <w:r w:rsidR="00EF39B8" w:rsidRPr="00133CE4">
        <w:rPr>
          <w:rFonts w:ascii="Verdana" w:hAnsi="Verdana"/>
        </w:rPr>
        <w:t xml:space="preserve"> a </w:t>
      </w:r>
      <w:r w:rsidRPr="00133CE4">
        <w:rPr>
          <w:rFonts w:ascii="Verdana" w:hAnsi="Verdana"/>
        </w:rPr>
        <w:t xml:space="preserve">strategy </w:t>
      </w:r>
      <w:r w:rsidR="00EF39B8" w:rsidRPr="00133CE4">
        <w:rPr>
          <w:rFonts w:ascii="Verdana" w:hAnsi="Verdana"/>
        </w:rPr>
        <w:t xml:space="preserve">to formalise this </w:t>
      </w:r>
      <w:r w:rsidR="003B0012" w:rsidRPr="00133CE4">
        <w:rPr>
          <w:rFonts w:ascii="Verdana" w:hAnsi="Verdana"/>
        </w:rPr>
        <w:t xml:space="preserve">kind of </w:t>
      </w:r>
      <w:r w:rsidR="00EF39B8" w:rsidRPr="00133CE4">
        <w:rPr>
          <w:rFonts w:ascii="Verdana" w:hAnsi="Verdana"/>
        </w:rPr>
        <w:t xml:space="preserve">development </w:t>
      </w:r>
      <w:r w:rsidR="003B0012" w:rsidRPr="00133CE4">
        <w:rPr>
          <w:rFonts w:ascii="Verdana" w:hAnsi="Verdana"/>
        </w:rPr>
        <w:t xml:space="preserve">of the </w:t>
      </w:r>
      <w:r w:rsidR="00631142" w:rsidRPr="00133CE4">
        <w:rPr>
          <w:rFonts w:ascii="Verdana" w:hAnsi="Verdana"/>
        </w:rPr>
        <w:t>Experts by Experience women</w:t>
      </w:r>
      <w:r w:rsidR="003B0012" w:rsidRPr="00133CE4">
        <w:rPr>
          <w:rFonts w:ascii="Verdana" w:hAnsi="Verdana"/>
        </w:rPr>
        <w:t xml:space="preserve"> in their</w:t>
      </w:r>
      <w:r w:rsidR="00EF39B8" w:rsidRPr="00133CE4">
        <w:rPr>
          <w:rFonts w:ascii="Verdana" w:hAnsi="Verdana"/>
        </w:rPr>
        <w:t xml:space="preserve"> </w:t>
      </w:r>
      <w:r w:rsidR="00631142" w:rsidRPr="00133CE4">
        <w:rPr>
          <w:rFonts w:ascii="Verdana" w:hAnsi="Verdana"/>
        </w:rPr>
        <w:t xml:space="preserve">ongoing role. </w:t>
      </w:r>
    </w:p>
    <w:p w14:paraId="76AF6061" w14:textId="77777777" w:rsidR="00AF0157" w:rsidRPr="00133CE4" w:rsidRDefault="00AF0157" w:rsidP="00AF0157">
      <w:pPr>
        <w:widowControl/>
        <w:autoSpaceDE/>
        <w:autoSpaceDN/>
        <w:spacing w:line="257" w:lineRule="auto"/>
        <w:rPr>
          <w:rFonts w:ascii="Verdana" w:hAnsi="Verdana"/>
        </w:rPr>
      </w:pPr>
    </w:p>
    <w:p w14:paraId="55431197" w14:textId="1F89FF56" w:rsidR="0031178F" w:rsidRPr="00133CE4" w:rsidRDefault="003B0012" w:rsidP="00AF0157">
      <w:pPr>
        <w:widowControl/>
        <w:autoSpaceDE/>
        <w:autoSpaceDN/>
        <w:spacing w:line="257" w:lineRule="auto"/>
        <w:rPr>
          <w:rFonts w:ascii="Verdana" w:hAnsi="Verdana"/>
          <w:i/>
          <w:iCs/>
        </w:rPr>
      </w:pPr>
      <w:r w:rsidRPr="00133CE4">
        <w:rPr>
          <w:rFonts w:ascii="Verdana" w:hAnsi="Verdana"/>
        </w:rPr>
        <w:t>Regarding training</w:t>
      </w:r>
      <w:r w:rsidR="00BD6698" w:rsidRPr="00133CE4">
        <w:rPr>
          <w:rFonts w:ascii="Verdana" w:hAnsi="Verdana"/>
        </w:rPr>
        <w:t xml:space="preserve"> opportunities,</w:t>
      </w:r>
      <w:r w:rsidRPr="00133CE4">
        <w:rPr>
          <w:rFonts w:ascii="Verdana" w:hAnsi="Verdana"/>
        </w:rPr>
        <w:t xml:space="preserve"> f</w:t>
      </w:r>
      <w:r w:rsidR="00EF39B8" w:rsidRPr="00133CE4">
        <w:rPr>
          <w:rFonts w:ascii="Verdana" w:hAnsi="Verdana"/>
        </w:rPr>
        <w:t xml:space="preserve">urther exploration of </w:t>
      </w:r>
      <w:r w:rsidR="00BD6698" w:rsidRPr="00133CE4">
        <w:rPr>
          <w:rFonts w:ascii="Verdana" w:hAnsi="Verdana"/>
        </w:rPr>
        <w:t>an</w:t>
      </w:r>
      <w:r w:rsidR="00EF39B8" w:rsidRPr="00133CE4">
        <w:rPr>
          <w:rFonts w:ascii="Verdana" w:hAnsi="Verdana"/>
        </w:rPr>
        <w:t xml:space="preserve"> endorsement pathway</w:t>
      </w:r>
      <w:r w:rsidR="00E575B1" w:rsidRPr="00133CE4">
        <w:rPr>
          <w:rFonts w:ascii="Verdana" w:hAnsi="Verdana"/>
        </w:rPr>
        <w:t xml:space="preserve"> </w:t>
      </w:r>
      <w:r w:rsidR="00EF39B8" w:rsidRPr="00133CE4">
        <w:rPr>
          <w:rFonts w:ascii="Verdana" w:hAnsi="Verdana"/>
        </w:rPr>
        <w:t xml:space="preserve">is </w:t>
      </w:r>
      <w:r w:rsidR="00631142" w:rsidRPr="00133CE4">
        <w:rPr>
          <w:rFonts w:ascii="Verdana" w:hAnsi="Verdana"/>
        </w:rPr>
        <w:t xml:space="preserve">well </w:t>
      </w:r>
      <w:r w:rsidR="00EF39B8" w:rsidRPr="00133CE4">
        <w:rPr>
          <w:rFonts w:ascii="Verdana" w:hAnsi="Verdana"/>
        </w:rPr>
        <w:t>within th</w:t>
      </w:r>
      <w:r w:rsidR="00E575B1" w:rsidRPr="00133CE4">
        <w:rPr>
          <w:rFonts w:ascii="Verdana" w:hAnsi="Verdana"/>
        </w:rPr>
        <w:t xml:space="preserve">e horizon of </w:t>
      </w:r>
      <w:r w:rsidR="00631142" w:rsidRPr="00133CE4">
        <w:rPr>
          <w:rFonts w:ascii="Verdana" w:hAnsi="Verdana"/>
        </w:rPr>
        <w:t>Program’s</w:t>
      </w:r>
      <w:r w:rsidR="00EF39B8" w:rsidRPr="00133CE4">
        <w:rPr>
          <w:rFonts w:ascii="Verdana" w:hAnsi="Verdana"/>
        </w:rPr>
        <w:t xml:space="preserve"> </w:t>
      </w:r>
      <w:r w:rsidR="00E575B1" w:rsidRPr="00133CE4">
        <w:rPr>
          <w:rFonts w:ascii="Verdana" w:hAnsi="Verdana"/>
        </w:rPr>
        <w:t xml:space="preserve">next </w:t>
      </w:r>
      <w:r w:rsidR="00A12BF5" w:rsidRPr="00133CE4">
        <w:rPr>
          <w:rFonts w:ascii="Verdana" w:hAnsi="Verdana"/>
        </w:rPr>
        <w:t>phase</w:t>
      </w:r>
      <w:r w:rsidR="00BD6698" w:rsidRPr="00133CE4">
        <w:rPr>
          <w:rFonts w:ascii="Verdana" w:hAnsi="Verdana"/>
        </w:rPr>
        <w:t>. So too i</w:t>
      </w:r>
      <w:r w:rsidR="00EF39B8" w:rsidRPr="00133CE4">
        <w:rPr>
          <w:rFonts w:ascii="Verdana" w:hAnsi="Verdana"/>
        </w:rPr>
        <w:t xml:space="preserve">s </w:t>
      </w:r>
      <w:r w:rsidR="00BD6698" w:rsidRPr="00133CE4">
        <w:rPr>
          <w:rFonts w:ascii="Verdana" w:hAnsi="Verdana"/>
        </w:rPr>
        <w:t xml:space="preserve">further exploration </w:t>
      </w:r>
      <w:r w:rsidR="00E575B1" w:rsidRPr="00133CE4">
        <w:rPr>
          <w:rFonts w:ascii="Verdana" w:hAnsi="Verdana"/>
        </w:rPr>
        <w:t xml:space="preserve">with </w:t>
      </w:r>
      <w:r w:rsidR="00EF39B8" w:rsidRPr="00133CE4">
        <w:rPr>
          <w:rFonts w:ascii="Verdana" w:hAnsi="Verdana"/>
        </w:rPr>
        <w:t xml:space="preserve">CWE </w:t>
      </w:r>
      <w:r w:rsidR="0045695E" w:rsidRPr="00133CE4">
        <w:rPr>
          <w:rFonts w:ascii="Verdana" w:hAnsi="Verdana"/>
        </w:rPr>
        <w:t xml:space="preserve">on </w:t>
      </w:r>
      <w:r w:rsidR="00E575B1" w:rsidRPr="00133CE4">
        <w:rPr>
          <w:rFonts w:ascii="Verdana" w:hAnsi="Verdana"/>
        </w:rPr>
        <w:t>how best to locate</w:t>
      </w:r>
      <w:r w:rsidR="00A12BF5" w:rsidRPr="00133CE4">
        <w:rPr>
          <w:rFonts w:ascii="Verdana" w:hAnsi="Verdana"/>
        </w:rPr>
        <w:t xml:space="preserve"> the Program’s non-accredited training and its content</w:t>
      </w:r>
      <w:r w:rsidR="00E575B1" w:rsidRPr="00133CE4">
        <w:rPr>
          <w:rFonts w:ascii="Verdana" w:hAnsi="Verdana"/>
        </w:rPr>
        <w:t xml:space="preserve"> </w:t>
      </w:r>
      <w:r w:rsidR="00A12BF5" w:rsidRPr="00133CE4">
        <w:rPr>
          <w:rFonts w:ascii="Verdana" w:hAnsi="Verdana"/>
        </w:rPr>
        <w:t>i</w:t>
      </w:r>
      <w:r w:rsidR="00EF39B8" w:rsidRPr="00133CE4">
        <w:rPr>
          <w:rFonts w:ascii="Verdana" w:hAnsi="Verdana"/>
        </w:rPr>
        <w:t>n</w:t>
      </w:r>
      <w:r w:rsidR="00E575B1" w:rsidRPr="00133CE4">
        <w:rPr>
          <w:rFonts w:ascii="Verdana" w:hAnsi="Verdana"/>
        </w:rPr>
        <w:t xml:space="preserve"> </w:t>
      </w:r>
      <w:r w:rsidR="00EF39B8" w:rsidRPr="00133CE4">
        <w:rPr>
          <w:rFonts w:ascii="Verdana" w:hAnsi="Verdana"/>
        </w:rPr>
        <w:t xml:space="preserve">relation to Action 1.0 and Action 2.2 of the </w:t>
      </w:r>
      <w:r w:rsidR="00EF39B8" w:rsidRPr="00133CE4">
        <w:rPr>
          <w:rFonts w:ascii="Verdana" w:hAnsi="Verdana"/>
          <w:i/>
          <w:iCs/>
        </w:rPr>
        <w:t>Rolling Action Plan 2019–2022</w:t>
      </w:r>
      <w:r w:rsidR="00EF39B8" w:rsidRPr="00133CE4">
        <w:rPr>
          <w:rFonts w:ascii="Verdana" w:hAnsi="Verdana"/>
        </w:rPr>
        <w:t xml:space="preserve"> for </w:t>
      </w:r>
      <w:r w:rsidR="00EF39B8" w:rsidRPr="00133CE4">
        <w:rPr>
          <w:rFonts w:ascii="Verdana" w:hAnsi="Verdana"/>
          <w:i/>
          <w:iCs/>
        </w:rPr>
        <w:t>Building from Streng</w:t>
      </w:r>
      <w:r w:rsidR="00E575B1" w:rsidRPr="00133CE4">
        <w:rPr>
          <w:rFonts w:ascii="Verdana" w:hAnsi="Verdana"/>
          <w:i/>
          <w:iCs/>
        </w:rPr>
        <w:t xml:space="preserve">th. </w:t>
      </w:r>
    </w:p>
    <w:p w14:paraId="51A58137" w14:textId="77777777" w:rsidR="00AF0157" w:rsidRPr="00133CE4" w:rsidRDefault="00AF0157" w:rsidP="00AF0157">
      <w:pPr>
        <w:widowControl/>
        <w:autoSpaceDE/>
        <w:autoSpaceDN/>
        <w:spacing w:line="257" w:lineRule="auto"/>
        <w:rPr>
          <w:rFonts w:ascii="Verdana" w:hAnsi="Verdana"/>
        </w:rPr>
      </w:pPr>
    </w:p>
    <w:p w14:paraId="188ED47D" w14:textId="46A65C49" w:rsidR="0031178F" w:rsidRPr="00133CE4" w:rsidRDefault="00EF39B8" w:rsidP="00930959">
      <w:pPr>
        <w:widowControl/>
        <w:autoSpaceDE/>
        <w:autoSpaceDN/>
        <w:spacing w:line="257" w:lineRule="auto"/>
        <w:ind w:right="-148"/>
        <w:rPr>
          <w:rFonts w:ascii="Verdana" w:hAnsi="Verdana"/>
        </w:rPr>
      </w:pPr>
      <w:r w:rsidRPr="00133CE4">
        <w:rPr>
          <w:rFonts w:ascii="Verdana" w:hAnsi="Verdana"/>
        </w:rPr>
        <w:t xml:space="preserve">There is </w:t>
      </w:r>
      <w:r w:rsidR="00473A91" w:rsidRPr="00133CE4">
        <w:rPr>
          <w:rFonts w:ascii="Verdana" w:hAnsi="Verdana"/>
        </w:rPr>
        <w:t>room</w:t>
      </w:r>
      <w:r w:rsidRPr="00133CE4">
        <w:rPr>
          <w:rFonts w:ascii="Verdana" w:hAnsi="Verdana"/>
        </w:rPr>
        <w:t xml:space="preserve"> for the Program </w:t>
      </w:r>
      <w:r w:rsidR="00E575B1" w:rsidRPr="00133CE4">
        <w:rPr>
          <w:rFonts w:ascii="Verdana" w:hAnsi="Verdana"/>
        </w:rPr>
        <w:t xml:space="preserve">going forward </w:t>
      </w:r>
      <w:r w:rsidRPr="00133CE4">
        <w:rPr>
          <w:rFonts w:ascii="Verdana" w:hAnsi="Verdana"/>
        </w:rPr>
        <w:t xml:space="preserve">to continue </w:t>
      </w:r>
      <w:r w:rsidR="00E575B1" w:rsidRPr="00133CE4">
        <w:rPr>
          <w:rFonts w:ascii="Verdana" w:hAnsi="Verdana"/>
        </w:rPr>
        <w:t>shaping</w:t>
      </w:r>
      <w:r w:rsidR="001542E8">
        <w:rPr>
          <w:rFonts w:ascii="Verdana" w:hAnsi="Verdana"/>
        </w:rPr>
        <w:t xml:space="preserve"> our</w:t>
      </w:r>
      <w:r w:rsidRPr="00133CE4">
        <w:rPr>
          <w:rFonts w:ascii="Verdana" w:hAnsi="Verdana"/>
        </w:rPr>
        <w:t xml:space="preserve"> theoretical understandings of the drivers of violence against women </w:t>
      </w:r>
      <w:r w:rsidR="00565068" w:rsidRPr="00133CE4">
        <w:rPr>
          <w:rFonts w:ascii="Verdana" w:hAnsi="Verdana"/>
        </w:rPr>
        <w:t xml:space="preserve">with disabilities </w:t>
      </w:r>
      <w:r w:rsidRPr="00133CE4">
        <w:rPr>
          <w:rFonts w:ascii="Verdana" w:hAnsi="Verdana"/>
        </w:rPr>
        <w:t xml:space="preserve">and </w:t>
      </w:r>
      <w:r w:rsidR="007E00F8" w:rsidRPr="00133CE4">
        <w:rPr>
          <w:rFonts w:ascii="Verdana" w:hAnsi="Verdana"/>
        </w:rPr>
        <w:t xml:space="preserve">the </w:t>
      </w:r>
      <w:r w:rsidRPr="00133CE4">
        <w:rPr>
          <w:rFonts w:ascii="Verdana" w:hAnsi="Verdana"/>
        </w:rPr>
        <w:t xml:space="preserve">actions to prevent </w:t>
      </w:r>
      <w:r w:rsidR="00565068" w:rsidRPr="00133CE4">
        <w:rPr>
          <w:rFonts w:ascii="Verdana" w:hAnsi="Verdana"/>
        </w:rPr>
        <w:t>such violence</w:t>
      </w:r>
      <w:r w:rsidRPr="00133CE4">
        <w:rPr>
          <w:rFonts w:ascii="Verdana" w:hAnsi="Verdana"/>
        </w:rPr>
        <w:t xml:space="preserve">, given the excellent resources it has already produced by way of </w:t>
      </w:r>
      <w:r w:rsidR="003F189E" w:rsidRPr="00133CE4">
        <w:rPr>
          <w:rFonts w:ascii="Verdana" w:hAnsi="Verdana"/>
        </w:rPr>
        <w:t xml:space="preserve">the </w:t>
      </w:r>
      <w:r w:rsidRPr="00133CE4">
        <w:rPr>
          <w:rFonts w:ascii="Verdana" w:hAnsi="Verdana"/>
        </w:rPr>
        <w:t xml:space="preserve">training content and associated tools and materials – particularly the Taking Action posters and the lived experience video. </w:t>
      </w:r>
      <w:r w:rsidR="00274578" w:rsidRPr="00133CE4">
        <w:rPr>
          <w:rFonts w:ascii="Verdana" w:hAnsi="Verdana"/>
        </w:rPr>
        <w:t>Both</w:t>
      </w:r>
      <w:r w:rsidR="00917F24" w:rsidRPr="00133CE4">
        <w:rPr>
          <w:rFonts w:ascii="Verdana" w:hAnsi="Verdana"/>
        </w:rPr>
        <w:t xml:space="preserve"> resources have immediate familiarity and utility to anyone working in prevention, as they overlay a disability lens onto the drivers and actions of </w:t>
      </w:r>
      <w:r w:rsidR="00917F24" w:rsidRPr="00133CE4">
        <w:rPr>
          <w:rFonts w:ascii="Verdana" w:hAnsi="Verdana"/>
          <w:i/>
          <w:iCs/>
        </w:rPr>
        <w:t>Change the Story</w:t>
      </w:r>
      <w:r w:rsidR="00917F24" w:rsidRPr="00133CE4">
        <w:rPr>
          <w:rFonts w:ascii="Verdana" w:hAnsi="Verdana"/>
        </w:rPr>
        <w:t>. Contributing</w:t>
      </w:r>
      <w:r w:rsidR="003F189E" w:rsidRPr="00133CE4">
        <w:rPr>
          <w:rFonts w:ascii="Verdana" w:hAnsi="Verdana"/>
        </w:rPr>
        <w:t xml:space="preserve"> </w:t>
      </w:r>
      <w:r w:rsidR="005D5D4E" w:rsidRPr="00133CE4">
        <w:rPr>
          <w:rFonts w:ascii="Verdana" w:hAnsi="Verdana"/>
        </w:rPr>
        <w:t xml:space="preserve">further </w:t>
      </w:r>
      <w:r w:rsidR="00917F24" w:rsidRPr="00133CE4">
        <w:rPr>
          <w:rFonts w:ascii="Verdana" w:hAnsi="Verdana"/>
        </w:rPr>
        <w:t>to</w:t>
      </w:r>
      <w:r w:rsidR="003F189E" w:rsidRPr="00133CE4">
        <w:rPr>
          <w:rFonts w:ascii="Verdana" w:hAnsi="Verdana"/>
        </w:rPr>
        <w:t xml:space="preserve"> </w:t>
      </w:r>
      <w:r w:rsidR="005D5D4E" w:rsidRPr="00133CE4">
        <w:rPr>
          <w:rFonts w:ascii="Verdana" w:hAnsi="Verdana"/>
        </w:rPr>
        <w:t>our</w:t>
      </w:r>
      <w:r w:rsidR="00917F24" w:rsidRPr="00133CE4">
        <w:rPr>
          <w:rFonts w:ascii="Verdana" w:hAnsi="Verdana"/>
        </w:rPr>
        <w:t xml:space="preserve"> theoretical understandings</w:t>
      </w:r>
      <w:r w:rsidR="00E575B1" w:rsidRPr="00133CE4">
        <w:rPr>
          <w:rFonts w:ascii="Verdana" w:hAnsi="Verdana"/>
        </w:rPr>
        <w:t xml:space="preserve"> will </w:t>
      </w:r>
      <w:r w:rsidR="00917F24" w:rsidRPr="00133CE4">
        <w:rPr>
          <w:rFonts w:ascii="Verdana" w:hAnsi="Verdana"/>
        </w:rPr>
        <w:t>likely occur</w:t>
      </w:r>
      <w:r w:rsidR="00E575B1" w:rsidRPr="00133CE4">
        <w:rPr>
          <w:rFonts w:ascii="Verdana" w:hAnsi="Verdana"/>
        </w:rPr>
        <w:t xml:space="preserve"> in the </w:t>
      </w:r>
      <w:r w:rsidR="003F189E" w:rsidRPr="00133CE4">
        <w:rPr>
          <w:rFonts w:ascii="Verdana" w:hAnsi="Verdana"/>
        </w:rPr>
        <w:t>immediate</w:t>
      </w:r>
      <w:r w:rsidR="00E575B1" w:rsidRPr="00133CE4">
        <w:rPr>
          <w:rFonts w:ascii="Verdana" w:hAnsi="Verdana"/>
        </w:rPr>
        <w:t xml:space="preserve"> future through WDV’s partnership with Our Watch on a practice guide and conceptual model for the prevention of violence against women with disabilities, anticipated for release in the second half of 2021. Beyond that, the Program </w:t>
      </w:r>
      <w:r w:rsidR="00917F24" w:rsidRPr="00133CE4">
        <w:rPr>
          <w:rFonts w:ascii="Verdana" w:hAnsi="Verdana"/>
        </w:rPr>
        <w:t>does need to continue to make its own stamp as a</w:t>
      </w:r>
      <w:r w:rsidR="00E575B1" w:rsidRPr="00133CE4">
        <w:rPr>
          <w:rFonts w:ascii="Verdana" w:hAnsi="Verdana"/>
        </w:rPr>
        <w:t xml:space="preserve"> </w:t>
      </w:r>
      <w:r w:rsidR="00E575B1" w:rsidRPr="00133CE4">
        <w:rPr>
          <w:rFonts w:ascii="Verdana" w:hAnsi="Verdana"/>
          <w:i/>
          <w:iCs/>
        </w:rPr>
        <w:t>thought</w:t>
      </w:r>
      <w:r w:rsidR="00E575B1" w:rsidRPr="00133CE4">
        <w:rPr>
          <w:rFonts w:ascii="Verdana" w:hAnsi="Verdana"/>
        </w:rPr>
        <w:t xml:space="preserve"> leader </w:t>
      </w:r>
      <w:r w:rsidR="001542E8">
        <w:rPr>
          <w:rFonts w:ascii="Verdana" w:hAnsi="Verdana"/>
        </w:rPr>
        <w:t>and</w:t>
      </w:r>
      <w:r w:rsidR="00E575B1" w:rsidRPr="00133CE4">
        <w:rPr>
          <w:rFonts w:ascii="Verdana" w:hAnsi="Verdana"/>
        </w:rPr>
        <w:t xml:space="preserve"> practice leader</w:t>
      </w:r>
      <w:r w:rsidR="00917F24" w:rsidRPr="00133CE4">
        <w:rPr>
          <w:rFonts w:ascii="Verdana" w:hAnsi="Verdana"/>
        </w:rPr>
        <w:t xml:space="preserve"> in preventing violence against women with disabilities. </w:t>
      </w:r>
    </w:p>
    <w:p w14:paraId="1D1B91B7" w14:textId="77777777" w:rsidR="00AF0157" w:rsidRPr="00133CE4" w:rsidRDefault="00AF0157" w:rsidP="00AF0157">
      <w:pPr>
        <w:widowControl/>
        <w:autoSpaceDE/>
        <w:autoSpaceDN/>
        <w:spacing w:line="257" w:lineRule="auto"/>
        <w:rPr>
          <w:rFonts w:ascii="Verdana" w:hAnsi="Verdana"/>
        </w:rPr>
      </w:pPr>
    </w:p>
    <w:p w14:paraId="3CDDF4D6" w14:textId="49EDDD27" w:rsidR="00E575B1" w:rsidRPr="00133CE4" w:rsidRDefault="00917F24" w:rsidP="00AF0157">
      <w:pPr>
        <w:widowControl/>
        <w:autoSpaceDE/>
        <w:autoSpaceDN/>
        <w:spacing w:line="257" w:lineRule="auto"/>
        <w:ind w:right="-6"/>
        <w:rPr>
          <w:rFonts w:ascii="Verdana" w:hAnsi="Verdana"/>
          <w:lang w:val="en-GB"/>
        </w:rPr>
      </w:pPr>
      <w:r w:rsidRPr="00133CE4">
        <w:rPr>
          <w:rFonts w:ascii="Verdana" w:hAnsi="Verdana"/>
        </w:rPr>
        <w:t>The</w:t>
      </w:r>
      <w:r w:rsidR="00E575B1" w:rsidRPr="00133CE4">
        <w:rPr>
          <w:rFonts w:ascii="Verdana" w:hAnsi="Verdana"/>
        </w:rPr>
        <w:t xml:space="preserve"> biggest opportunity, however, is for the Program’s </w:t>
      </w:r>
      <w:r w:rsidR="00E575B1" w:rsidRPr="00133CE4">
        <w:rPr>
          <w:rFonts w:ascii="Verdana" w:hAnsi="Verdana"/>
          <w:lang w:val="en-GB"/>
        </w:rPr>
        <w:t xml:space="preserve">lived experience workforce to be better recognised and fully integrated into the prevention system as a sustained part of its infrastructure. </w:t>
      </w:r>
      <w:r w:rsidR="00DC7C06" w:rsidRPr="00133CE4">
        <w:rPr>
          <w:rFonts w:ascii="Verdana" w:hAnsi="Verdana"/>
          <w:lang w:val="en-GB"/>
        </w:rPr>
        <w:t xml:space="preserve">This requires advocacy on the part of WDV to the Victorian Government </w:t>
      </w:r>
      <w:r w:rsidR="003F189E" w:rsidRPr="00133CE4">
        <w:rPr>
          <w:rFonts w:ascii="Verdana" w:hAnsi="Verdana"/>
          <w:lang w:val="en-GB"/>
        </w:rPr>
        <w:t>for a</w:t>
      </w:r>
      <w:r w:rsidR="00DC7C06" w:rsidRPr="00133CE4">
        <w:rPr>
          <w:rFonts w:ascii="Verdana" w:hAnsi="Verdana"/>
          <w:lang w:val="en-GB"/>
        </w:rPr>
        <w:t xml:space="preserve"> solutions-focused approach. </w:t>
      </w:r>
    </w:p>
    <w:p w14:paraId="19129F9F" w14:textId="7A824F41" w:rsidR="00917F24" w:rsidRPr="00133CE4" w:rsidRDefault="00917F24" w:rsidP="00AF0157">
      <w:pPr>
        <w:widowControl/>
        <w:autoSpaceDE/>
        <w:autoSpaceDN/>
        <w:spacing w:line="257" w:lineRule="auto"/>
        <w:ind w:right="-6"/>
        <w:rPr>
          <w:rFonts w:ascii="Verdana" w:hAnsi="Verdana"/>
          <w:sz w:val="10"/>
          <w:szCs w:val="10"/>
          <w:lang w:val="en-GB"/>
        </w:rPr>
      </w:pPr>
    </w:p>
    <w:p w14:paraId="55A25AC0" w14:textId="5FBAD51B" w:rsidR="001B7733" w:rsidRPr="00133CE4" w:rsidRDefault="001B7733" w:rsidP="001B7733">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The lived experience is invaluable to people. Unfortunately, we live in a world where lots of people aren’t exposed to disability, diverse disabilities and women with disabilities. What the Program provides is something you can’t get anywhere else! It’s a unique component of the work we deliver, that really strong lived experience perspective. (Program Team member)</w:t>
      </w:r>
    </w:p>
    <w:p w14:paraId="402F9F27" w14:textId="77777777" w:rsidR="001B7733" w:rsidRPr="00133CE4" w:rsidRDefault="001B7733" w:rsidP="001B7733">
      <w:pPr>
        <w:widowControl/>
        <w:autoSpaceDE/>
        <w:autoSpaceDN/>
        <w:spacing w:line="257" w:lineRule="auto"/>
        <w:ind w:left="709" w:right="561"/>
        <w:rPr>
          <w:rFonts w:ascii="Verdana" w:eastAsia="Times New Roman" w:hAnsi="Verdana"/>
          <w:color w:val="5C1D64" w:themeColor="accent5"/>
          <w:sz w:val="10"/>
          <w:szCs w:val="10"/>
          <w:lang w:eastAsia="en-GB"/>
        </w:rPr>
      </w:pPr>
    </w:p>
    <w:p w14:paraId="50805CD4" w14:textId="3DCC4EFA" w:rsidR="001B7733" w:rsidRPr="00133CE4" w:rsidRDefault="001B7733" w:rsidP="001B7733">
      <w:pPr>
        <w:widowControl/>
        <w:autoSpaceDE/>
        <w:autoSpaceDN/>
        <w:spacing w:line="257" w:lineRule="auto"/>
        <w:ind w:left="709" w:right="561"/>
        <w:rPr>
          <w:rFonts w:ascii="Verdana" w:eastAsia="Times New Roman" w:hAnsi="Verdana"/>
          <w:color w:val="5C1D64" w:themeColor="accent5"/>
          <w:lang w:eastAsia="en-GB"/>
        </w:rPr>
      </w:pPr>
      <w:r w:rsidRPr="00133CE4">
        <w:rPr>
          <w:rFonts w:ascii="Verdana" w:eastAsia="Times New Roman" w:hAnsi="Verdana"/>
          <w:color w:val="5C1D64" w:themeColor="accent5"/>
          <w:lang w:eastAsia="en-GB"/>
        </w:rPr>
        <w:t>It just makes sense, it’s obvious. In this space it’s how we work. But it’s rare. (</w:t>
      </w:r>
      <w:r w:rsidR="004619C1" w:rsidRPr="00133CE4">
        <w:rPr>
          <w:rFonts w:ascii="Verdana" w:eastAsia="Times New Roman" w:hAnsi="Verdana"/>
          <w:color w:val="5C1D64" w:themeColor="accent5"/>
          <w:lang w:eastAsia="en-GB"/>
        </w:rPr>
        <w:t>Experts by Experience member</w:t>
      </w:r>
      <w:r w:rsidRPr="00133CE4">
        <w:rPr>
          <w:rFonts w:ascii="Verdana" w:eastAsia="Times New Roman" w:hAnsi="Verdana"/>
          <w:color w:val="5C1D64" w:themeColor="accent5"/>
          <w:lang w:eastAsia="en-GB"/>
        </w:rPr>
        <w:t xml:space="preserve">) </w:t>
      </w:r>
    </w:p>
    <w:p w14:paraId="34FB52C9" w14:textId="1DF4A6FD" w:rsidR="001B7733" w:rsidRPr="00133CE4" w:rsidRDefault="001B7733" w:rsidP="00E575B1">
      <w:pPr>
        <w:widowControl/>
        <w:autoSpaceDE/>
        <w:autoSpaceDN/>
        <w:spacing w:line="257" w:lineRule="auto"/>
        <w:ind w:right="-6"/>
        <w:rPr>
          <w:rFonts w:ascii="Verdana" w:hAnsi="Verdana"/>
          <w:lang w:val="en-GB"/>
        </w:rPr>
      </w:pPr>
    </w:p>
    <w:p w14:paraId="3A3E8BE2" w14:textId="55A1830A" w:rsidR="00B87D81" w:rsidRPr="00901BF3" w:rsidRDefault="00917F24" w:rsidP="00930959">
      <w:pPr>
        <w:widowControl/>
        <w:autoSpaceDE/>
        <w:autoSpaceDN/>
        <w:spacing w:line="257" w:lineRule="auto"/>
        <w:ind w:right="-6"/>
        <w:rPr>
          <w:rFonts w:ascii="Verdana" w:hAnsi="Verdana"/>
          <w:lang w:val="en-GB"/>
        </w:rPr>
      </w:pPr>
      <w:r w:rsidRPr="00133CE4">
        <w:rPr>
          <w:rFonts w:ascii="Verdana" w:hAnsi="Verdana"/>
          <w:lang w:val="en-GB"/>
        </w:rPr>
        <w:t xml:space="preserve">The next steps </w:t>
      </w:r>
      <w:r w:rsidR="00747ACE" w:rsidRPr="00133CE4">
        <w:rPr>
          <w:rFonts w:ascii="Verdana" w:hAnsi="Verdana"/>
          <w:lang w:val="en-GB"/>
        </w:rPr>
        <w:t xml:space="preserve">and opportunities </w:t>
      </w:r>
      <w:r w:rsidRPr="00133CE4">
        <w:rPr>
          <w:rFonts w:ascii="Verdana" w:hAnsi="Verdana"/>
          <w:lang w:val="en-GB"/>
        </w:rPr>
        <w:t>are now shaped into</w:t>
      </w:r>
      <w:r w:rsidR="00D74337" w:rsidRPr="00133CE4">
        <w:rPr>
          <w:rFonts w:ascii="Verdana" w:hAnsi="Verdana"/>
          <w:lang w:val="en-GB"/>
        </w:rPr>
        <w:t xml:space="preserve"> evaluatio</w:t>
      </w:r>
      <w:r w:rsidR="00930959">
        <w:rPr>
          <w:rFonts w:ascii="Verdana" w:hAnsi="Verdana"/>
          <w:lang w:val="en-GB"/>
        </w:rPr>
        <w:t>n</w:t>
      </w:r>
      <w:r w:rsidR="00D74337" w:rsidRPr="00133CE4">
        <w:rPr>
          <w:rFonts w:ascii="Verdana" w:hAnsi="Verdana"/>
          <w:lang w:val="en-GB"/>
        </w:rPr>
        <w:t xml:space="preserve"> </w:t>
      </w:r>
      <w:r w:rsidRPr="00133CE4">
        <w:rPr>
          <w:rFonts w:ascii="Verdana" w:hAnsi="Verdana"/>
          <w:lang w:val="en-GB"/>
        </w:rPr>
        <w:t xml:space="preserve">recommendations for WDV and </w:t>
      </w:r>
      <w:r w:rsidR="00747ACE" w:rsidRPr="00133CE4">
        <w:rPr>
          <w:rFonts w:ascii="Verdana" w:hAnsi="Verdana"/>
          <w:lang w:val="en-GB"/>
        </w:rPr>
        <w:t xml:space="preserve">Victorian primary </w:t>
      </w:r>
      <w:r w:rsidRPr="00133CE4">
        <w:rPr>
          <w:rFonts w:ascii="Verdana" w:hAnsi="Verdana"/>
          <w:lang w:val="en-GB"/>
        </w:rPr>
        <w:t xml:space="preserve">prevention stakeholders to take forward. </w:t>
      </w:r>
    </w:p>
    <w:p w14:paraId="54D5E481" w14:textId="1AE81D7D" w:rsidR="00E86D3D" w:rsidRPr="00133CE4" w:rsidRDefault="00E86D3D" w:rsidP="00A23824">
      <w:pPr>
        <w:pStyle w:val="Heading1"/>
        <w:spacing w:before="0" w:after="240"/>
        <w:rPr>
          <w:rFonts w:ascii="Verdana" w:hAnsi="Verdana" w:cs="Calibri"/>
          <w:b/>
          <w:bCs/>
          <w:color w:val="652165"/>
          <w:sz w:val="40"/>
          <w:szCs w:val="40"/>
        </w:rPr>
      </w:pPr>
      <w:bookmarkStart w:id="59" w:name="_Toc115872723"/>
      <w:r w:rsidRPr="00133CE4">
        <w:rPr>
          <w:rFonts w:ascii="Verdana" w:hAnsi="Verdana" w:cs="Calibri"/>
          <w:b/>
          <w:bCs/>
          <w:color w:val="652165"/>
          <w:sz w:val="40"/>
          <w:szCs w:val="40"/>
        </w:rPr>
        <w:t>Recommendations</w:t>
      </w:r>
      <w:bookmarkEnd w:id="59"/>
      <w:r w:rsidRPr="00133CE4">
        <w:rPr>
          <w:rFonts w:ascii="Verdana" w:hAnsi="Verdana" w:cs="Calibri"/>
          <w:b/>
          <w:bCs/>
          <w:color w:val="652165"/>
          <w:sz w:val="40"/>
          <w:szCs w:val="40"/>
        </w:rPr>
        <w:t xml:space="preserve"> </w:t>
      </w:r>
    </w:p>
    <w:p w14:paraId="4FE620C6" w14:textId="5326F851" w:rsidR="000E1032" w:rsidRPr="00133CE4" w:rsidRDefault="00A23824" w:rsidP="009F6F95">
      <w:pPr>
        <w:spacing w:line="257" w:lineRule="auto"/>
        <w:ind w:right="-148"/>
        <w:rPr>
          <w:rFonts w:ascii="Verdana" w:hAnsi="Verdana"/>
        </w:rPr>
      </w:pPr>
      <w:r w:rsidRPr="00133CE4">
        <w:rPr>
          <w:rFonts w:ascii="Verdana" w:hAnsi="Verdana"/>
          <w:b/>
          <w:bCs/>
          <w:color w:val="652165"/>
        </w:rPr>
        <w:t>Recommendation 1</w:t>
      </w:r>
      <w:r w:rsidRPr="00133CE4">
        <w:rPr>
          <w:rFonts w:ascii="Verdana" w:hAnsi="Verdana"/>
        </w:rPr>
        <w:t xml:space="preserve">. </w:t>
      </w:r>
      <w:r w:rsidR="00822F27" w:rsidRPr="00133CE4">
        <w:rPr>
          <w:rFonts w:ascii="Verdana" w:hAnsi="Verdana"/>
        </w:rPr>
        <w:t xml:space="preserve">That </w:t>
      </w:r>
      <w:r w:rsidR="008B6ADA" w:rsidRPr="00133CE4">
        <w:rPr>
          <w:rFonts w:ascii="Verdana" w:hAnsi="Verdana"/>
        </w:rPr>
        <w:t xml:space="preserve">WDV </w:t>
      </w:r>
      <w:r w:rsidRPr="00133CE4">
        <w:rPr>
          <w:rFonts w:ascii="Verdana" w:hAnsi="Verdana"/>
        </w:rPr>
        <w:t>builds on its existing relationship with the Centre for Workforce Excellence</w:t>
      </w:r>
      <w:r w:rsidR="00A60E42" w:rsidRPr="00133CE4">
        <w:rPr>
          <w:rFonts w:ascii="Verdana" w:hAnsi="Verdana"/>
        </w:rPr>
        <w:t xml:space="preserve"> (CWE)</w:t>
      </w:r>
      <w:r w:rsidR="008D2F59" w:rsidRPr="00133CE4">
        <w:rPr>
          <w:rFonts w:ascii="Verdana" w:hAnsi="Verdana"/>
        </w:rPr>
        <w:t xml:space="preserve"> at </w:t>
      </w:r>
      <w:r w:rsidRPr="00133CE4">
        <w:rPr>
          <w:rFonts w:ascii="Verdana" w:hAnsi="Verdana"/>
        </w:rPr>
        <w:t>Family Safety Victoria</w:t>
      </w:r>
      <w:r w:rsidR="008D2F59" w:rsidRPr="00133CE4">
        <w:rPr>
          <w:rFonts w:ascii="Verdana" w:hAnsi="Verdana"/>
        </w:rPr>
        <w:t xml:space="preserve"> (FSV)</w:t>
      </w:r>
      <w:r w:rsidRPr="00133CE4">
        <w:rPr>
          <w:rFonts w:ascii="Verdana" w:hAnsi="Verdana"/>
        </w:rPr>
        <w:t xml:space="preserve"> to</w:t>
      </w:r>
      <w:r w:rsidR="00917F24" w:rsidRPr="00133CE4">
        <w:rPr>
          <w:rFonts w:ascii="Verdana" w:hAnsi="Verdana"/>
        </w:rPr>
        <w:t xml:space="preserve"> strategically locate the</w:t>
      </w:r>
      <w:r w:rsidR="008B6ADA" w:rsidRPr="00133CE4">
        <w:rPr>
          <w:rFonts w:ascii="Verdana" w:hAnsi="Verdana"/>
        </w:rPr>
        <w:t xml:space="preserve"> Program</w:t>
      </w:r>
      <w:r w:rsidRPr="00133CE4">
        <w:rPr>
          <w:rFonts w:ascii="Verdana" w:hAnsi="Verdana"/>
        </w:rPr>
        <w:t xml:space="preserve">’s capacity building </w:t>
      </w:r>
      <w:r w:rsidR="008D2F59" w:rsidRPr="00133CE4">
        <w:rPr>
          <w:rFonts w:ascii="Verdana" w:hAnsi="Verdana"/>
        </w:rPr>
        <w:t>activities</w:t>
      </w:r>
      <w:r w:rsidR="00A60E42" w:rsidRPr="00133CE4">
        <w:rPr>
          <w:rFonts w:ascii="Verdana" w:hAnsi="Verdana"/>
        </w:rPr>
        <w:t xml:space="preserve"> </w:t>
      </w:r>
      <w:r w:rsidR="00917F24" w:rsidRPr="00133CE4">
        <w:rPr>
          <w:rFonts w:ascii="Verdana" w:hAnsi="Verdana"/>
        </w:rPr>
        <w:t xml:space="preserve">in the context of the reform agenda for the next few years, </w:t>
      </w:r>
      <w:r w:rsidR="00A60E42" w:rsidRPr="00133CE4">
        <w:rPr>
          <w:rFonts w:ascii="Verdana" w:hAnsi="Verdana"/>
        </w:rPr>
        <w:t xml:space="preserve">with specific attention paid to how these </w:t>
      </w:r>
      <w:r w:rsidR="008D2F59" w:rsidRPr="00133CE4">
        <w:rPr>
          <w:rFonts w:ascii="Verdana" w:hAnsi="Verdana"/>
        </w:rPr>
        <w:t>activities</w:t>
      </w:r>
      <w:r w:rsidR="00A60E42" w:rsidRPr="00133CE4">
        <w:rPr>
          <w:rFonts w:ascii="Verdana" w:hAnsi="Verdana"/>
        </w:rPr>
        <w:t xml:space="preserve"> can continue to support CWE’s implementation of Action 1.10 and Action 2.2 of the</w:t>
      </w:r>
      <w:r w:rsidR="008B6ADA" w:rsidRPr="00133CE4">
        <w:rPr>
          <w:rFonts w:ascii="Verdana" w:hAnsi="Verdana"/>
        </w:rPr>
        <w:t xml:space="preserve"> </w:t>
      </w:r>
      <w:r w:rsidR="008B6ADA" w:rsidRPr="00133CE4">
        <w:rPr>
          <w:rFonts w:ascii="Verdana" w:hAnsi="Verdana"/>
          <w:i/>
          <w:iCs/>
        </w:rPr>
        <w:t>Rolling Action Plan 2019–2022</w:t>
      </w:r>
      <w:r w:rsidR="008B6ADA" w:rsidRPr="00133CE4">
        <w:rPr>
          <w:rFonts w:ascii="Verdana" w:hAnsi="Verdana"/>
        </w:rPr>
        <w:t xml:space="preserve"> for </w:t>
      </w:r>
      <w:r w:rsidR="008B6ADA" w:rsidRPr="00133CE4">
        <w:rPr>
          <w:rFonts w:ascii="Verdana" w:hAnsi="Verdana"/>
          <w:i/>
          <w:iCs/>
        </w:rPr>
        <w:t>Building from Strength</w:t>
      </w:r>
      <w:r w:rsidR="008B6ADA" w:rsidRPr="00133CE4">
        <w:rPr>
          <w:rFonts w:ascii="Verdana" w:hAnsi="Verdana"/>
        </w:rPr>
        <w:t>.</w:t>
      </w:r>
      <w:r w:rsidR="00A60E42" w:rsidRPr="00133CE4">
        <w:rPr>
          <w:rFonts w:ascii="Verdana" w:hAnsi="Verdana"/>
        </w:rPr>
        <w:t xml:space="preserve"> It is </w:t>
      </w:r>
      <w:r w:rsidR="00917F24" w:rsidRPr="00133CE4">
        <w:rPr>
          <w:rFonts w:ascii="Verdana" w:hAnsi="Verdana"/>
        </w:rPr>
        <w:t>suggested</w:t>
      </w:r>
      <w:r w:rsidR="00A60E42" w:rsidRPr="00133CE4">
        <w:rPr>
          <w:rFonts w:ascii="Verdana" w:hAnsi="Verdana"/>
        </w:rPr>
        <w:t xml:space="preserve"> that the Program’s non-accredited training offerings to specialist </w:t>
      </w:r>
      <w:r w:rsidR="00956B94" w:rsidRPr="00133CE4">
        <w:rPr>
          <w:rFonts w:ascii="Verdana" w:hAnsi="Verdana"/>
        </w:rPr>
        <w:t xml:space="preserve">prevention </w:t>
      </w:r>
      <w:r w:rsidR="00A60E42" w:rsidRPr="00133CE4">
        <w:rPr>
          <w:rFonts w:ascii="Verdana" w:hAnsi="Verdana"/>
        </w:rPr>
        <w:t xml:space="preserve">and contributor workforces </w:t>
      </w:r>
      <w:r w:rsidR="00917F24" w:rsidRPr="00133CE4">
        <w:rPr>
          <w:rFonts w:ascii="Verdana" w:hAnsi="Verdana"/>
        </w:rPr>
        <w:t>continue to be reflected in</w:t>
      </w:r>
      <w:r w:rsidR="00A60E42" w:rsidRPr="00133CE4">
        <w:rPr>
          <w:rFonts w:ascii="Verdana" w:hAnsi="Verdana"/>
        </w:rPr>
        <w:t xml:space="preserve"> Action 1.10</w:t>
      </w:r>
      <w:r w:rsidR="00A5290D" w:rsidRPr="00133CE4">
        <w:rPr>
          <w:rFonts w:ascii="Verdana" w:hAnsi="Verdana"/>
        </w:rPr>
        <w:t xml:space="preserve">, </w:t>
      </w:r>
      <w:r w:rsidR="001D1375" w:rsidRPr="00133CE4">
        <w:rPr>
          <w:rFonts w:ascii="Verdana" w:hAnsi="Verdana"/>
        </w:rPr>
        <w:t xml:space="preserve">supported by </w:t>
      </w:r>
      <w:r w:rsidR="00917F24" w:rsidRPr="00133CE4">
        <w:rPr>
          <w:rFonts w:ascii="Verdana" w:hAnsi="Verdana"/>
        </w:rPr>
        <w:t>a</w:t>
      </w:r>
      <w:r w:rsidR="001D1375" w:rsidRPr="00133CE4">
        <w:rPr>
          <w:rFonts w:ascii="Verdana" w:hAnsi="Verdana"/>
        </w:rPr>
        <w:t xml:space="preserve"> refreshed industry needs analysis</w:t>
      </w:r>
      <w:r w:rsidR="00917F24" w:rsidRPr="00133CE4">
        <w:rPr>
          <w:rFonts w:ascii="Verdana" w:hAnsi="Verdana"/>
        </w:rPr>
        <w:t xml:space="preserve"> currently being undertaken by WDV. </w:t>
      </w:r>
      <w:r w:rsidR="00A60E42" w:rsidRPr="00133CE4">
        <w:rPr>
          <w:rFonts w:ascii="Verdana" w:hAnsi="Verdana"/>
        </w:rPr>
        <w:t xml:space="preserve">It is </w:t>
      </w:r>
      <w:r w:rsidR="00917F24" w:rsidRPr="00133CE4">
        <w:rPr>
          <w:rFonts w:ascii="Verdana" w:hAnsi="Verdana"/>
        </w:rPr>
        <w:t>suggested</w:t>
      </w:r>
      <w:r w:rsidR="00A60E42" w:rsidRPr="00133CE4">
        <w:rPr>
          <w:rFonts w:ascii="Verdana" w:hAnsi="Verdana"/>
        </w:rPr>
        <w:t xml:space="preserve"> </w:t>
      </w:r>
      <w:r w:rsidR="009C5B34" w:rsidRPr="00133CE4">
        <w:rPr>
          <w:rFonts w:ascii="Verdana" w:hAnsi="Verdana"/>
        </w:rPr>
        <w:t xml:space="preserve">that </w:t>
      </w:r>
      <w:r w:rsidR="00A5290D" w:rsidRPr="00133CE4">
        <w:rPr>
          <w:rFonts w:ascii="Verdana" w:hAnsi="Verdana"/>
        </w:rPr>
        <w:t xml:space="preserve">conversations around </w:t>
      </w:r>
      <w:r w:rsidR="008D2F59" w:rsidRPr="00133CE4">
        <w:rPr>
          <w:rFonts w:ascii="Verdana" w:hAnsi="Verdana"/>
        </w:rPr>
        <w:t xml:space="preserve">Action </w:t>
      </w:r>
      <w:r w:rsidR="00A5290D" w:rsidRPr="00133CE4">
        <w:rPr>
          <w:rFonts w:ascii="Verdana" w:hAnsi="Verdana"/>
        </w:rPr>
        <w:t>2.2</w:t>
      </w:r>
      <w:r w:rsidR="008D2F59" w:rsidRPr="00133CE4">
        <w:rPr>
          <w:rFonts w:ascii="Verdana" w:hAnsi="Verdana"/>
        </w:rPr>
        <w:t xml:space="preserve"> </w:t>
      </w:r>
      <w:r w:rsidR="00A5290D" w:rsidRPr="00133CE4">
        <w:rPr>
          <w:rFonts w:ascii="Verdana" w:hAnsi="Verdana"/>
        </w:rPr>
        <w:t xml:space="preserve">include </w:t>
      </w:r>
      <w:r w:rsidR="009C5B34" w:rsidRPr="00133CE4">
        <w:rPr>
          <w:rFonts w:ascii="Verdana" w:hAnsi="Verdana"/>
        </w:rPr>
        <w:t xml:space="preserve">opportunities </w:t>
      </w:r>
      <w:r w:rsidR="00956B94" w:rsidRPr="00133CE4">
        <w:rPr>
          <w:rFonts w:ascii="Verdana" w:hAnsi="Verdana"/>
        </w:rPr>
        <w:t>for</w:t>
      </w:r>
      <w:r w:rsidR="008D2F59" w:rsidRPr="00133CE4">
        <w:rPr>
          <w:rFonts w:ascii="Verdana" w:hAnsi="Verdana"/>
        </w:rPr>
        <w:t xml:space="preserve"> how the</w:t>
      </w:r>
      <w:r w:rsidR="009C5B34" w:rsidRPr="00133CE4">
        <w:rPr>
          <w:rFonts w:ascii="Verdana" w:hAnsi="Verdana"/>
        </w:rPr>
        <w:t xml:space="preserve"> Program’s</w:t>
      </w:r>
      <w:r w:rsidR="001D1375" w:rsidRPr="00133CE4">
        <w:rPr>
          <w:rFonts w:ascii="Verdana" w:hAnsi="Verdana"/>
        </w:rPr>
        <w:t xml:space="preserve"> </w:t>
      </w:r>
      <w:r w:rsidR="008D2F59" w:rsidRPr="00133CE4">
        <w:rPr>
          <w:rFonts w:ascii="Verdana" w:hAnsi="Verdana"/>
        </w:rPr>
        <w:t xml:space="preserve">high-quality </w:t>
      </w:r>
      <w:r w:rsidR="00A60E42" w:rsidRPr="00133CE4">
        <w:rPr>
          <w:rFonts w:ascii="Verdana" w:hAnsi="Verdana"/>
        </w:rPr>
        <w:t xml:space="preserve">training content </w:t>
      </w:r>
      <w:r w:rsidR="001F6CCF" w:rsidRPr="00133CE4">
        <w:rPr>
          <w:rFonts w:ascii="Verdana" w:hAnsi="Verdana"/>
        </w:rPr>
        <w:t xml:space="preserve">and associated resources can be </w:t>
      </w:r>
      <w:r w:rsidR="008D2F59" w:rsidRPr="00133CE4">
        <w:rPr>
          <w:rFonts w:ascii="Verdana" w:hAnsi="Verdana"/>
        </w:rPr>
        <w:t xml:space="preserve">effectively </w:t>
      </w:r>
      <w:r w:rsidR="001F6CCF" w:rsidRPr="00133CE4">
        <w:rPr>
          <w:rFonts w:ascii="Verdana" w:hAnsi="Verdana"/>
        </w:rPr>
        <w:t xml:space="preserve">integrated into the accredited training </w:t>
      </w:r>
      <w:r w:rsidR="000E1032" w:rsidRPr="00133CE4">
        <w:rPr>
          <w:rFonts w:ascii="Verdana" w:hAnsi="Verdana"/>
        </w:rPr>
        <w:t xml:space="preserve">for specialist and contributor </w:t>
      </w:r>
      <w:r w:rsidR="008D2F59" w:rsidRPr="00133CE4">
        <w:rPr>
          <w:rFonts w:ascii="Verdana" w:hAnsi="Verdana"/>
        </w:rPr>
        <w:t>prevention workforces</w:t>
      </w:r>
      <w:r w:rsidR="000E1032" w:rsidRPr="00133CE4">
        <w:rPr>
          <w:rFonts w:ascii="Verdana" w:hAnsi="Verdana"/>
        </w:rPr>
        <w:t xml:space="preserve"> </w:t>
      </w:r>
      <w:r w:rsidR="008D2F59" w:rsidRPr="00133CE4">
        <w:rPr>
          <w:rFonts w:ascii="Verdana" w:hAnsi="Verdana"/>
        </w:rPr>
        <w:t xml:space="preserve">that CWE has commenced working on. </w:t>
      </w:r>
    </w:p>
    <w:p w14:paraId="3DC5CD1F" w14:textId="6C25F8CA" w:rsidR="00A5290D" w:rsidRPr="00133CE4" w:rsidRDefault="00A5290D" w:rsidP="009F6F95">
      <w:pPr>
        <w:spacing w:line="257" w:lineRule="auto"/>
        <w:ind w:right="-6"/>
        <w:rPr>
          <w:rFonts w:ascii="Verdana" w:hAnsi="Verdana"/>
        </w:rPr>
      </w:pPr>
    </w:p>
    <w:p w14:paraId="6F8A8FCE" w14:textId="73AB5A78" w:rsidR="00822F27" w:rsidRPr="00133CE4" w:rsidRDefault="00822F27" w:rsidP="00D32DA1">
      <w:pPr>
        <w:spacing w:line="257" w:lineRule="auto"/>
        <w:ind w:right="-148"/>
        <w:rPr>
          <w:rFonts w:ascii="Verdana" w:hAnsi="Verdana"/>
        </w:rPr>
      </w:pPr>
      <w:r w:rsidRPr="00133CE4">
        <w:rPr>
          <w:rFonts w:ascii="Verdana" w:hAnsi="Verdana"/>
          <w:b/>
          <w:bCs/>
          <w:color w:val="652165"/>
        </w:rPr>
        <w:t>Recommendation 2</w:t>
      </w:r>
      <w:r w:rsidRPr="00133CE4">
        <w:rPr>
          <w:rFonts w:ascii="Verdana" w:hAnsi="Verdana"/>
        </w:rPr>
        <w:t xml:space="preserve">. That </w:t>
      </w:r>
      <w:r w:rsidR="00A730DB" w:rsidRPr="00133CE4">
        <w:rPr>
          <w:rFonts w:ascii="Verdana" w:hAnsi="Verdana"/>
        </w:rPr>
        <w:t>WDV</w:t>
      </w:r>
      <w:r w:rsidRPr="00133CE4">
        <w:rPr>
          <w:rFonts w:ascii="Verdana" w:hAnsi="Verdana"/>
        </w:rPr>
        <w:t xml:space="preserve"> pursues explorations </w:t>
      </w:r>
      <w:r w:rsidR="00A730DB" w:rsidRPr="00133CE4">
        <w:rPr>
          <w:rFonts w:ascii="Verdana" w:hAnsi="Verdana"/>
        </w:rPr>
        <w:t xml:space="preserve">around </w:t>
      </w:r>
      <w:r w:rsidR="007E0EDB" w:rsidRPr="00133CE4">
        <w:rPr>
          <w:rFonts w:ascii="Verdana" w:hAnsi="Verdana"/>
        </w:rPr>
        <w:t>an</w:t>
      </w:r>
      <w:r w:rsidR="00A730DB" w:rsidRPr="00133CE4">
        <w:rPr>
          <w:rFonts w:ascii="Verdana" w:hAnsi="Verdana"/>
        </w:rPr>
        <w:t xml:space="preserve"> </w:t>
      </w:r>
      <w:r w:rsidR="00917F24" w:rsidRPr="00133CE4">
        <w:rPr>
          <w:rFonts w:ascii="Verdana" w:hAnsi="Verdana"/>
        </w:rPr>
        <w:t xml:space="preserve">endorsement pathway </w:t>
      </w:r>
      <w:r w:rsidR="00A730DB" w:rsidRPr="00133CE4">
        <w:rPr>
          <w:rFonts w:ascii="Verdana" w:hAnsi="Verdana"/>
        </w:rPr>
        <w:t>for the Program</w:t>
      </w:r>
      <w:r w:rsidR="00113772" w:rsidRPr="00133CE4">
        <w:rPr>
          <w:rFonts w:ascii="Verdana" w:hAnsi="Verdana"/>
        </w:rPr>
        <w:t xml:space="preserve"> </w:t>
      </w:r>
      <w:r w:rsidR="00917F24" w:rsidRPr="00133CE4">
        <w:rPr>
          <w:rFonts w:ascii="Verdana" w:hAnsi="Verdana"/>
        </w:rPr>
        <w:t>as set out in the scoping paper presented to the Program Advisory Group</w:t>
      </w:r>
      <w:r w:rsidR="006C0995" w:rsidRPr="00133CE4">
        <w:rPr>
          <w:rFonts w:ascii="Verdana" w:hAnsi="Verdana"/>
        </w:rPr>
        <w:t xml:space="preserve"> (PAG)</w:t>
      </w:r>
      <w:r w:rsidR="00917F24" w:rsidRPr="00133CE4">
        <w:rPr>
          <w:rFonts w:ascii="Verdana" w:hAnsi="Verdana"/>
        </w:rPr>
        <w:t xml:space="preserve"> at the October 2020 meeting</w:t>
      </w:r>
      <w:r w:rsidR="009073D0" w:rsidRPr="00133CE4">
        <w:rPr>
          <w:rFonts w:ascii="Verdana" w:hAnsi="Verdana"/>
        </w:rPr>
        <w:t>. This pathway should be approached a</w:t>
      </w:r>
      <w:r w:rsidR="00EA7203" w:rsidRPr="00133CE4">
        <w:rPr>
          <w:rFonts w:ascii="Verdana" w:hAnsi="Verdana"/>
        </w:rPr>
        <w:t>s a</w:t>
      </w:r>
      <w:r w:rsidR="009073D0" w:rsidRPr="00133CE4">
        <w:rPr>
          <w:rFonts w:ascii="Verdana" w:hAnsi="Verdana"/>
        </w:rPr>
        <w:t xml:space="preserve"> means </w:t>
      </w:r>
      <w:r w:rsidR="00856454" w:rsidRPr="00133CE4">
        <w:rPr>
          <w:rFonts w:ascii="Verdana" w:hAnsi="Verdana"/>
        </w:rPr>
        <w:t>to increase</w:t>
      </w:r>
      <w:r w:rsidR="009073D0" w:rsidRPr="00133CE4">
        <w:rPr>
          <w:rFonts w:ascii="Verdana" w:hAnsi="Verdana"/>
        </w:rPr>
        <w:t xml:space="preserve"> </w:t>
      </w:r>
      <w:r w:rsidR="00BD6698" w:rsidRPr="00133CE4">
        <w:rPr>
          <w:rFonts w:ascii="Verdana" w:hAnsi="Verdana"/>
        </w:rPr>
        <w:t xml:space="preserve">the </w:t>
      </w:r>
      <w:r w:rsidR="00922031" w:rsidRPr="00133CE4">
        <w:rPr>
          <w:rFonts w:ascii="Verdana" w:hAnsi="Verdana"/>
        </w:rPr>
        <w:t xml:space="preserve">Program’s </w:t>
      </w:r>
      <w:r w:rsidR="00BD6698" w:rsidRPr="00133CE4">
        <w:rPr>
          <w:rFonts w:ascii="Verdana" w:hAnsi="Verdana"/>
        </w:rPr>
        <w:t>reach</w:t>
      </w:r>
      <w:r w:rsidR="00922031" w:rsidRPr="00133CE4">
        <w:rPr>
          <w:rFonts w:ascii="Verdana" w:hAnsi="Verdana"/>
        </w:rPr>
        <w:t xml:space="preserve"> to</w:t>
      </w:r>
      <w:r w:rsidR="00BD6698" w:rsidRPr="00133CE4">
        <w:rPr>
          <w:rFonts w:ascii="Verdana" w:hAnsi="Verdana"/>
        </w:rPr>
        <w:t xml:space="preserve"> and engagement </w:t>
      </w:r>
      <w:r w:rsidR="00922031" w:rsidRPr="00133CE4">
        <w:rPr>
          <w:rFonts w:ascii="Verdana" w:hAnsi="Verdana"/>
        </w:rPr>
        <w:t>with</w:t>
      </w:r>
      <w:r w:rsidR="00BD6698" w:rsidRPr="00133CE4">
        <w:rPr>
          <w:rFonts w:ascii="Verdana" w:hAnsi="Verdana"/>
        </w:rPr>
        <w:t xml:space="preserve"> </w:t>
      </w:r>
      <w:r w:rsidR="00922031" w:rsidRPr="00133CE4">
        <w:rPr>
          <w:rFonts w:ascii="Verdana" w:hAnsi="Verdana"/>
        </w:rPr>
        <w:t xml:space="preserve">specialist prevention and </w:t>
      </w:r>
      <w:r w:rsidR="009073D0" w:rsidRPr="00133CE4">
        <w:rPr>
          <w:rFonts w:ascii="Verdana" w:hAnsi="Verdana"/>
        </w:rPr>
        <w:t>contributor workforces</w:t>
      </w:r>
      <w:r w:rsidR="00BD6698" w:rsidRPr="00133CE4">
        <w:rPr>
          <w:rFonts w:ascii="Verdana" w:hAnsi="Verdana"/>
        </w:rPr>
        <w:t>.</w:t>
      </w:r>
      <w:r w:rsidR="009073D0" w:rsidRPr="00133CE4">
        <w:rPr>
          <w:rFonts w:ascii="Verdana" w:hAnsi="Verdana"/>
        </w:rPr>
        <w:t xml:space="preserve"> </w:t>
      </w:r>
      <w:r w:rsidR="00A730DB" w:rsidRPr="00133CE4">
        <w:rPr>
          <w:rFonts w:ascii="Verdana" w:hAnsi="Verdana"/>
        </w:rPr>
        <w:t xml:space="preserve">These explorations </w:t>
      </w:r>
      <w:r w:rsidR="00B2269E" w:rsidRPr="00133CE4">
        <w:rPr>
          <w:rFonts w:ascii="Verdana" w:hAnsi="Verdana"/>
        </w:rPr>
        <w:t xml:space="preserve">can be run in parallel </w:t>
      </w:r>
      <w:r w:rsidR="00474779" w:rsidRPr="00133CE4">
        <w:rPr>
          <w:rFonts w:ascii="Verdana" w:hAnsi="Verdana"/>
        </w:rPr>
        <w:t xml:space="preserve">with (but </w:t>
      </w:r>
      <w:r w:rsidR="00B2269E" w:rsidRPr="00133CE4">
        <w:rPr>
          <w:rFonts w:ascii="Verdana" w:hAnsi="Verdana"/>
        </w:rPr>
        <w:t>are not reliant upon</w:t>
      </w:r>
      <w:r w:rsidR="00474779" w:rsidRPr="00133CE4">
        <w:rPr>
          <w:rFonts w:ascii="Verdana" w:hAnsi="Verdana"/>
        </w:rPr>
        <w:t>)</w:t>
      </w:r>
      <w:r w:rsidR="00B2269E" w:rsidRPr="00133CE4">
        <w:rPr>
          <w:rFonts w:ascii="Verdana" w:hAnsi="Verdana"/>
        </w:rPr>
        <w:t xml:space="preserve"> Respect Victoria’s </w:t>
      </w:r>
      <w:r w:rsidR="00474779" w:rsidRPr="00133CE4">
        <w:rPr>
          <w:rFonts w:ascii="Verdana" w:hAnsi="Verdana"/>
        </w:rPr>
        <w:t xml:space="preserve">development of an </w:t>
      </w:r>
      <w:r w:rsidR="00B2269E" w:rsidRPr="00133CE4">
        <w:rPr>
          <w:rFonts w:ascii="Verdana" w:hAnsi="Verdana"/>
        </w:rPr>
        <w:t xml:space="preserve">endorsement </w:t>
      </w:r>
      <w:r w:rsidR="00BD6698" w:rsidRPr="00133CE4">
        <w:rPr>
          <w:rFonts w:ascii="Verdana" w:hAnsi="Verdana"/>
        </w:rPr>
        <w:t>framework</w:t>
      </w:r>
      <w:r w:rsidR="00B2269E" w:rsidRPr="00133CE4">
        <w:rPr>
          <w:rFonts w:ascii="Verdana" w:hAnsi="Verdana"/>
        </w:rPr>
        <w:t xml:space="preserve"> for prevention initiatives more broadly</w:t>
      </w:r>
      <w:r w:rsidR="004D101A" w:rsidRPr="00133CE4">
        <w:rPr>
          <w:rFonts w:ascii="Verdana" w:hAnsi="Verdana"/>
        </w:rPr>
        <w:t>, depending on the timing.</w:t>
      </w:r>
      <w:r w:rsidR="00C66B85" w:rsidRPr="00133CE4">
        <w:rPr>
          <w:rFonts w:ascii="Verdana" w:hAnsi="Verdana"/>
        </w:rPr>
        <w:t xml:space="preserve"> </w:t>
      </w:r>
    </w:p>
    <w:p w14:paraId="330BB4FD" w14:textId="77777777" w:rsidR="00822F27" w:rsidRPr="00133CE4" w:rsidRDefault="00822F27" w:rsidP="009F6F95">
      <w:pPr>
        <w:spacing w:line="257" w:lineRule="auto"/>
        <w:ind w:right="-6"/>
        <w:rPr>
          <w:rFonts w:ascii="Verdana" w:hAnsi="Verdana"/>
        </w:rPr>
      </w:pPr>
    </w:p>
    <w:p w14:paraId="49E48558" w14:textId="0EA252C6" w:rsidR="00E70793" w:rsidRPr="00133CE4" w:rsidRDefault="00A5290D" w:rsidP="009F6F95">
      <w:pPr>
        <w:spacing w:line="257" w:lineRule="auto"/>
        <w:ind w:right="-6"/>
        <w:rPr>
          <w:rFonts w:ascii="Verdana" w:hAnsi="Verdana"/>
        </w:rPr>
      </w:pPr>
      <w:r w:rsidRPr="00133CE4">
        <w:rPr>
          <w:rFonts w:ascii="Verdana" w:hAnsi="Verdana"/>
          <w:b/>
          <w:bCs/>
          <w:color w:val="652165"/>
        </w:rPr>
        <w:t xml:space="preserve">Recommendation </w:t>
      </w:r>
      <w:r w:rsidR="00822F27" w:rsidRPr="00133CE4">
        <w:rPr>
          <w:rFonts w:ascii="Verdana" w:hAnsi="Verdana"/>
          <w:b/>
          <w:bCs/>
          <w:color w:val="652165"/>
        </w:rPr>
        <w:t>3</w:t>
      </w:r>
      <w:r w:rsidRPr="00133CE4">
        <w:rPr>
          <w:rFonts w:ascii="Verdana" w:hAnsi="Verdana"/>
        </w:rPr>
        <w:t xml:space="preserve">. </w:t>
      </w:r>
      <w:r w:rsidR="00822F27" w:rsidRPr="00133CE4">
        <w:rPr>
          <w:rFonts w:ascii="Verdana" w:hAnsi="Verdana"/>
        </w:rPr>
        <w:t xml:space="preserve">That </w:t>
      </w:r>
      <w:r w:rsidR="00B01204" w:rsidRPr="00133CE4">
        <w:rPr>
          <w:rFonts w:ascii="Verdana" w:hAnsi="Verdana"/>
        </w:rPr>
        <w:t xml:space="preserve">WDV develops a strategy for Program representation on high-level prevention </w:t>
      </w:r>
      <w:r w:rsidR="00FE06F6" w:rsidRPr="00133CE4">
        <w:rPr>
          <w:rFonts w:ascii="Verdana" w:hAnsi="Verdana"/>
        </w:rPr>
        <w:t>committees or structures,</w:t>
      </w:r>
      <w:r w:rsidR="00B01204" w:rsidRPr="00133CE4">
        <w:rPr>
          <w:rFonts w:ascii="Verdana" w:hAnsi="Verdana"/>
        </w:rPr>
        <w:t xml:space="preserve"> among them </w:t>
      </w:r>
      <w:r w:rsidR="00FE06F6" w:rsidRPr="00133CE4">
        <w:rPr>
          <w:rFonts w:ascii="Verdana" w:hAnsi="Verdana"/>
        </w:rPr>
        <w:t>(</w:t>
      </w:r>
      <w:r w:rsidR="00B01204" w:rsidRPr="00133CE4">
        <w:rPr>
          <w:rFonts w:ascii="Verdana" w:hAnsi="Verdana"/>
        </w:rPr>
        <w:t>but not limited t</w:t>
      </w:r>
      <w:r w:rsidR="00FE06F6" w:rsidRPr="00133CE4">
        <w:rPr>
          <w:rFonts w:ascii="Verdana" w:hAnsi="Verdana"/>
        </w:rPr>
        <w:t>o)</w:t>
      </w:r>
      <w:r w:rsidR="008D2F59" w:rsidRPr="00133CE4">
        <w:rPr>
          <w:rFonts w:ascii="Verdana" w:hAnsi="Verdana"/>
        </w:rPr>
        <w:t xml:space="preserve"> </w:t>
      </w:r>
      <w:r w:rsidR="00FE06F6" w:rsidRPr="00133CE4">
        <w:rPr>
          <w:rFonts w:ascii="Verdana" w:hAnsi="Verdana"/>
        </w:rPr>
        <w:t xml:space="preserve">the </w:t>
      </w:r>
      <w:r w:rsidR="008B6ADA" w:rsidRPr="00133CE4">
        <w:rPr>
          <w:rFonts w:ascii="Verdana" w:hAnsi="Verdana"/>
        </w:rPr>
        <w:t>prevention strategic reference group</w:t>
      </w:r>
      <w:r w:rsidR="008D2F59" w:rsidRPr="00133CE4">
        <w:rPr>
          <w:rFonts w:ascii="Verdana" w:hAnsi="Verdana"/>
        </w:rPr>
        <w:t xml:space="preserve"> of the </w:t>
      </w:r>
      <w:r w:rsidR="008B6ADA" w:rsidRPr="00133CE4">
        <w:rPr>
          <w:rFonts w:ascii="Verdana" w:hAnsi="Verdana"/>
        </w:rPr>
        <w:t>Family Violence Reform Advisory Group</w:t>
      </w:r>
      <w:r w:rsidR="00DF552B" w:rsidRPr="00133CE4">
        <w:rPr>
          <w:rFonts w:ascii="Verdana" w:hAnsi="Verdana"/>
        </w:rPr>
        <w:t xml:space="preserve">, </w:t>
      </w:r>
      <w:r w:rsidR="008B6ADA" w:rsidRPr="00133CE4">
        <w:rPr>
          <w:rFonts w:ascii="Verdana" w:hAnsi="Verdana"/>
        </w:rPr>
        <w:t>so</w:t>
      </w:r>
      <w:r w:rsidR="00FE06F6" w:rsidRPr="00133CE4">
        <w:rPr>
          <w:rFonts w:ascii="Verdana" w:hAnsi="Verdana"/>
        </w:rPr>
        <w:t xml:space="preserve"> that</w:t>
      </w:r>
      <w:r w:rsidR="008B6ADA" w:rsidRPr="00133CE4">
        <w:rPr>
          <w:rFonts w:ascii="Verdana" w:hAnsi="Verdana"/>
        </w:rPr>
        <w:t xml:space="preserve"> intersectional prevention practice </w:t>
      </w:r>
      <w:r w:rsidR="00FE06F6" w:rsidRPr="00133CE4">
        <w:rPr>
          <w:rFonts w:ascii="Verdana" w:hAnsi="Verdana"/>
        </w:rPr>
        <w:t>continues to be</w:t>
      </w:r>
      <w:r w:rsidR="008B6ADA" w:rsidRPr="00133CE4">
        <w:rPr>
          <w:rFonts w:ascii="Verdana" w:hAnsi="Verdana"/>
        </w:rPr>
        <w:t xml:space="preserve"> heard loud and clear at the reform governance level</w:t>
      </w:r>
      <w:r w:rsidR="00FE06F6" w:rsidRPr="00133CE4">
        <w:rPr>
          <w:rFonts w:ascii="Verdana" w:hAnsi="Verdana"/>
        </w:rPr>
        <w:t xml:space="preserve"> and at other strategic prevention levels. </w:t>
      </w:r>
    </w:p>
    <w:p w14:paraId="12AA70B0" w14:textId="2FB1D2B3" w:rsidR="00ED5975" w:rsidRPr="00133CE4" w:rsidRDefault="00ED5975" w:rsidP="009F6F95">
      <w:pPr>
        <w:spacing w:line="257" w:lineRule="auto"/>
        <w:ind w:right="-6"/>
        <w:rPr>
          <w:rFonts w:ascii="Verdana" w:hAnsi="Verdana"/>
        </w:rPr>
      </w:pPr>
    </w:p>
    <w:p w14:paraId="38383E92" w14:textId="330168B3" w:rsidR="00E70793" w:rsidRPr="00133CE4" w:rsidRDefault="00ED5975" w:rsidP="009F6F95">
      <w:pPr>
        <w:spacing w:line="257" w:lineRule="auto"/>
        <w:ind w:right="-6"/>
        <w:rPr>
          <w:rFonts w:ascii="Verdana" w:hAnsi="Verdana"/>
        </w:rPr>
      </w:pPr>
      <w:r w:rsidRPr="00133CE4">
        <w:rPr>
          <w:rFonts w:ascii="Verdana" w:hAnsi="Verdana"/>
          <w:b/>
          <w:bCs/>
          <w:color w:val="652165"/>
        </w:rPr>
        <w:t xml:space="preserve">Recommendation </w:t>
      </w:r>
      <w:r w:rsidR="00822F27" w:rsidRPr="00133CE4">
        <w:rPr>
          <w:rFonts w:ascii="Verdana" w:hAnsi="Verdana"/>
          <w:b/>
          <w:bCs/>
          <w:color w:val="652165"/>
        </w:rPr>
        <w:t>4</w:t>
      </w:r>
      <w:r w:rsidRPr="00133CE4">
        <w:rPr>
          <w:rFonts w:ascii="Verdana" w:hAnsi="Verdana"/>
        </w:rPr>
        <w:t xml:space="preserve">. That </w:t>
      </w:r>
      <w:r w:rsidR="00675706" w:rsidRPr="00133CE4">
        <w:rPr>
          <w:rFonts w:ascii="Verdana" w:hAnsi="Verdana"/>
        </w:rPr>
        <w:t>WDV</w:t>
      </w:r>
      <w:r w:rsidRPr="00133CE4">
        <w:rPr>
          <w:rFonts w:ascii="Verdana" w:hAnsi="Verdana"/>
        </w:rPr>
        <w:t xml:space="preserve"> re-establishes the</w:t>
      </w:r>
      <w:r w:rsidR="008D2F59" w:rsidRPr="00133CE4">
        <w:rPr>
          <w:rFonts w:ascii="Verdana" w:hAnsi="Verdana"/>
        </w:rPr>
        <w:t xml:space="preserve"> </w:t>
      </w:r>
      <w:r w:rsidR="00675706" w:rsidRPr="00133CE4">
        <w:rPr>
          <w:rFonts w:ascii="Verdana" w:hAnsi="Verdana"/>
        </w:rPr>
        <w:t xml:space="preserve">cross-sector </w:t>
      </w:r>
      <w:r w:rsidR="008D2F59" w:rsidRPr="00133CE4">
        <w:rPr>
          <w:rFonts w:ascii="Verdana" w:hAnsi="Verdana"/>
        </w:rPr>
        <w:t>PAG</w:t>
      </w:r>
      <w:r w:rsidR="008B6ADA" w:rsidRPr="00133CE4">
        <w:rPr>
          <w:rFonts w:ascii="Verdana" w:hAnsi="Verdana"/>
        </w:rPr>
        <w:t xml:space="preserve"> </w:t>
      </w:r>
      <w:r w:rsidR="00675706" w:rsidRPr="00133CE4">
        <w:rPr>
          <w:rFonts w:ascii="Verdana" w:hAnsi="Verdana"/>
        </w:rPr>
        <w:t xml:space="preserve">to provide </w:t>
      </w:r>
      <w:r w:rsidR="008B6ADA" w:rsidRPr="00133CE4">
        <w:rPr>
          <w:rFonts w:ascii="Verdana" w:hAnsi="Verdana"/>
        </w:rPr>
        <w:t>strategic advice and support</w:t>
      </w:r>
      <w:r w:rsidRPr="00133CE4">
        <w:rPr>
          <w:rFonts w:ascii="Verdana" w:hAnsi="Verdana"/>
        </w:rPr>
        <w:t xml:space="preserve"> </w:t>
      </w:r>
      <w:r w:rsidR="008D2F59" w:rsidRPr="00133CE4">
        <w:rPr>
          <w:rFonts w:ascii="Verdana" w:hAnsi="Verdana"/>
        </w:rPr>
        <w:t>to the Program on</w:t>
      </w:r>
      <w:r w:rsidRPr="00133CE4">
        <w:rPr>
          <w:rFonts w:ascii="Verdana" w:hAnsi="Verdana"/>
        </w:rPr>
        <w:t xml:space="preserve"> reach, delivery and sustainability</w:t>
      </w:r>
      <w:r w:rsidR="00675706" w:rsidRPr="00133CE4">
        <w:rPr>
          <w:rFonts w:ascii="Verdana" w:hAnsi="Verdana"/>
        </w:rPr>
        <w:t>; and that WDV strongly considers introducing another complementary structure that can support implementation ‘on the ground.’ This might be working groups of the PAG, or it might be a dedicated Program Implementation Group (PIG) as was in place to good effect during the Program’s pilot years.</w:t>
      </w:r>
    </w:p>
    <w:p w14:paraId="06CD5227" w14:textId="77777777" w:rsidR="00E70793" w:rsidRPr="00133CE4" w:rsidRDefault="00E70793" w:rsidP="009F6F95">
      <w:pPr>
        <w:spacing w:line="257" w:lineRule="auto"/>
        <w:ind w:right="-6"/>
        <w:rPr>
          <w:rFonts w:ascii="Verdana" w:hAnsi="Verdana"/>
        </w:rPr>
      </w:pPr>
    </w:p>
    <w:p w14:paraId="677D8CD1" w14:textId="455A76F6" w:rsidR="00E70793" w:rsidRPr="00133CE4" w:rsidRDefault="00675706" w:rsidP="009F6F95">
      <w:pPr>
        <w:spacing w:line="257" w:lineRule="auto"/>
        <w:ind w:right="-6"/>
        <w:rPr>
          <w:rFonts w:ascii="Verdana" w:hAnsi="Verdana"/>
        </w:rPr>
      </w:pPr>
      <w:r w:rsidRPr="00133CE4">
        <w:rPr>
          <w:rFonts w:ascii="Verdana" w:hAnsi="Verdana"/>
          <w:b/>
          <w:bCs/>
          <w:color w:val="652165"/>
        </w:rPr>
        <w:t xml:space="preserve">Recommendation </w:t>
      </w:r>
      <w:r w:rsidR="00822F27" w:rsidRPr="00133CE4">
        <w:rPr>
          <w:rFonts w:ascii="Verdana" w:hAnsi="Verdana"/>
          <w:b/>
          <w:bCs/>
          <w:color w:val="652165"/>
        </w:rPr>
        <w:t>5</w:t>
      </w:r>
      <w:r w:rsidRPr="00133CE4">
        <w:rPr>
          <w:rFonts w:ascii="Verdana" w:hAnsi="Verdana"/>
        </w:rPr>
        <w:t>. That the Program continues to upskill and support the Experts by Experience Group</w:t>
      </w:r>
      <w:r w:rsidR="008B6ADA" w:rsidRPr="00133CE4">
        <w:rPr>
          <w:rFonts w:ascii="Verdana" w:hAnsi="Verdana"/>
        </w:rPr>
        <w:t xml:space="preserve"> </w:t>
      </w:r>
      <w:r w:rsidRPr="00133CE4">
        <w:rPr>
          <w:rFonts w:ascii="Verdana" w:hAnsi="Verdana"/>
        </w:rPr>
        <w:t xml:space="preserve">for </w:t>
      </w:r>
      <w:r w:rsidR="00EB3D77" w:rsidRPr="00133CE4">
        <w:rPr>
          <w:rFonts w:ascii="Verdana" w:hAnsi="Verdana"/>
        </w:rPr>
        <w:t>consultation</w:t>
      </w:r>
      <w:r w:rsidR="00B55920" w:rsidRPr="00133CE4">
        <w:rPr>
          <w:rFonts w:ascii="Verdana" w:hAnsi="Verdana"/>
        </w:rPr>
        <w:t xml:space="preserve"> and </w:t>
      </w:r>
      <w:r w:rsidRPr="00133CE4">
        <w:rPr>
          <w:rFonts w:ascii="Verdana" w:hAnsi="Verdana"/>
        </w:rPr>
        <w:t>co-design</w:t>
      </w:r>
      <w:r w:rsidR="00EB3D77" w:rsidRPr="00133CE4">
        <w:rPr>
          <w:rFonts w:ascii="Verdana" w:hAnsi="Verdana"/>
        </w:rPr>
        <w:t xml:space="preserve">, </w:t>
      </w:r>
      <w:r w:rsidRPr="00133CE4">
        <w:rPr>
          <w:rFonts w:ascii="Verdana" w:hAnsi="Verdana"/>
        </w:rPr>
        <w:t xml:space="preserve">as they are </w:t>
      </w:r>
      <w:r w:rsidR="008D2F59" w:rsidRPr="00133CE4">
        <w:rPr>
          <w:rFonts w:ascii="Verdana" w:hAnsi="Verdana"/>
        </w:rPr>
        <w:t>sought after for their expertise</w:t>
      </w:r>
      <w:r w:rsidR="00B55920" w:rsidRPr="00133CE4">
        <w:rPr>
          <w:rFonts w:ascii="Verdana" w:hAnsi="Verdana"/>
        </w:rPr>
        <w:t xml:space="preserve"> and are an integral part of intersectional prevention practice in Victoria. </w:t>
      </w:r>
      <w:r w:rsidR="00EB3D77" w:rsidRPr="00133CE4">
        <w:rPr>
          <w:rFonts w:ascii="Verdana" w:hAnsi="Verdana"/>
        </w:rPr>
        <w:t>Added to this,</w:t>
      </w:r>
      <w:r w:rsidRPr="00133CE4">
        <w:rPr>
          <w:rFonts w:ascii="Verdana" w:hAnsi="Verdana"/>
        </w:rPr>
        <w:t xml:space="preserve"> that the Program </w:t>
      </w:r>
      <w:r w:rsidR="00B55920" w:rsidRPr="00133CE4">
        <w:rPr>
          <w:rFonts w:ascii="Verdana" w:hAnsi="Verdana"/>
        </w:rPr>
        <w:t>develops a</w:t>
      </w:r>
      <w:r w:rsidR="008B6ADA" w:rsidRPr="00133CE4">
        <w:rPr>
          <w:rFonts w:ascii="Verdana" w:hAnsi="Verdana"/>
        </w:rPr>
        <w:t xml:space="preserve"> formal strategy </w:t>
      </w:r>
      <w:r w:rsidRPr="00133CE4">
        <w:rPr>
          <w:rFonts w:ascii="Verdana" w:hAnsi="Verdana"/>
        </w:rPr>
        <w:t>to upskill and support</w:t>
      </w:r>
      <w:r w:rsidR="00EB3D77" w:rsidRPr="00133CE4">
        <w:rPr>
          <w:rFonts w:ascii="Verdana" w:hAnsi="Verdana"/>
        </w:rPr>
        <w:t xml:space="preserve"> the Experts by Experience Group </w:t>
      </w:r>
      <w:r w:rsidRPr="00133CE4">
        <w:rPr>
          <w:rFonts w:ascii="Verdana" w:hAnsi="Verdana"/>
        </w:rPr>
        <w:t>to</w:t>
      </w:r>
      <w:r w:rsidR="00EB3D77" w:rsidRPr="00133CE4">
        <w:rPr>
          <w:rFonts w:ascii="Verdana" w:hAnsi="Verdana"/>
        </w:rPr>
        <w:t xml:space="preserve"> themselves b</w:t>
      </w:r>
      <w:r w:rsidRPr="00133CE4">
        <w:rPr>
          <w:rFonts w:ascii="Verdana" w:hAnsi="Verdana"/>
        </w:rPr>
        <w:t xml:space="preserve">e </w:t>
      </w:r>
      <w:r w:rsidR="008D2F59" w:rsidRPr="00133CE4">
        <w:rPr>
          <w:rFonts w:ascii="Verdana" w:hAnsi="Verdana"/>
        </w:rPr>
        <w:t>co-</w:t>
      </w:r>
      <w:r w:rsidR="008B6ADA" w:rsidRPr="00133CE4">
        <w:rPr>
          <w:rFonts w:ascii="Verdana" w:hAnsi="Verdana"/>
        </w:rPr>
        <w:t>facilitat</w:t>
      </w:r>
      <w:r w:rsidRPr="00133CE4">
        <w:rPr>
          <w:rFonts w:ascii="Verdana" w:hAnsi="Verdana"/>
        </w:rPr>
        <w:t>ors</w:t>
      </w:r>
      <w:r w:rsidR="008B6ADA" w:rsidRPr="00133CE4">
        <w:rPr>
          <w:rFonts w:ascii="Verdana" w:hAnsi="Verdana"/>
        </w:rPr>
        <w:t xml:space="preserve"> </w:t>
      </w:r>
      <w:r w:rsidRPr="00133CE4">
        <w:rPr>
          <w:rFonts w:ascii="Verdana" w:hAnsi="Verdana"/>
        </w:rPr>
        <w:t xml:space="preserve">of leading best practice consultation and co-design. </w:t>
      </w:r>
      <w:r w:rsidR="00B55920" w:rsidRPr="00133CE4">
        <w:rPr>
          <w:rFonts w:ascii="Verdana" w:hAnsi="Verdana"/>
        </w:rPr>
        <w:t xml:space="preserve"> </w:t>
      </w:r>
    </w:p>
    <w:p w14:paraId="7191C736" w14:textId="117AE57E" w:rsidR="00E70793" w:rsidRPr="00133CE4" w:rsidRDefault="00E70793" w:rsidP="009F6F95">
      <w:pPr>
        <w:spacing w:line="257" w:lineRule="auto"/>
        <w:ind w:right="-6"/>
        <w:rPr>
          <w:rFonts w:ascii="Verdana" w:hAnsi="Verdana"/>
        </w:rPr>
      </w:pPr>
    </w:p>
    <w:p w14:paraId="6B4F3D01" w14:textId="7463067F" w:rsidR="00421A36" w:rsidRPr="00133CE4" w:rsidRDefault="00EB3D77" w:rsidP="009F6F95">
      <w:pPr>
        <w:widowControl/>
        <w:autoSpaceDE/>
        <w:autoSpaceDN/>
        <w:spacing w:line="257" w:lineRule="auto"/>
        <w:ind w:right="-6"/>
        <w:rPr>
          <w:rFonts w:ascii="Verdana" w:hAnsi="Verdana"/>
        </w:rPr>
      </w:pPr>
      <w:r w:rsidRPr="00133CE4">
        <w:rPr>
          <w:rFonts w:ascii="Verdana" w:hAnsi="Verdana"/>
          <w:b/>
          <w:bCs/>
          <w:color w:val="652165"/>
        </w:rPr>
        <w:t xml:space="preserve">Recommendation </w:t>
      </w:r>
      <w:r w:rsidR="00822F27" w:rsidRPr="00133CE4">
        <w:rPr>
          <w:rFonts w:ascii="Verdana" w:hAnsi="Verdana"/>
          <w:b/>
          <w:bCs/>
          <w:color w:val="652165"/>
        </w:rPr>
        <w:t>6</w:t>
      </w:r>
      <w:r w:rsidRPr="00133CE4">
        <w:rPr>
          <w:rFonts w:ascii="Verdana" w:hAnsi="Verdana"/>
        </w:rPr>
        <w:t xml:space="preserve">. </w:t>
      </w:r>
      <w:r w:rsidR="00421A36" w:rsidRPr="00133CE4">
        <w:rPr>
          <w:rFonts w:ascii="Verdana" w:hAnsi="Verdana"/>
        </w:rPr>
        <w:t>That WDV advocates to the Victorian Government to properly recognise and integrate the Program’s unique lived experience workforce into Victoria’s prevention infrastructure, noting that full recognition and proper integration are not helped (but hindered) by cycles of short-term funding. In other words, that WDV and the Victorian Government work on solutions for the continued sustained existence and development of this vital part of the prevention workforce in ongoing recurrently funded ways.</w:t>
      </w:r>
      <w:r w:rsidR="00F07A40" w:rsidRPr="00133CE4">
        <w:rPr>
          <w:rFonts w:ascii="Verdana" w:hAnsi="Verdana"/>
        </w:rPr>
        <w:t xml:space="preserve"> </w:t>
      </w:r>
    </w:p>
    <w:p w14:paraId="5A68E09C" w14:textId="59E43BC9" w:rsidR="00D447A8" w:rsidRPr="00133CE4" w:rsidRDefault="00D447A8" w:rsidP="009F6F95">
      <w:pPr>
        <w:widowControl/>
        <w:autoSpaceDE/>
        <w:autoSpaceDN/>
        <w:spacing w:line="257" w:lineRule="auto"/>
        <w:ind w:right="-6"/>
        <w:rPr>
          <w:rFonts w:ascii="Verdana" w:hAnsi="Verdana"/>
        </w:rPr>
      </w:pPr>
    </w:p>
    <w:p w14:paraId="208CF418" w14:textId="27A9F08E" w:rsidR="00675706" w:rsidRPr="00133CE4" w:rsidRDefault="00EB3D77" w:rsidP="009F6F95">
      <w:pPr>
        <w:spacing w:line="257" w:lineRule="auto"/>
        <w:ind w:right="-6"/>
        <w:rPr>
          <w:rFonts w:ascii="Verdana" w:hAnsi="Verdana"/>
        </w:rPr>
      </w:pPr>
      <w:r w:rsidRPr="00133CE4">
        <w:rPr>
          <w:rFonts w:ascii="Verdana" w:hAnsi="Verdana"/>
          <w:b/>
          <w:bCs/>
          <w:color w:val="652165"/>
        </w:rPr>
        <w:t xml:space="preserve">Recommendation </w:t>
      </w:r>
      <w:r w:rsidR="00822F27" w:rsidRPr="00133CE4">
        <w:rPr>
          <w:rFonts w:ascii="Verdana" w:hAnsi="Verdana"/>
          <w:b/>
          <w:bCs/>
          <w:color w:val="652165"/>
        </w:rPr>
        <w:t>7</w:t>
      </w:r>
      <w:r w:rsidRPr="00133CE4">
        <w:rPr>
          <w:rFonts w:ascii="Verdana" w:hAnsi="Verdana"/>
        </w:rPr>
        <w:t xml:space="preserve">. </w:t>
      </w:r>
      <w:r w:rsidR="00DC6023" w:rsidRPr="00133CE4">
        <w:rPr>
          <w:rFonts w:ascii="Verdana" w:hAnsi="Verdana"/>
        </w:rPr>
        <w:t>That</w:t>
      </w:r>
      <w:r w:rsidR="00675706" w:rsidRPr="00133CE4">
        <w:rPr>
          <w:rFonts w:ascii="Verdana" w:hAnsi="Verdana"/>
        </w:rPr>
        <w:t xml:space="preserve"> WDV communicates the findings </w:t>
      </w:r>
      <w:r w:rsidR="009173D8">
        <w:rPr>
          <w:rFonts w:ascii="Verdana" w:hAnsi="Verdana"/>
        </w:rPr>
        <w:t xml:space="preserve">contained in </w:t>
      </w:r>
      <w:r w:rsidR="00DC6023" w:rsidRPr="00133CE4">
        <w:rPr>
          <w:rFonts w:ascii="Verdana" w:hAnsi="Verdana"/>
        </w:rPr>
        <w:t xml:space="preserve">this </w:t>
      </w:r>
      <w:r w:rsidR="00675706" w:rsidRPr="00133CE4">
        <w:rPr>
          <w:rFonts w:ascii="Verdana" w:hAnsi="Verdana"/>
        </w:rPr>
        <w:t xml:space="preserve">evaluation report to whomever and whenever it </w:t>
      </w:r>
      <w:r w:rsidR="00DC6023" w:rsidRPr="00133CE4">
        <w:rPr>
          <w:rFonts w:ascii="Verdana" w:hAnsi="Verdana"/>
        </w:rPr>
        <w:t>needs to</w:t>
      </w:r>
      <w:r w:rsidR="00B93808" w:rsidRPr="00133CE4">
        <w:rPr>
          <w:rFonts w:ascii="Verdana" w:hAnsi="Verdana"/>
        </w:rPr>
        <w:t>,</w:t>
      </w:r>
      <w:r w:rsidR="00DC6023" w:rsidRPr="00133CE4">
        <w:rPr>
          <w:rFonts w:ascii="Verdana" w:hAnsi="Verdana"/>
        </w:rPr>
        <w:t xml:space="preserve"> </w:t>
      </w:r>
      <w:r w:rsidR="00675706" w:rsidRPr="00133CE4">
        <w:rPr>
          <w:rFonts w:ascii="Verdana" w:hAnsi="Verdana"/>
        </w:rPr>
        <w:t>as evidence of the Program’s leading best practice</w:t>
      </w:r>
      <w:r w:rsidR="00DC6023" w:rsidRPr="00133CE4">
        <w:rPr>
          <w:rFonts w:ascii="Verdana" w:hAnsi="Verdana"/>
        </w:rPr>
        <w:t xml:space="preserve"> in consultation, co-design, co-facilitation and intersectional prevention practice</w:t>
      </w:r>
      <w:r w:rsidR="00140234" w:rsidRPr="00133CE4">
        <w:rPr>
          <w:rFonts w:ascii="Verdana" w:hAnsi="Verdana"/>
        </w:rPr>
        <w:t>,</w:t>
      </w:r>
      <w:r w:rsidR="00DC6023" w:rsidRPr="00133CE4">
        <w:rPr>
          <w:rFonts w:ascii="Verdana" w:hAnsi="Verdana"/>
        </w:rPr>
        <w:t xml:space="preserve"> and to support </w:t>
      </w:r>
      <w:r w:rsidR="009D342D" w:rsidRPr="00133CE4">
        <w:rPr>
          <w:rFonts w:ascii="Verdana" w:hAnsi="Verdana"/>
        </w:rPr>
        <w:t xml:space="preserve">the implementation of </w:t>
      </w:r>
      <w:r w:rsidR="00DC6023" w:rsidRPr="00133CE4">
        <w:rPr>
          <w:rFonts w:ascii="Verdana" w:hAnsi="Verdana"/>
        </w:rPr>
        <w:t xml:space="preserve">Recommendation 1 to Recommendation </w:t>
      </w:r>
      <w:r w:rsidR="00140234" w:rsidRPr="00133CE4">
        <w:rPr>
          <w:rFonts w:ascii="Verdana" w:hAnsi="Verdana"/>
        </w:rPr>
        <w:t>6</w:t>
      </w:r>
      <w:r w:rsidR="00B93808" w:rsidRPr="00133CE4">
        <w:rPr>
          <w:rFonts w:ascii="Verdana" w:hAnsi="Verdana"/>
        </w:rPr>
        <w:t xml:space="preserve"> above. </w:t>
      </w:r>
    </w:p>
    <w:p w14:paraId="363183DE" w14:textId="77777777" w:rsidR="004D758E" w:rsidRPr="00133CE4" w:rsidRDefault="004D758E" w:rsidP="004D758E">
      <w:pPr>
        <w:rPr>
          <w:rFonts w:ascii="Verdana" w:hAnsi="Verdana"/>
        </w:rPr>
      </w:pPr>
    </w:p>
    <w:p w14:paraId="249CB484" w14:textId="34DA0C5C" w:rsidR="008C4147" w:rsidRDefault="004D758E" w:rsidP="004D758E">
      <w:pPr>
        <w:rPr>
          <w:rFonts w:ascii="Verdana" w:hAnsi="Verdana"/>
        </w:rPr>
      </w:pPr>
      <w:r w:rsidRPr="00133CE4">
        <w:rPr>
          <w:rFonts w:ascii="Verdana" w:hAnsi="Verdana"/>
        </w:rPr>
        <w:t xml:space="preserve">  </w:t>
      </w:r>
    </w:p>
    <w:p w14:paraId="2C18F0E0" w14:textId="77777777" w:rsidR="008C4147" w:rsidRDefault="008C4147">
      <w:pPr>
        <w:widowControl/>
        <w:autoSpaceDE/>
        <w:autoSpaceDN/>
        <w:spacing w:after="160" w:line="259" w:lineRule="auto"/>
        <w:rPr>
          <w:rFonts w:ascii="Verdana" w:hAnsi="Verdana"/>
        </w:rPr>
      </w:pPr>
      <w:r>
        <w:rPr>
          <w:rFonts w:ascii="Verdana" w:hAnsi="Verdana"/>
        </w:rPr>
        <w:br w:type="page"/>
      </w:r>
    </w:p>
    <w:p w14:paraId="754A0CCD" w14:textId="77777777" w:rsidR="004D758E" w:rsidRPr="00133CE4" w:rsidRDefault="004D758E" w:rsidP="004D758E">
      <w:pPr>
        <w:rPr>
          <w:rFonts w:ascii="Verdana" w:hAnsi="Verdana"/>
        </w:rPr>
      </w:pPr>
    </w:p>
    <w:p w14:paraId="315CF3AB" w14:textId="21FABDAA" w:rsidR="005C206B" w:rsidRPr="00133CE4" w:rsidRDefault="005C206B" w:rsidP="00B724A1">
      <w:pPr>
        <w:pStyle w:val="Heading1"/>
        <w:spacing w:before="0" w:after="240"/>
        <w:rPr>
          <w:rFonts w:ascii="Verdana" w:hAnsi="Verdana" w:cs="Calibri"/>
          <w:b/>
          <w:bCs/>
          <w:color w:val="652165"/>
          <w:sz w:val="40"/>
          <w:szCs w:val="40"/>
        </w:rPr>
      </w:pPr>
      <w:bookmarkStart w:id="60" w:name="_Toc115872724"/>
      <w:r w:rsidRPr="00133CE4">
        <w:rPr>
          <w:rFonts w:ascii="Verdana" w:hAnsi="Verdana" w:cs="Calibri"/>
          <w:b/>
          <w:bCs/>
          <w:color w:val="652165"/>
          <w:sz w:val="40"/>
          <w:szCs w:val="40"/>
        </w:rPr>
        <w:t>Refere</w:t>
      </w:r>
      <w:r w:rsidRPr="00487509">
        <w:rPr>
          <w:rFonts w:ascii="Verdana" w:hAnsi="Verdana" w:cs="Calibri"/>
          <w:b/>
          <w:bCs/>
          <w:color w:val="652165"/>
          <w:sz w:val="40"/>
          <w:szCs w:val="40"/>
        </w:rPr>
        <w:t>nces</w:t>
      </w:r>
      <w:r w:rsidRPr="00133CE4">
        <w:rPr>
          <w:rFonts w:ascii="Verdana" w:hAnsi="Verdana" w:cs="Calibri"/>
          <w:b/>
          <w:bCs/>
          <w:color w:val="652165"/>
          <w:sz w:val="40"/>
          <w:szCs w:val="40"/>
        </w:rPr>
        <w:t xml:space="preserve"> </w:t>
      </w:r>
      <w:r w:rsidR="005B455E" w:rsidRPr="00133CE4">
        <w:rPr>
          <w:rFonts w:ascii="Verdana" w:hAnsi="Verdana" w:cs="Calibri"/>
          <w:b/>
          <w:bCs/>
          <w:color w:val="652165"/>
          <w:sz w:val="40"/>
          <w:szCs w:val="40"/>
        </w:rPr>
        <w:t xml:space="preserve">and </w:t>
      </w:r>
      <w:r w:rsidR="00107183" w:rsidRPr="00133CE4">
        <w:rPr>
          <w:rFonts w:ascii="Verdana" w:hAnsi="Verdana" w:cs="Calibri"/>
          <w:b/>
          <w:bCs/>
          <w:color w:val="652165"/>
          <w:sz w:val="40"/>
          <w:szCs w:val="40"/>
        </w:rPr>
        <w:t>publications</w:t>
      </w:r>
      <w:r w:rsidR="005B455E" w:rsidRPr="00133CE4">
        <w:rPr>
          <w:rFonts w:ascii="Verdana" w:hAnsi="Verdana" w:cs="Calibri"/>
          <w:b/>
          <w:bCs/>
          <w:color w:val="652165"/>
          <w:sz w:val="40"/>
          <w:szCs w:val="40"/>
        </w:rPr>
        <w:t xml:space="preserve"> reviewed</w:t>
      </w:r>
      <w:bookmarkEnd w:id="60"/>
    </w:p>
    <w:p w14:paraId="69DDCF15" w14:textId="75854D14" w:rsidR="00817DC9" w:rsidRPr="00133CE4" w:rsidRDefault="000219B3" w:rsidP="00817DC9">
      <w:pPr>
        <w:spacing w:before="120" w:after="120"/>
        <w:rPr>
          <w:rFonts w:ascii="Verdana" w:hAnsi="Verdana"/>
          <w:lang w:val="en-GB"/>
        </w:rPr>
      </w:pPr>
      <w:r w:rsidRPr="00133CE4">
        <w:rPr>
          <w:rFonts w:ascii="Verdana" w:hAnsi="Verdana"/>
          <w:lang w:val="en-GB"/>
        </w:rPr>
        <w:t xml:space="preserve">ABS 2017, </w:t>
      </w:r>
      <w:r w:rsidRPr="00133CE4">
        <w:rPr>
          <w:rFonts w:ascii="Verdana" w:hAnsi="Verdana"/>
          <w:i/>
          <w:iCs/>
          <w:lang w:val="en-GB"/>
        </w:rPr>
        <w:t>Personal Safety, Australia, 2016</w:t>
      </w:r>
      <w:r w:rsidR="00DA6B14" w:rsidRPr="00133CE4">
        <w:rPr>
          <w:rFonts w:ascii="Verdana" w:hAnsi="Verdana"/>
          <w:lang w:val="en-GB"/>
        </w:rPr>
        <w:t xml:space="preserve">. </w:t>
      </w:r>
      <w:r w:rsidRPr="00133CE4">
        <w:rPr>
          <w:rFonts w:ascii="Verdana" w:hAnsi="Verdana"/>
          <w:lang w:val="en-GB"/>
        </w:rPr>
        <w:t>Australian Bureau of Statistics. Canberra, ACT &lt;</w:t>
      </w:r>
      <w:hyperlink r:id="rId56" w:history="1">
        <w:r w:rsidRPr="00133CE4">
          <w:rPr>
            <w:rStyle w:val="Hyperlink"/>
            <w:rFonts w:ascii="Verdana" w:hAnsi="Verdana"/>
            <w:color w:val="652165"/>
            <w:lang w:val="en-GB"/>
          </w:rPr>
          <w:t>https://www.abs.gov.au/statistics/people/crime-and-justice/personal-safety-australia/latest-release</w:t>
        </w:r>
      </w:hyperlink>
      <w:r w:rsidRPr="00133CE4">
        <w:rPr>
          <w:rFonts w:ascii="Verdana" w:hAnsi="Verdana"/>
          <w:lang w:val="en-GB"/>
        </w:rPr>
        <w:t>&gt;</w:t>
      </w:r>
    </w:p>
    <w:p w14:paraId="45E0887C" w14:textId="23CF5C05" w:rsidR="00DA6B14" w:rsidRPr="00133CE4" w:rsidRDefault="00DA6B14" w:rsidP="00DA6B14">
      <w:pPr>
        <w:spacing w:before="120" w:after="120"/>
        <w:rPr>
          <w:rFonts w:ascii="Verdana" w:hAnsi="Verdana"/>
        </w:rPr>
      </w:pPr>
      <w:r w:rsidRPr="00133CE4">
        <w:rPr>
          <w:rFonts w:ascii="Verdana" w:hAnsi="Verdana"/>
        </w:rPr>
        <w:t xml:space="preserve">Family Violence Reform Implementation Monitor 2021, </w:t>
      </w:r>
      <w:r w:rsidRPr="00133CE4">
        <w:rPr>
          <w:rFonts w:ascii="Verdana" w:hAnsi="Verdana"/>
          <w:i/>
          <w:iCs/>
        </w:rPr>
        <w:t>Report of the Family Violence Reform Implementation Monitor as at 1 November 2020</w:t>
      </w:r>
      <w:r w:rsidRPr="00133CE4">
        <w:rPr>
          <w:rFonts w:ascii="Verdana" w:hAnsi="Verdana"/>
        </w:rPr>
        <w:t xml:space="preserve">. </w:t>
      </w:r>
      <w:r w:rsidRPr="00133CE4">
        <w:rPr>
          <w:rFonts w:ascii="Verdana" w:hAnsi="Verdana"/>
          <w:i/>
          <w:iCs/>
          <w:lang w:val="en-GB"/>
        </w:rPr>
        <w:t>Parl Paper No 218 (2018–21)</w:t>
      </w:r>
      <w:r w:rsidRPr="00133CE4">
        <w:rPr>
          <w:rFonts w:ascii="Verdana" w:hAnsi="Verdana"/>
        </w:rPr>
        <w:t xml:space="preserve"> &lt;</w:t>
      </w:r>
      <w:hyperlink r:id="rId57" w:history="1">
        <w:r w:rsidRPr="00133CE4">
          <w:rPr>
            <w:rStyle w:val="Hyperlink"/>
            <w:rFonts w:ascii="Verdana" w:hAnsi="Verdana"/>
            <w:color w:val="652165"/>
          </w:rPr>
          <w:t>https://www.fvrim.vic.gov.au/fourth-report-parliament-1-november-2020-tabled-may-2021</w:t>
        </w:r>
      </w:hyperlink>
      <w:r w:rsidRPr="00133CE4">
        <w:rPr>
          <w:rFonts w:ascii="Verdana" w:hAnsi="Verdana"/>
        </w:rPr>
        <w:t xml:space="preserve">&gt; </w:t>
      </w:r>
    </w:p>
    <w:p w14:paraId="6509FF0F" w14:textId="47721B69" w:rsidR="006B2BD5" w:rsidRPr="00133CE4" w:rsidRDefault="006B2BD5" w:rsidP="00DA6B14">
      <w:pPr>
        <w:spacing w:before="120" w:after="120"/>
        <w:rPr>
          <w:rFonts w:ascii="Verdana" w:hAnsi="Verdana"/>
        </w:rPr>
      </w:pPr>
      <w:r w:rsidRPr="00133CE4">
        <w:rPr>
          <w:rFonts w:ascii="Verdana" w:hAnsi="Verdana"/>
        </w:rPr>
        <w:t xml:space="preserve">Harding S (ed.) 2004, </w:t>
      </w:r>
      <w:r w:rsidRPr="00133CE4">
        <w:rPr>
          <w:rFonts w:ascii="Verdana" w:hAnsi="Verdana"/>
          <w:i/>
          <w:iCs/>
        </w:rPr>
        <w:t>The Feminist Standpoint Theory Reader: Intellectual and political controversies</w:t>
      </w:r>
      <w:r w:rsidRPr="00133CE4">
        <w:rPr>
          <w:rFonts w:ascii="Verdana" w:hAnsi="Verdana"/>
        </w:rPr>
        <w:t xml:space="preserve">. Routledge. New York, New York </w:t>
      </w:r>
    </w:p>
    <w:p w14:paraId="649FAEFA" w14:textId="779B744A" w:rsidR="00817DC9" w:rsidRPr="00133CE4" w:rsidRDefault="000219B3" w:rsidP="00817DC9">
      <w:pPr>
        <w:spacing w:before="120" w:after="120"/>
        <w:rPr>
          <w:rFonts w:ascii="Verdana" w:hAnsi="Verdana"/>
          <w:lang w:val="en-GB"/>
        </w:rPr>
      </w:pPr>
      <w:r w:rsidRPr="00133CE4">
        <w:rPr>
          <w:rFonts w:ascii="Verdana" w:hAnsi="Verdana"/>
          <w:lang w:val="en-GB"/>
        </w:rPr>
        <w:t xml:space="preserve">Our Watch, </w:t>
      </w:r>
      <w:r w:rsidR="00DA24DA" w:rsidRPr="00133CE4">
        <w:rPr>
          <w:rFonts w:ascii="Verdana" w:hAnsi="Verdana"/>
          <w:lang w:val="en-GB"/>
        </w:rPr>
        <w:t>Australia’s National Research Organisation for Women’s Safety (ANROWS)</w:t>
      </w:r>
      <w:r w:rsidRPr="00133CE4">
        <w:rPr>
          <w:rFonts w:ascii="Verdana" w:hAnsi="Verdana"/>
          <w:lang w:val="en-GB"/>
        </w:rPr>
        <w:t xml:space="preserve"> &amp; VicHealth 2015</w:t>
      </w:r>
      <w:r w:rsidR="007943FF" w:rsidRPr="00133CE4">
        <w:rPr>
          <w:rFonts w:ascii="Verdana" w:hAnsi="Verdana"/>
          <w:lang w:val="en-GB"/>
        </w:rPr>
        <w:t>,</w:t>
      </w:r>
      <w:r w:rsidRPr="00133CE4">
        <w:rPr>
          <w:rFonts w:ascii="Verdana" w:hAnsi="Verdana"/>
          <w:lang w:val="en-GB"/>
        </w:rPr>
        <w:t xml:space="preserve"> </w:t>
      </w:r>
      <w:r w:rsidRPr="00133CE4">
        <w:rPr>
          <w:rFonts w:ascii="Verdana" w:hAnsi="Verdana"/>
          <w:i/>
          <w:iCs/>
          <w:lang w:val="en-GB"/>
        </w:rPr>
        <w:t>Change the Story: A shared framework for the primary prevention of violence against women and their children in Australia</w:t>
      </w:r>
      <w:r w:rsidRPr="00133CE4">
        <w:rPr>
          <w:rFonts w:ascii="Verdana" w:hAnsi="Verdana"/>
          <w:lang w:val="en-GB"/>
        </w:rPr>
        <w:t>. Our Watch. Melbourne, Vic. &lt;</w:t>
      </w:r>
      <w:hyperlink r:id="rId58" w:history="1">
        <w:r w:rsidRPr="00487509">
          <w:rPr>
            <w:rStyle w:val="Hyperlink"/>
            <w:rFonts w:ascii="Verdana" w:hAnsi="Verdana"/>
            <w:color w:val="652165"/>
            <w:lang w:val="en-GB"/>
          </w:rPr>
          <w:t>https://www.ourwatch.org.au/change-the-story/</w:t>
        </w:r>
      </w:hyperlink>
      <w:r w:rsidRPr="00133CE4">
        <w:rPr>
          <w:rFonts w:ascii="Verdana" w:hAnsi="Verdana"/>
          <w:lang w:val="en-GB"/>
        </w:rPr>
        <w:t>&gt;</w:t>
      </w:r>
    </w:p>
    <w:p w14:paraId="78CCE9C7" w14:textId="152B7CD9" w:rsidR="000219B3" w:rsidRPr="00133CE4" w:rsidRDefault="000219B3" w:rsidP="00817DC9">
      <w:pPr>
        <w:spacing w:before="120" w:after="120"/>
        <w:rPr>
          <w:rFonts w:ascii="Verdana" w:hAnsi="Verdana"/>
          <w:lang w:val="en-GB"/>
        </w:rPr>
      </w:pPr>
      <w:r w:rsidRPr="00133CE4">
        <w:rPr>
          <w:rFonts w:ascii="Verdana" w:hAnsi="Verdana"/>
          <w:lang w:val="en-GB"/>
        </w:rPr>
        <w:t>State of Victoria 2016</w:t>
      </w:r>
      <w:r w:rsidR="007943FF" w:rsidRPr="00133CE4">
        <w:rPr>
          <w:rFonts w:ascii="Verdana" w:hAnsi="Verdana"/>
          <w:lang w:val="en-GB"/>
        </w:rPr>
        <w:t xml:space="preserve">, </w:t>
      </w:r>
      <w:r w:rsidRPr="00133CE4">
        <w:rPr>
          <w:rFonts w:ascii="Verdana" w:hAnsi="Verdana"/>
          <w:i/>
          <w:iCs/>
          <w:lang w:val="en-GB"/>
        </w:rPr>
        <w:t>Royal Commission into Family Violence. Report and Recommendations. Parl Paper No 132 (2014–16)</w:t>
      </w:r>
      <w:r w:rsidRPr="00133CE4">
        <w:rPr>
          <w:rFonts w:ascii="Verdana" w:hAnsi="Verdana"/>
          <w:lang w:val="en-GB"/>
        </w:rPr>
        <w:t xml:space="preserve"> &lt;</w:t>
      </w:r>
      <w:hyperlink r:id="rId59" w:history="1">
        <w:r w:rsidRPr="00133CE4">
          <w:rPr>
            <w:rStyle w:val="Hyperlink"/>
            <w:rFonts w:ascii="Verdana" w:hAnsi="Verdana"/>
            <w:color w:val="652165"/>
            <w:lang w:val="en-GB"/>
          </w:rPr>
          <w:t>http://rcfv.archive.royalcommission.vic.gov.au/Report-Recommendations.html</w:t>
        </w:r>
      </w:hyperlink>
      <w:r w:rsidRPr="00133CE4">
        <w:rPr>
          <w:rFonts w:ascii="Verdana" w:hAnsi="Verdana"/>
          <w:lang w:val="en-GB"/>
        </w:rPr>
        <w:t>&gt;</w:t>
      </w:r>
    </w:p>
    <w:p w14:paraId="37A779C4" w14:textId="77777777" w:rsidR="0074176F" w:rsidRPr="00133CE4" w:rsidRDefault="0074176F" w:rsidP="0074176F">
      <w:pPr>
        <w:spacing w:before="120" w:after="120"/>
        <w:rPr>
          <w:rFonts w:ascii="Verdana" w:hAnsi="Verdana"/>
          <w:lang w:val="en-GB"/>
        </w:rPr>
      </w:pPr>
      <w:r w:rsidRPr="00133CE4">
        <w:rPr>
          <w:rFonts w:ascii="Verdana" w:hAnsi="Verdana"/>
          <w:lang w:val="en-GB"/>
        </w:rPr>
        <w:t xml:space="preserve">State of Victoria, Department of Premier and Cabinet 2016, </w:t>
      </w:r>
      <w:r w:rsidRPr="00133CE4">
        <w:rPr>
          <w:rFonts w:ascii="Verdana" w:hAnsi="Verdana"/>
          <w:i/>
          <w:lang w:val="en-GB"/>
        </w:rPr>
        <w:t>Ending Family Violence: Victoria’s plan for change</w:t>
      </w:r>
      <w:r w:rsidRPr="00133CE4">
        <w:rPr>
          <w:rFonts w:ascii="Verdana" w:hAnsi="Verdana"/>
          <w:lang w:val="en-GB"/>
        </w:rPr>
        <w:t xml:space="preserve"> &lt;</w:t>
      </w:r>
      <w:hyperlink r:id="rId60" w:history="1">
        <w:r w:rsidRPr="00133CE4">
          <w:rPr>
            <w:rStyle w:val="Hyperlink"/>
            <w:rFonts w:ascii="Verdana" w:hAnsi="Verdana"/>
            <w:color w:val="652165"/>
            <w:lang w:val="en-GB"/>
          </w:rPr>
          <w:t>https://www.vic.gov.au/ending-family-violence-victorias-10-year-plan-change</w:t>
        </w:r>
      </w:hyperlink>
      <w:r w:rsidRPr="00133CE4">
        <w:rPr>
          <w:rFonts w:ascii="Verdana" w:hAnsi="Verdana"/>
          <w:lang w:val="en-GB"/>
        </w:rPr>
        <w:t xml:space="preserve">&gt; </w:t>
      </w:r>
    </w:p>
    <w:p w14:paraId="2EF7147E" w14:textId="77777777" w:rsidR="0074176F" w:rsidRPr="00133CE4" w:rsidRDefault="0074176F" w:rsidP="0074176F">
      <w:pPr>
        <w:spacing w:before="120" w:after="120"/>
        <w:rPr>
          <w:rFonts w:ascii="Verdana" w:hAnsi="Verdana"/>
        </w:rPr>
      </w:pPr>
      <w:r w:rsidRPr="00133CE4">
        <w:rPr>
          <w:rFonts w:ascii="Verdana" w:hAnsi="Verdana"/>
        </w:rPr>
        <w:t xml:space="preserve">State of Victoria, Department of Premier and Cabinet 2016, </w:t>
      </w:r>
      <w:r w:rsidRPr="00133CE4">
        <w:rPr>
          <w:rFonts w:ascii="Verdana" w:hAnsi="Verdana"/>
          <w:i/>
          <w:iCs/>
        </w:rPr>
        <w:t>Safe and Strong: A gender equality strategy</w:t>
      </w:r>
      <w:r w:rsidRPr="00133CE4">
        <w:rPr>
          <w:rFonts w:ascii="Verdana" w:hAnsi="Verdana"/>
        </w:rPr>
        <w:t xml:space="preserve"> &lt;</w:t>
      </w:r>
      <w:hyperlink r:id="rId61" w:history="1">
        <w:r w:rsidRPr="00133CE4">
          <w:rPr>
            <w:rStyle w:val="Hyperlink"/>
            <w:rFonts w:ascii="Verdana" w:hAnsi="Verdana"/>
            <w:color w:val="652165"/>
          </w:rPr>
          <w:t>https://www.vic.gov.au/our-gender-equality-strategy</w:t>
        </w:r>
      </w:hyperlink>
      <w:r w:rsidRPr="00133CE4">
        <w:rPr>
          <w:rFonts w:ascii="Verdana" w:hAnsi="Verdana"/>
        </w:rPr>
        <w:t>&gt;</w:t>
      </w:r>
    </w:p>
    <w:p w14:paraId="57D9F9C4" w14:textId="77777777" w:rsidR="0074176F" w:rsidRPr="00133CE4" w:rsidRDefault="0074176F" w:rsidP="0074176F">
      <w:pPr>
        <w:spacing w:before="120" w:after="120"/>
        <w:rPr>
          <w:rFonts w:ascii="Verdana" w:hAnsi="Verdana"/>
          <w:lang w:val="en-GB"/>
        </w:rPr>
      </w:pPr>
      <w:r w:rsidRPr="00133CE4">
        <w:rPr>
          <w:rFonts w:ascii="Verdana" w:hAnsi="Verdana"/>
          <w:lang w:val="en-GB"/>
        </w:rPr>
        <w:t xml:space="preserve">State of Victoria, Department of Premier and Cabinet 2017, </w:t>
      </w:r>
      <w:r w:rsidRPr="00133CE4">
        <w:rPr>
          <w:rFonts w:ascii="Verdana" w:hAnsi="Verdana"/>
          <w:i/>
          <w:lang w:val="en-GB"/>
        </w:rPr>
        <w:t>Free from Violence: Victoria’s strategy to prevent family violence and all forms of violence against women</w:t>
      </w:r>
      <w:r w:rsidRPr="00133CE4">
        <w:rPr>
          <w:rFonts w:ascii="Verdana" w:hAnsi="Verdana"/>
          <w:lang w:val="en-GB"/>
        </w:rPr>
        <w:t xml:space="preserve"> &lt;</w:t>
      </w:r>
      <w:hyperlink r:id="rId62" w:history="1">
        <w:r w:rsidRPr="00133CE4">
          <w:rPr>
            <w:rStyle w:val="Hyperlink"/>
            <w:rFonts w:ascii="Verdana" w:hAnsi="Verdana"/>
            <w:color w:val="652165"/>
            <w:lang w:val="en-GB"/>
          </w:rPr>
          <w:t>https://www.vic.gov.au/free-violence-victorias-strategy-prevent-family-violence</w:t>
        </w:r>
      </w:hyperlink>
      <w:r w:rsidRPr="00133CE4">
        <w:rPr>
          <w:rFonts w:ascii="Verdana" w:hAnsi="Verdana"/>
          <w:lang w:val="en-GB"/>
        </w:rPr>
        <w:t>&gt;</w:t>
      </w:r>
    </w:p>
    <w:p w14:paraId="604FC5CB" w14:textId="77777777" w:rsidR="0074176F" w:rsidRPr="00133CE4" w:rsidRDefault="0074176F" w:rsidP="0074176F">
      <w:pPr>
        <w:spacing w:before="120" w:after="120"/>
        <w:rPr>
          <w:rFonts w:ascii="Verdana" w:hAnsi="Verdana"/>
          <w:u w:val="single"/>
          <w:lang w:val="en-GB"/>
        </w:rPr>
      </w:pPr>
      <w:r w:rsidRPr="00133CE4">
        <w:rPr>
          <w:rFonts w:ascii="Verdana" w:hAnsi="Verdana"/>
          <w:lang w:val="en-GB"/>
        </w:rPr>
        <w:t xml:space="preserve">State of Victoria, Family Safety Victoria 2017, </w:t>
      </w:r>
      <w:r w:rsidRPr="00133CE4">
        <w:rPr>
          <w:rFonts w:ascii="Verdana" w:hAnsi="Verdana"/>
          <w:i/>
          <w:lang w:val="en-GB"/>
        </w:rPr>
        <w:t>Building from Strength: 10-year industry plan for family violence prevention and Response</w:t>
      </w:r>
      <w:r w:rsidRPr="00133CE4">
        <w:rPr>
          <w:rFonts w:ascii="Verdana" w:hAnsi="Verdana"/>
          <w:lang w:val="en-GB"/>
        </w:rPr>
        <w:t xml:space="preserve"> &lt;</w:t>
      </w:r>
      <w:hyperlink r:id="rId63" w:history="1">
        <w:r w:rsidRPr="00133CE4">
          <w:rPr>
            <w:rStyle w:val="Hyperlink"/>
            <w:rFonts w:ascii="Verdana" w:hAnsi="Verdana"/>
            <w:color w:val="652165"/>
            <w:lang w:val="en-GB"/>
          </w:rPr>
          <w:t>https://www.vic.gov.au/building-strength-10-year-industry-plan</w:t>
        </w:r>
      </w:hyperlink>
      <w:r w:rsidRPr="00133CE4">
        <w:rPr>
          <w:rFonts w:ascii="Verdana" w:hAnsi="Verdana"/>
          <w:lang w:val="en-GB"/>
        </w:rPr>
        <w:t>&gt;</w:t>
      </w:r>
    </w:p>
    <w:p w14:paraId="6F63E4AB" w14:textId="77777777" w:rsidR="0074176F" w:rsidRPr="00133CE4" w:rsidRDefault="0074176F" w:rsidP="0074176F">
      <w:pPr>
        <w:spacing w:before="120" w:after="120"/>
        <w:rPr>
          <w:rFonts w:ascii="Verdana" w:hAnsi="Verdana"/>
          <w:u w:val="single"/>
          <w:lang w:val="en-GB"/>
        </w:rPr>
      </w:pPr>
      <w:r w:rsidRPr="00133CE4">
        <w:rPr>
          <w:rFonts w:ascii="Verdana" w:hAnsi="Verdana"/>
          <w:lang w:val="en-GB"/>
        </w:rPr>
        <w:t xml:space="preserve">State of Victoria, Family Safety Victoria 2017, </w:t>
      </w:r>
      <w:r w:rsidRPr="00133CE4">
        <w:rPr>
          <w:rFonts w:ascii="Verdana" w:hAnsi="Verdana"/>
          <w:i/>
          <w:lang w:val="en-GB"/>
        </w:rPr>
        <w:t>Preventing Family Violence and Violence against Women Capability Framework &lt;</w:t>
      </w:r>
      <w:hyperlink r:id="rId64" w:history="1">
        <w:r w:rsidRPr="00133CE4">
          <w:rPr>
            <w:rStyle w:val="Hyperlink"/>
            <w:rFonts w:ascii="Verdana" w:hAnsi="Verdana"/>
            <w:color w:val="652165"/>
            <w:lang w:val="en-GB"/>
          </w:rPr>
          <w:t>https://www.vic.gov.au/family-violence-capability-frameworks</w:t>
        </w:r>
      </w:hyperlink>
      <w:r w:rsidRPr="00133CE4">
        <w:rPr>
          <w:rFonts w:ascii="Verdana" w:hAnsi="Verdana"/>
          <w:lang w:val="en-GB"/>
        </w:rPr>
        <w:t>&gt;</w:t>
      </w:r>
    </w:p>
    <w:p w14:paraId="1ED59580" w14:textId="7B937DFD" w:rsidR="00E875E9" w:rsidRPr="00133CE4" w:rsidRDefault="00E875E9" w:rsidP="00817DC9">
      <w:pPr>
        <w:spacing w:before="120" w:after="120"/>
        <w:rPr>
          <w:rFonts w:ascii="Verdana" w:hAnsi="Verdana"/>
          <w:lang w:val="en-GB"/>
        </w:rPr>
      </w:pPr>
      <w:r w:rsidRPr="00133CE4">
        <w:rPr>
          <w:rFonts w:ascii="Verdana" w:hAnsi="Verdana"/>
          <w:lang w:val="en-GB"/>
        </w:rPr>
        <w:t>Sutherland G, Krn</w:t>
      </w:r>
      <w:r w:rsidR="00AD41E1" w:rsidRPr="00133CE4">
        <w:rPr>
          <w:rFonts w:ascii="Verdana" w:hAnsi="Verdana"/>
          <w:lang w:val="en-GB"/>
        </w:rPr>
        <w:t>j</w:t>
      </w:r>
      <w:r w:rsidRPr="00133CE4">
        <w:rPr>
          <w:rFonts w:ascii="Verdana" w:hAnsi="Verdana"/>
          <w:lang w:val="en-GB"/>
        </w:rPr>
        <w:t xml:space="preserve">acki L, Hargrave J, Kavanaugh A, Llewellyn G &amp; Vaughan C 2021, </w:t>
      </w:r>
      <w:r w:rsidRPr="00133CE4">
        <w:rPr>
          <w:rFonts w:ascii="Verdana" w:hAnsi="Verdana"/>
          <w:i/>
          <w:iCs/>
          <w:lang w:val="en-GB"/>
        </w:rPr>
        <w:t>Primary Prevention of Violence against Women with Disability: Evidence synthesis</w:t>
      </w:r>
      <w:r w:rsidRPr="00133CE4">
        <w:rPr>
          <w:rFonts w:ascii="Verdana" w:hAnsi="Verdana"/>
          <w:lang w:val="en-GB"/>
        </w:rPr>
        <w:t>.</w:t>
      </w:r>
      <w:r w:rsidR="00CB2786" w:rsidRPr="00133CE4">
        <w:rPr>
          <w:rFonts w:ascii="Verdana" w:hAnsi="Verdana"/>
          <w:lang w:val="en-GB"/>
        </w:rPr>
        <w:t xml:space="preserve"> </w:t>
      </w:r>
      <w:r w:rsidRPr="00133CE4">
        <w:rPr>
          <w:rFonts w:ascii="Verdana" w:hAnsi="Verdana"/>
          <w:lang w:val="en-GB"/>
        </w:rPr>
        <w:t>University of Melbourne</w:t>
      </w:r>
      <w:r w:rsidR="00CB2786" w:rsidRPr="00133CE4">
        <w:rPr>
          <w:rFonts w:ascii="Verdana" w:hAnsi="Verdana"/>
          <w:lang w:val="en-GB"/>
        </w:rPr>
        <w:t>. Melbourne, Vic</w:t>
      </w:r>
    </w:p>
    <w:p w14:paraId="55FCAAC8" w14:textId="4E6AA193" w:rsidR="005C206B" w:rsidRPr="00133CE4" w:rsidRDefault="00F30E88" w:rsidP="00817DC9">
      <w:pPr>
        <w:spacing w:before="120" w:after="120"/>
        <w:rPr>
          <w:rFonts w:ascii="Verdana" w:hAnsi="Verdana"/>
        </w:rPr>
      </w:pPr>
      <w:r w:rsidRPr="00133CE4">
        <w:rPr>
          <w:rFonts w:ascii="Verdana" w:eastAsia="Calibri" w:hAnsi="Verdana"/>
          <w:lang w:val="en-GB"/>
        </w:rPr>
        <w:t xml:space="preserve">VicHealth 2007, </w:t>
      </w:r>
      <w:r w:rsidRPr="00133CE4">
        <w:rPr>
          <w:rFonts w:ascii="Verdana" w:eastAsia="Calibri" w:hAnsi="Verdana"/>
          <w:i/>
          <w:iCs/>
          <w:lang w:val="en-GB"/>
        </w:rPr>
        <w:t>Preventing Violence Before it Occurs: A framework and background paper to guide the primary prevention of violence against women</w:t>
      </w:r>
      <w:r w:rsidR="001B5A68" w:rsidRPr="00133CE4">
        <w:rPr>
          <w:rFonts w:ascii="Verdana" w:eastAsia="Calibri" w:hAnsi="Verdana"/>
          <w:lang w:val="en-GB"/>
        </w:rPr>
        <w:t xml:space="preserve">. </w:t>
      </w:r>
      <w:r w:rsidRPr="00133CE4">
        <w:rPr>
          <w:rFonts w:ascii="Verdana" w:eastAsia="Calibri" w:hAnsi="Verdana"/>
          <w:lang w:val="en-GB"/>
        </w:rPr>
        <w:t xml:space="preserve">Victorian Public Health Foundation. Carlton South, Vic </w:t>
      </w:r>
      <w:r w:rsidRPr="00133CE4">
        <w:rPr>
          <w:rFonts w:ascii="Verdana" w:hAnsi="Verdana"/>
        </w:rPr>
        <w:t>&lt;</w:t>
      </w:r>
      <w:hyperlink r:id="rId65" w:history="1">
        <w:r w:rsidRPr="00133CE4">
          <w:rPr>
            <w:rStyle w:val="Hyperlink"/>
            <w:rFonts w:ascii="Verdana" w:hAnsi="Verdana"/>
            <w:color w:val="652165"/>
          </w:rPr>
          <w:t>https://www.vichealth.vic.gov.au/media-and-resources/publications/preventing-violence-before-it-occurs</w:t>
        </w:r>
      </w:hyperlink>
      <w:r w:rsidRPr="00133CE4">
        <w:rPr>
          <w:rFonts w:ascii="Verdana" w:hAnsi="Verdana"/>
        </w:rPr>
        <w:t>&gt;</w:t>
      </w:r>
    </w:p>
    <w:p w14:paraId="581ADF30" w14:textId="4CE0C86C" w:rsidR="00DA24DA" w:rsidRPr="00133CE4" w:rsidRDefault="00DA24DA" w:rsidP="00817DC9">
      <w:pPr>
        <w:spacing w:before="120" w:after="120"/>
        <w:rPr>
          <w:rFonts w:ascii="Verdana" w:hAnsi="Verdana"/>
        </w:rPr>
      </w:pPr>
      <w:r w:rsidRPr="00133CE4">
        <w:rPr>
          <w:rFonts w:ascii="Verdana" w:hAnsi="Verdana"/>
        </w:rPr>
        <w:t xml:space="preserve">Women with Disabilities Victoria </w:t>
      </w:r>
      <w:r w:rsidR="00CB2786" w:rsidRPr="00133CE4">
        <w:rPr>
          <w:rFonts w:ascii="Verdana" w:hAnsi="Verdana"/>
        </w:rPr>
        <w:t>2015,</w:t>
      </w:r>
      <w:r w:rsidR="00AF28B8" w:rsidRPr="00133CE4">
        <w:rPr>
          <w:rFonts w:ascii="Verdana" w:hAnsi="Verdana"/>
        </w:rPr>
        <w:t xml:space="preserve"> </w:t>
      </w:r>
      <w:r w:rsidR="00CB2786" w:rsidRPr="00133CE4">
        <w:rPr>
          <w:rFonts w:ascii="Verdana" w:hAnsi="Verdana"/>
          <w:i/>
          <w:iCs/>
        </w:rPr>
        <w:t>Workforce Development Program on Gender and Disability. Summary paper of independent evaluation findings</w:t>
      </w:r>
      <w:r w:rsidR="00CB2786" w:rsidRPr="00133CE4">
        <w:rPr>
          <w:rFonts w:ascii="Verdana" w:hAnsi="Verdana"/>
        </w:rPr>
        <w:t>. Women with Disabilities Victoria. Melbourne, Vic</w:t>
      </w:r>
    </w:p>
    <w:p w14:paraId="74974EC9" w14:textId="3B75D523" w:rsidR="005C206B" w:rsidRPr="00133CE4" w:rsidRDefault="0074176F" w:rsidP="008C4147">
      <w:pPr>
        <w:spacing w:before="120" w:after="120"/>
        <w:rPr>
          <w:rFonts w:ascii="Verdana" w:hAnsi="Verdana"/>
        </w:rPr>
      </w:pPr>
      <w:r w:rsidRPr="00133CE4">
        <w:rPr>
          <w:rFonts w:ascii="Verdana" w:hAnsi="Verdana"/>
        </w:rPr>
        <w:t xml:space="preserve">Women with Disabilities Victoria 2017, </w:t>
      </w:r>
      <w:r w:rsidRPr="00133CE4">
        <w:rPr>
          <w:rFonts w:ascii="Verdana" w:hAnsi="Verdana"/>
          <w:i/>
          <w:iCs/>
        </w:rPr>
        <w:t xml:space="preserve">Our Right to Safety and Respect: Guidelines for developing resources about safety from violence and abuse. </w:t>
      </w:r>
      <w:r w:rsidRPr="00133CE4">
        <w:rPr>
          <w:rFonts w:ascii="Verdana" w:hAnsi="Verdana"/>
        </w:rPr>
        <w:t>Women with Disabilities Victoria. Melbourne, Vic</w:t>
      </w:r>
      <w:r w:rsidR="0044310F" w:rsidRPr="00133CE4">
        <w:rPr>
          <w:rFonts w:ascii="Verdana" w:hAnsi="Verdana"/>
        </w:rPr>
        <w:t xml:space="preserve"> &lt;</w:t>
      </w:r>
      <w:hyperlink r:id="rId66" w:history="1">
        <w:r w:rsidR="0044310F" w:rsidRPr="00133CE4">
          <w:rPr>
            <w:rStyle w:val="Hyperlink"/>
            <w:rFonts w:ascii="Verdana" w:hAnsi="Verdana"/>
            <w:color w:val="652165"/>
          </w:rPr>
          <w:t>https://www.wdv.org.au/our-work/our-work-with-organisations/safeguards/</w:t>
        </w:r>
      </w:hyperlink>
      <w:r w:rsidR="0044310F" w:rsidRPr="00133CE4">
        <w:rPr>
          <w:rFonts w:ascii="Verdana" w:hAnsi="Verdana"/>
        </w:rPr>
        <w:t xml:space="preserve">&gt; </w:t>
      </w:r>
    </w:p>
    <w:p w14:paraId="5A749CC1" w14:textId="745FFC11" w:rsidR="005C206B" w:rsidRPr="00133CE4" w:rsidRDefault="005C206B" w:rsidP="005C206B">
      <w:pPr>
        <w:pStyle w:val="Heading1"/>
        <w:spacing w:before="0"/>
        <w:rPr>
          <w:rFonts w:ascii="Verdana" w:hAnsi="Verdana" w:cs="Calibri"/>
          <w:b/>
          <w:bCs/>
          <w:color w:val="652165"/>
          <w:sz w:val="40"/>
          <w:szCs w:val="40"/>
        </w:rPr>
      </w:pPr>
      <w:bookmarkStart w:id="61" w:name="_Toc115872725"/>
      <w:r w:rsidRPr="00133CE4">
        <w:rPr>
          <w:rFonts w:ascii="Verdana" w:hAnsi="Verdana" w:cs="Calibri"/>
          <w:b/>
          <w:bCs/>
          <w:color w:val="652165"/>
          <w:sz w:val="40"/>
          <w:szCs w:val="40"/>
        </w:rPr>
        <w:t>Appendices</w:t>
      </w:r>
      <w:bookmarkEnd w:id="61"/>
      <w:r w:rsidRPr="00133CE4">
        <w:rPr>
          <w:rFonts w:ascii="Verdana" w:hAnsi="Verdana" w:cs="Calibri"/>
          <w:b/>
          <w:bCs/>
          <w:color w:val="652165"/>
          <w:sz w:val="40"/>
          <w:szCs w:val="40"/>
        </w:rPr>
        <w:t xml:space="preserve"> </w:t>
      </w:r>
    </w:p>
    <w:p w14:paraId="084D291E" w14:textId="10B7D055" w:rsidR="00400D38" w:rsidRPr="00133CE4" w:rsidRDefault="00400D38" w:rsidP="0052597C">
      <w:pPr>
        <w:spacing w:before="240"/>
        <w:rPr>
          <w:rFonts w:ascii="Verdana" w:hAnsi="Verdana"/>
        </w:rPr>
      </w:pPr>
      <w:r w:rsidRPr="00133CE4">
        <w:rPr>
          <w:rFonts w:ascii="Verdana" w:hAnsi="Verdana"/>
        </w:rPr>
        <w:t xml:space="preserve">Appendix 1 </w:t>
      </w:r>
      <w:r w:rsidRPr="00133CE4">
        <w:rPr>
          <w:rFonts w:ascii="Verdana" w:hAnsi="Verdana"/>
        </w:rPr>
        <w:tab/>
      </w:r>
      <w:r w:rsidR="0087493A" w:rsidRPr="00133CE4">
        <w:rPr>
          <w:rFonts w:ascii="Verdana" w:hAnsi="Verdana"/>
        </w:rPr>
        <w:t xml:space="preserve">Refined </w:t>
      </w:r>
      <w:r w:rsidRPr="00133CE4">
        <w:rPr>
          <w:rFonts w:ascii="Verdana" w:hAnsi="Verdana"/>
        </w:rPr>
        <w:t>Program Logic Model</w:t>
      </w:r>
      <w:r w:rsidR="0087493A" w:rsidRPr="00133CE4">
        <w:rPr>
          <w:rFonts w:ascii="Verdana" w:hAnsi="Verdana"/>
        </w:rPr>
        <w:t xml:space="preserve"> 5 May 2021</w:t>
      </w:r>
    </w:p>
    <w:p w14:paraId="26CC123C" w14:textId="6E91E51E" w:rsidR="00400D38" w:rsidRPr="00133CE4" w:rsidRDefault="00400D38" w:rsidP="005C206B">
      <w:pPr>
        <w:spacing w:before="240"/>
        <w:rPr>
          <w:rFonts w:ascii="Verdana" w:hAnsi="Verdana"/>
        </w:rPr>
      </w:pPr>
      <w:r w:rsidRPr="00133CE4">
        <w:rPr>
          <w:rFonts w:ascii="Verdana" w:hAnsi="Verdana"/>
        </w:rPr>
        <w:t xml:space="preserve">Appendix 2 </w:t>
      </w:r>
      <w:r w:rsidRPr="00133CE4">
        <w:rPr>
          <w:rFonts w:ascii="Verdana" w:hAnsi="Verdana"/>
        </w:rPr>
        <w:tab/>
      </w:r>
      <w:r w:rsidR="0087493A" w:rsidRPr="00133CE4">
        <w:rPr>
          <w:rFonts w:ascii="Verdana" w:hAnsi="Verdana"/>
        </w:rPr>
        <w:t xml:space="preserve">Refined </w:t>
      </w:r>
      <w:r w:rsidRPr="00133CE4">
        <w:rPr>
          <w:rFonts w:ascii="Verdana" w:hAnsi="Verdana"/>
        </w:rPr>
        <w:t xml:space="preserve">Program Evaluation Plan </w:t>
      </w:r>
      <w:r w:rsidR="0087493A" w:rsidRPr="00133CE4">
        <w:rPr>
          <w:rFonts w:ascii="Verdana" w:hAnsi="Verdana"/>
        </w:rPr>
        <w:t>5 May 2021</w:t>
      </w:r>
    </w:p>
    <w:p w14:paraId="7619E50A" w14:textId="01DF4DDF" w:rsidR="006723C1" w:rsidRPr="00133CE4" w:rsidRDefault="00400D38" w:rsidP="005C206B">
      <w:pPr>
        <w:spacing w:before="240"/>
        <w:rPr>
          <w:rFonts w:ascii="Verdana" w:hAnsi="Verdana"/>
        </w:rPr>
      </w:pPr>
      <w:r w:rsidRPr="00133CE4">
        <w:rPr>
          <w:rFonts w:ascii="Verdana" w:hAnsi="Verdana"/>
        </w:rPr>
        <w:t xml:space="preserve">Appendix 3 </w:t>
      </w:r>
      <w:r w:rsidRPr="00133CE4">
        <w:rPr>
          <w:rFonts w:ascii="Verdana" w:hAnsi="Verdana"/>
        </w:rPr>
        <w:tab/>
      </w:r>
      <w:r w:rsidR="0087493A" w:rsidRPr="00133CE4">
        <w:rPr>
          <w:rFonts w:ascii="Verdana" w:hAnsi="Verdana"/>
        </w:rPr>
        <w:t>Program</w:t>
      </w:r>
      <w:r w:rsidR="00A44714" w:rsidRPr="00133CE4">
        <w:rPr>
          <w:rFonts w:ascii="Verdana" w:hAnsi="Verdana"/>
        </w:rPr>
        <w:t xml:space="preserve"> </w:t>
      </w:r>
      <w:r w:rsidR="001A0CB0" w:rsidRPr="00133CE4">
        <w:rPr>
          <w:rFonts w:ascii="Verdana" w:hAnsi="Verdana"/>
        </w:rPr>
        <w:t>r</w:t>
      </w:r>
      <w:r w:rsidR="00A44714" w:rsidRPr="00133CE4">
        <w:rPr>
          <w:rFonts w:ascii="Verdana" w:hAnsi="Verdana"/>
        </w:rPr>
        <w:t>esources i.e.,</w:t>
      </w:r>
      <w:r w:rsidR="0087493A" w:rsidRPr="00133CE4">
        <w:rPr>
          <w:rFonts w:ascii="Verdana" w:hAnsi="Verdana"/>
        </w:rPr>
        <w:t xml:space="preserve"> t</w:t>
      </w:r>
      <w:r w:rsidRPr="00133CE4">
        <w:rPr>
          <w:rFonts w:ascii="Verdana" w:hAnsi="Verdana"/>
        </w:rPr>
        <w:t>ools and materials</w:t>
      </w:r>
    </w:p>
    <w:p w14:paraId="7872AE45" w14:textId="6294833A" w:rsidR="006139AA" w:rsidRPr="00133CE4" w:rsidRDefault="006139AA" w:rsidP="005C206B">
      <w:pPr>
        <w:spacing w:before="240"/>
        <w:rPr>
          <w:rFonts w:ascii="Verdana" w:hAnsi="Verdana"/>
        </w:rPr>
      </w:pPr>
    </w:p>
    <w:p w14:paraId="31A554AB" w14:textId="77777777" w:rsidR="006139AA" w:rsidRDefault="006139AA" w:rsidP="005C206B">
      <w:pPr>
        <w:spacing w:before="240"/>
        <w:sectPr w:rsidR="006139AA" w:rsidSect="00A82166">
          <w:footerReference w:type="default" r:id="rId67"/>
          <w:footerReference w:type="first" r:id="rId68"/>
          <w:pgSz w:w="11901" w:h="16817" w:code="9"/>
          <w:pgMar w:top="1247" w:right="1134" w:bottom="1247" w:left="1134" w:header="709" w:footer="765" w:gutter="0"/>
          <w:pgNumType w:start="1"/>
          <w:cols w:space="708"/>
          <w:docGrid w:linePitch="360"/>
        </w:sectPr>
      </w:pPr>
    </w:p>
    <w:p w14:paraId="2C0146BC" w14:textId="655419B4" w:rsidR="00C30074" w:rsidRPr="00AD178B" w:rsidRDefault="00C30074" w:rsidP="006610E1">
      <w:pPr>
        <w:tabs>
          <w:tab w:val="left" w:pos="1022"/>
        </w:tabs>
        <w:jc w:val="center"/>
        <w:rPr>
          <w:sz w:val="10"/>
          <w:szCs w:val="10"/>
        </w:rPr>
      </w:pPr>
    </w:p>
    <w:p w14:paraId="02A2581C" w14:textId="77777777" w:rsidR="00AD178B" w:rsidRPr="00317524" w:rsidRDefault="00AD178B">
      <w:pPr>
        <w:rPr>
          <w:b/>
          <w:color w:val="7B7CAA"/>
          <w:sz w:val="19"/>
          <w:szCs w:val="19"/>
        </w:rPr>
      </w:pPr>
      <w:r w:rsidRPr="00317524">
        <w:rPr>
          <w:b/>
          <w:color w:val="7B7CAA"/>
          <w:sz w:val="19"/>
          <w:szCs w:val="19"/>
        </w:rPr>
        <w:t>Objective 1: Strengthen strategic partnerships for preventing violence against women with disabilities (</w:t>
      </w:r>
      <w:r>
        <w:rPr>
          <w:b/>
          <w:color w:val="7B7CAA"/>
          <w:sz w:val="19"/>
          <w:szCs w:val="19"/>
        </w:rPr>
        <w:t>P</w:t>
      </w:r>
      <w:r w:rsidRPr="00317524">
        <w:rPr>
          <w:b/>
          <w:color w:val="7B7CAA"/>
          <w:sz w:val="19"/>
          <w:szCs w:val="19"/>
        </w:rPr>
        <w:t xml:space="preserve">VAWD) </w:t>
      </w:r>
    </w:p>
    <w:p w14:paraId="291ACD9D" w14:textId="77777777" w:rsidR="00AD178B" w:rsidRPr="006C1057" w:rsidRDefault="00AD178B">
      <w:pPr>
        <w:rPr>
          <w:b/>
          <w:color w:val="007AAA"/>
          <w:sz w:val="19"/>
          <w:szCs w:val="19"/>
        </w:rPr>
      </w:pPr>
      <w:r w:rsidRPr="006C1057">
        <w:rPr>
          <w:b/>
          <w:color w:val="007AAA"/>
          <w:sz w:val="19"/>
          <w:szCs w:val="19"/>
        </w:rPr>
        <w:t xml:space="preserve">Objective 2: Enhance the capacity of Women with Disabilities Victoria (WDV) and partners </w:t>
      </w:r>
      <w:r>
        <w:rPr>
          <w:b/>
          <w:color w:val="007AAA"/>
          <w:sz w:val="19"/>
          <w:szCs w:val="19"/>
        </w:rPr>
        <w:t>to develop and deliver</w:t>
      </w:r>
      <w:r w:rsidRPr="006C1057">
        <w:rPr>
          <w:b/>
          <w:color w:val="007AAA"/>
          <w:sz w:val="19"/>
          <w:szCs w:val="19"/>
        </w:rPr>
        <w:t xml:space="preserve"> quality evidence-based </w:t>
      </w:r>
      <w:r>
        <w:rPr>
          <w:b/>
          <w:color w:val="007AAA"/>
          <w:sz w:val="19"/>
          <w:szCs w:val="19"/>
        </w:rPr>
        <w:t>workforce prevention</w:t>
      </w:r>
      <w:r w:rsidRPr="006C1057">
        <w:rPr>
          <w:b/>
          <w:color w:val="007AAA"/>
          <w:sz w:val="19"/>
          <w:szCs w:val="19"/>
        </w:rPr>
        <w:t xml:space="preserve"> programs</w:t>
      </w:r>
    </w:p>
    <w:p w14:paraId="044ED6A9" w14:textId="77777777" w:rsidR="00AD178B" w:rsidRPr="00F852D2" w:rsidRDefault="00AD178B">
      <w:pPr>
        <w:rPr>
          <w:color w:val="FF0000"/>
          <w:sz w:val="19"/>
          <w:szCs w:val="19"/>
        </w:rPr>
      </w:pPr>
      <w:r w:rsidRPr="006C1057">
        <w:rPr>
          <w:b/>
          <w:color w:val="007AAA"/>
          <w:sz w:val="19"/>
          <w:szCs w:val="19"/>
        </w:rPr>
        <w:t>Objective 3: Build the capacity of women with disabilities</w:t>
      </w:r>
      <w:r>
        <w:rPr>
          <w:b/>
          <w:color w:val="007AAA"/>
          <w:sz w:val="19"/>
          <w:szCs w:val="19"/>
        </w:rPr>
        <w:t xml:space="preserve"> (WWD)</w:t>
      </w:r>
      <w:r w:rsidRPr="006C1057">
        <w:rPr>
          <w:b/>
          <w:color w:val="007AAA"/>
          <w:sz w:val="19"/>
          <w:szCs w:val="19"/>
        </w:rPr>
        <w:t xml:space="preserve">, </w:t>
      </w:r>
      <w:r>
        <w:rPr>
          <w:b/>
          <w:color w:val="007AAA"/>
          <w:sz w:val="19"/>
          <w:szCs w:val="19"/>
        </w:rPr>
        <w:t xml:space="preserve">the </w:t>
      </w:r>
      <w:r w:rsidRPr="006C1057">
        <w:rPr>
          <w:b/>
          <w:color w:val="007AAA"/>
          <w:sz w:val="19"/>
          <w:szCs w:val="19"/>
        </w:rPr>
        <w:t>prevention workforce</w:t>
      </w:r>
      <w:r>
        <w:rPr>
          <w:b/>
          <w:color w:val="007AAA"/>
          <w:sz w:val="19"/>
          <w:szCs w:val="19"/>
        </w:rPr>
        <w:t xml:space="preserve">, </w:t>
      </w:r>
      <w:r w:rsidRPr="006C1057">
        <w:rPr>
          <w:b/>
          <w:color w:val="007AAA"/>
          <w:sz w:val="19"/>
          <w:szCs w:val="19"/>
        </w:rPr>
        <w:t xml:space="preserve">and the social </w:t>
      </w:r>
      <w:r>
        <w:rPr>
          <w:b/>
          <w:color w:val="007AAA"/>
          <w:sz w:val="19"/>
          <w:szCs w:val="19"/>
        </w:rPr>
        <w:t xml:space="preserve">services workforce for PVAWD  </w:t>
      </w:r>
      <w:r>
        <w:rPr>
          <w:b/>
          <w:color w:val="AA228E"/>
          <w:sz w:val="19"/>
          <w:szCs w:val="19"/>
        </w:rPr>
        <w:tab/>
      </w:r>
    </w:p>
    <w:p w14:paraId="5F8DB49C" w14:textId="77777777" w:rsidR="00AD178B" w:rsidRPr="00B25D5D" w:rsidRDefault="00AD178B">
      <w:pPr>
        <w:spacing w:after="120"/>
        <w:rPr>
          <w:b/>
          <w:sz w:val="19"/>
          <w:szCs w:val="19"/>
        </w:rPr>
      </w:pPr>
      <w:r w:rsidRPr="007D2633">
        <w:rPr>
          <w:noProof/>
          <w:color w:val="00B0F0"/>
          <w:sz w:val="18"/>
          <w:szCs w:val="18"/>
          <w:lang w:eastAsia="en-AU"/>
        </w:rPr>
        <mc:AlternateContent>
          <mc:Choice Requires="wps">
            <w:drawing>
              <wp:anchor distT="0" distB="0" distL="114300" distR="114300" simplePos="0" relativeHeight="251658251" behindDoc="0" locked="0" layoutInCell="1" allowOverlap="1" wp14:anchorId="7C378DCA" wp14:editId="7A477A16">
                <wp:simplePos x="0" y="0"/>
                <wp:positionH relativeFrom="column">
                  <wp:posOffset>1151890</wp:posOffset>
                </wp:positionH>
                <wp:positionV relativeFrom="paragraph">
                  <wp:posOffset>360905</wp:posOffset>
                </wp:positionV>
                <wp:extent cx="1115695" cy="266700"/>
                <wp:effectExtent l="0" t="0" r="0" b="0"/>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695" cy="266700"/>
                        </a:xfrm>
                        <a:prstGeom prst="roundRect">
                          <a:avLst/>
                        </a:prstGeom>
                        <a:noFill/>
                        <a:ln w="25400" cap="flat" cmpd="sng" algn="ctr">
                          <a:noFill/>
                          <a:prstDash val="solid"/>
                        </a:ln>
                        <a:effectLst/>
                      </wps:spPr>
                      <wps:txbx>
                        <w:txbxContent>
                          <w:p w14:paraId="78CCFD3E" w14:textId="77777777" w:rsidR="00AD178B" w:rsidRPr="00C27574" w:rsidRDefault="00AD178B">
                            <w:pPr>
                              <w:jc w:val="center"/>
                              <w:rPr>
                                <w:b/>
                                <w:sz w:val="17"/>
                                <w:szCs w:val="17"/>
                              </w:rPr>
                            </w:pPr>
                            <w:r w:rsidRPr="00C27574">
                              <w:rPr>
                                <w:b/>
                                <w:sz w:val="17"/>
                                <w:szCs w:val="17"/>
                              </w:rPr>
                              <w:t>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378DCA" id="Rounded Rectangle 23" o:spid="_x0000_s1029" style="position:absolute;margin-left:90.7pt;margin-top:28.4pt;width:87.85pt;height:2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" filled="f" stroked="f" strokeweight="2pt">
                <v:textbox>
                  <w:txbxContent>
                    <w:p w14:paraId="78CCFD3E" w14:textId="77777777" w:rsidR="00AD178B" w:rsidRPr="00C27574" w:rsidRDefault="00AD178B">
                      <w:pPr>
                        <w:jc w:val="center"/>
                        <w:rPr>
                          <w:b/>
                          <w:sz w:val="17"/>
                          <w:szCs w:val="17"/>
                        </w:rPr>
                      </w:pPr>
                      <w:r w:rsidRPr="00C27574">
                        <w:rPr>
                          <w:b/>
                          <w:sz w:val="17"/>
                          <w:szCs w:val="17"/>
                        </w:rPr>
                        <w:t>Activities</w:t>
                      </w:r>
                    </w:p>
                  </w:txbxContent>
                </v:textbox>
              </v:roundrect>
            </w:pict>
          </mc:Fallback>
        </mc:AlternateContent>
      </w:r>
      <w:r w:rsidRPr="00317524">
        <w:rPr>
          <w:noProof/>
          <w:color w:val="7B7CAA"/>
          <w:sz w:val="18"/>
          <w:szCs w:val="18"/>
          <w:lang w:eastAsia="en-AU"/>
        </w:rPr>
        <mc:AlternateContent>
          <mc:Choice Requires="wps">
            <w:drawing>
              <wp:anchor distT="0" distB="0" distL="114300" distR="114300" simplePos="0" relativeHeight="251658280" behindDoc="0" locked="0" layoutInCell="1" allowOverlap="1" wp14:anchorId="23239A00" wp14:editId="27D7BD28">
                <wp:simplePos x="0" y="0"/>
                <wp:positionH relativeFrom="column">
                  <wp:posOffset>3793490</wp:posOffset>
                </wp:positionH>
                <wp:positionV relativeFrom="paragraph">
                  <wp:posOffset>252991</wp:posOffset>
                </wp:positionV>
                <wp:extent cx="685800" cy="285750"/>
                <wp:effectExtent l="0" t="0" r="0" b="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285750"/>
                        </a:xfrm>
                        <a:prstGeom prst="roundRect">
                          <a:avLst/>
                        </a:prstGeom>
                        <a:noFill/>
                        <a:ln w="25400" cap="flat" cmpd="sng" algn="ctr">
                          <a:noFill/>
                          <a:prstDash val="solid"/>
                        </a:ln>
                        <a:effectLst/>
                      </wps:spPr>
                      <wps:txbx>
                        <w:txbxContent>
                          <w:p w14:paraId="34FECCA0" w14:textId="77777777" w:rsidR="00AD178B" w:rsidRPr="00C27574" w:rsidRDefault="00AD178B">
                            <w:pPr>
                              <w:jc w:val="center"/>
                              <w:rPr>
                                <w:b/>
                                <w:sz w:val="17"/>
                                <w:szCs w:val="17"/>
                              </w:rPr>
                            </w:pPr>
                            <w:r>
                              <w:rPr>
                                <w:b/>
                                <w:sz w:val="17"/>
                                <w:szCs w:val="17"/>
                              </w:rPr>
                              <w:t>Outputs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239A00" id="Rounded Rectangle 27" o:spid="_x0000_s1030" style="position:absolute;margin-left:298.7pt;margin-top:19.9pt;width:54pt;height:2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" filled="f" stroked="f" strokeweight="2pt">
                <v:textbox>
                  <w:txbxContent>
                    <w:p w14:paraId="34FECCA0" w14:textId="77777777" w:rsidR="00AD178B" w:rsidRPr="00C27574" w:rsidRDefault="00AD178B">
                      <w:pPr>
                        <w:jc w:val="center"/>
                        <w:rPr>
                          <w:b/>
                          <w:sz w:val="17"/>
                          <w:szCs w:val="17"/>
                        </w:rPr>
                      </w:pPr>
                      <w:r>
                        <w:rPr>
                          <w:b/>
                          <w:sz w:val="17"/>
                          <w:szCs w:val="17"/>
                        </w:rPr>
                        <w:t>Outputs</w:t>
                      </w:r>
                    </w:p>
                  </w:txbxContent>
                </v:textbox>
              </v:roundrect>
            </w:pict>
          </mc:Fallback>
        </mc:AlternateContent>
      </w:r>
      <w:r w:rsidRPr="00317524">
        <w:rPr>
          <w:noProof/>
          <w:color w:val="7B7CAA"/>
          <w:sz w:val="18"/>
          <w:szCs w:val="18"/>
          <w:lang w:eastAsia="en-AU"/>
        </w:rPr>
        <mc:AlternateContent>
          <mc:Choice Requires="wps">
            <w:drawing>
              <wp:anchor distT="0" distB="0" distL="114300" distR="114300" simplePos="0" relativeHeight="251658281" behindDoc="0" locked="0" layoutInCell="1" allowOverlap="1" wp14:anchorId="1A806221" wp14:editId="4A41411D">
                <wp:simplePos x="0" y="0"/>
                <wp:positionH relativeFrom="column">
                  <wp:posOffset>5958093</wp:posOffset>
                </wp:positionH>
                <wp:positionV relativeFrom="paragraph">
                  <wp:posOffset>224119</wp:posOffset>
                </wp:positionV>
                <wp:extent cx="2375535" cy="312420"/>
                <wp:effectExtent l="0" t="0" r="0" b="0"/>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5535" cy="312420"/>
                        </a:xfrm>
                        <a:prstGeom prst="roundRect">
                          <a:avLst/>
                        </a:prstGeom>
                        <a:noFill/>
                        <a:ln w="25400" cap="flat" cmpd="sng" algn="ctr">
                          <a:noFill/>
                          <a:prstDash val="solid"/>
                        </a:ln>
                        <a:effectLst/>
                      </wps:spPr>
                      <wps:txbx>
                        <w:txbxContent>
                          <w:p w14:paraId="5921C456" w14:textId="77777777" w:rsidR="00AD178B" w:rsidRPr="00C27574" w:rsidRDefault="00AD178B">
                            <w:pPr>
                              <w:jc w:val="center"/>
                              <w:rPr>
                                <w:b/>
                                <w:sz w:val="17"/>
                                <w:szCs w:val="17"/>
                              </w:rPr>
                            </w:pPr>
                            <w:r>
                              <w:rPr>
                                <w:b/>
                                <w:sz w:val="17"/>
                                <w:szCs w:val="17"/>
                              </w:rPr>
                              <w:t xml:space="preserve">Desired changes (immediate to medium term)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806221" id="Rounded Rectangle 28" o:spid="_x0000_s1031" style="position:absolute;margin-left:469.15pt;margin-top:17.65pt;width:187.05pt;height:24.6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" filled="f" stroked="f" strokeweight="2pt">
                <v:textbox>
                  <w:txbxContent>
                    <w:p w14:paraId="5921C456" w14:textId="77777777" w:rsidR="00AD178B" w:rsidRPr="00C27574" w:rsidRDefault="00AD178B">
                      <w:pPr>
                        <w:jc w:val="center"/>
                        <w:rPr>
                          <w:b/>
                          <w:sz w:val="17"/>
                          <w:szCs w:val="17"/>
                        </w:rPr>
                      </w:pPr>
                      <w:r>
                        <w:rPr>
                          <w:b/>
                          <w:sz w:val="17"/>
                          <w:szCs w:val="17"/>
                        </w:rPr>
                        <w:t xml:space="preserve">Desired changes (immediate to medium term) </w:t>
                      </w:r>
                    </w:p>
                  </w:txbxContent>
                </v:textbox>
              </v:roundrect>
            </w:pict>
          </mc:Fallback>
        </mc:AlternateContent>
      </w:r>
      <w:r w:rsidRPr="00317524">
        <w:rPr>
          <w:b/>
          <w:color w:val="7B7CAA"/>
          <w:sz w:val="19"/>
          <w:szCs w:val="19"/>
        </w:rPr>
        <w:t xml:space="preserve">Objective </w:t>
      </w:r>
      <w:r>
        <w:rPr>
          <w:b/>
          <w:color w:val="7B7CAA"/>
          <w:sz w:val="19"/>
          <w:szCs w:val="19"/>
        </w:rPr>
        <w:t>4</w:t>
      </w:r>
      <w:r w:rsidRPr="00E323C5">
        <w:rPr>
          <w:b/>
          <w:color w:val="7B7CAA"/>
          <w:sz w:val="19"/>
          <w:szCs w:val="19"/>
        </w:rPr>
        <w:t>: Strategically position WDV’s programs in a rapidly evolving policy context of statewide family violence (FV) reform and the National Disability Insurance Scheme (NDIS)</w:t>
      </w:r>
      <w:r>
        <w:rPr>
          <w:b/>
          <w:sz w:val="19"/>
          <w:szCs w:val="19"/>
        </w:rPr>
        <w:br/>
      </w:r>
      <w:r w:rsidRPr="00534559">
        <w:rPr>
          <w:b/>
          <w:color w:val="AA228E"/>
          <w:sz w:val="19"/>
          <w:szCs w:val="19"/>
        </w:rPr>
        <w:t xml:space="preserve">Objective </w:t>
      </w:r>
      <w:r>
        <w:rPr>
          <w:b/>
          <w:color w:val="AA228E"/>
          <w:sz w:val="19"/>
          <w:szCs w:val="19"/>
        </w:rPr>
        <w:t>5</w:t>
      </w:r>
      <w:r w:rsidRPr="00534559">
        <w:rPr>
          <w:b/>
          <w:color w:val="AA228E"/>
          <w:sz w:val="19"/>
          <w:szCs w:val="19"/>
        </w:rPr>
        <w:t xml:space="preserve">: </w:t>
      </w:r>
      <w:r>
        <w:rPr>
          <w:b/>
          <w:color w:val="AA228E"/>
          <w:sz w:val="19"/>
          <w:szCs w:val="19"/>
        </w:rPr>
        <w:t>Contribute to b</w:t>
      </w:r>
      <w:r w:rsidRPr="00534559">
        <w:rPr>
          <w:b/>
          <w:color w:val="AA228E"/>
          <w:sz w:val="19"/>
          <w:szCs w:val="19"/>
        </w:rPr>
        <w:t>uild</w:t>
      </w:r>
      <w:r>
        <w:rPr>
          <w:b/>
          <w:color w:val="AA228E"/>
          <w:sz w:val="19"/>
          <w:szCs w:val="19"/>
        </w:rPr>
        <w:t>ing</w:t>
      </w:r>
      <w:r w:rsidRPr="00534559">
        <w:rPr>
          <w:b/>
          <w:color w:val="AA228E"/>
          <w:sz w:val="19"/>
          <w:szCs w:val="19"/>
        </w:rPr>
        <w:t xml:space="preserve"> the evidence base for </w:t>
      </w:r>
      <w:r>
        <w:rPr>
          <w:b/>
          <w:color w:val="AA228E"/>
          <w:sz w:val="19"/>
          <w:szCs w:val="19"/>
        </w:rPr>
        <w:t>PVAWD</w:t>
      </w:r>
    </w:p>
    <w:p w14:paraId="5A56ACBF" w14:textId="77777777" w:rsidR="00AD178B" w:rsidRPr="00B07E44" w:rsidRDefault="00AD178B">
      <w:r>
        <w:rPr>
          <w:noProof/>
          <w:lang w:eastAsia="en-AU"/>
        </w:rPr>
        <mc:AlternateContent>
          <mc:Choice Requires="wps">
            <w:drawing>
              <wp:anchor distT="0" distB="0" distL="114300" distR="114300" simplePos="0" relativeHeight="251658253" behindDoc="0" locked="0" layoutInCell="1" allowOverlap="1" wp14:anchorId="446BC70F" wp14:editId="75C055E6">
                <wp:simplePos x="0" y="0"/>
                <wp:positionH relativeFrom="column">
                  <wp:posOffset>5973445</wp:posOffset>
                </wp:positionH>
                <wp:positionV relativeFrom="paragraph">
                  <wp:posOffset>151466</wp:posOffset>
                </wp:positionV>
                <wp:extent cx="2447925" cy="540000"/>
                <wp:effectExtent l="0" t="0" r="15875" b="19050"/>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540000"/>
                        </a:xfrm>
                        <a:prstGeom prst="roundRect">
                          <a:avLst/>
                        </a:prstGeom>
                        <a:solidFill>
                          <a:srgbClr val="797BAA">
                            <a:alpha val="26000"/>
                          </a:srgbClr>
                        </a:solidFill>
                        <a:ln w="6350" cap="flat" cmpd="sng" algn="ctr">
                          <a:solidFill>
                            <a:srgbClr val="797BAA"/>
                          </a:solidFill>
                          <a:prstDash val="solid"/>
                        </a:ln>
                        <a:effectLst/>
                      </wps:spPr>
                      <wps:txbx>
                        <w:txbxContent>
                          <w:p w14:paraId="6BC837A0" w14:textId="77777777" w:rsidR="00AD178B" w:rsidRPr="00394C5E" w:rsidRDefault="00AD178B">
                            <w:pPr>
                              <w:ind w:left="-57"/>
                              <w:rPr>
                                <w:sz w:val="16"/>
                                <w:szCs w:val="16"/>
                              </w:rPr>
                            </w:pPr>
                            <w:r w:rsidRPr="00394C5E">
                              <w:rPr>
                                <w:b/>
                                <w:sz w:val="16"/>
                                <w:szCs w:val="16"/>
                              </w:rPr>
                              <w:t xml:space="preserve">Improved relationships </w:t>
                            </w:r>
                            <w:r w:rsidRPr="00394C5E">
                              <w:rPr>
                                <w:sz w:val="16"/>
                                <w:szCs w:val="16"/>
                              </w:rPr>
                              <w:t xml:space="preserve">among cross-sector stake-holders critical for PVAWD; </w:t>
                            </w:r>
                            <w:r w:rsidRPr="00394C5E">
                              <w:rPr>
                                <w:b/>
                                <w:bCs/>
                                <w:sz w:val="16"/>
                                <w:szCs w:val="16"/>
                              </w:rPr>
                              <w:t>e</w:t>
                            </w:r>
                            <w:r w:rsidRPr="00394C5E">
                              <w:rPr>
                                <w:b/>
                                <w:sz w:val="16"/>
                                <w:szCs w:val="16"/>
                              </w:rPr>
                              <w:t>nhanced recognition</w:t>
                            </w:r>
                            <w:r w:rsidRPr="00394C5E">
                              <w:rPr>
                                <w:sz w:val="16"/>
                                <w:szCs w:val="16"/>
                              </w:rPr>
                              <w:t xml:space="preserve"> of WDV’s role in prevention</w:t>
                            </w:r>
                            <w:r w:rsidRPr="00394C5E">
                              <w:rPr>
                                <w:color w:val="FF0000"/>
                                <w:sz w:val="16"/>
                                <w:szCs w:val="16"/>
                              </w:rPr>
                              <w:t xml:space="preserve"> </w:t>
                            </w:r>
                          </w:p>
                          <w:p w14:paraId="7B0AE0A5" w14:textId="77777777" w:rsidR="00AD178B" w:rsidRPr="008A2D1D" w:rsidRDefault="00AD178B">
                            <w:pPr>
                              <w:jc w:val="center"/>
                              <w:rPr>
                                <w:sz w:val="16"/>
                                <w:szCs w:val="16"/>
                              </w:rPr>
                            </w:pPr>
                            <w:r w:rsidRPr="008A2D1D">
                              <w:rPr>
                                <w:sz w:val="16"/>
                                <w:szCs w:val="16"/>
                              </w:rPr>
                              <w:t xml:space="preserve"> </w:t>
                            </w:r>
                          </w:p>
                          <w:p w14:paraId="6B590CF4" w14:textId="77777777" w:rsidR="00AD178B" w:rsidRDefault="00AD178B">
                            <w:pPr>
                              <w:jc w:val="center"/>
                              <w:rPr>
                                <w:sz w:val="17"/>
                                <w:szCs w:val="17"/>
                              </w:rPr>
                            </w:pPr>
                            <w:r>
                              <w:rPr>
                                <w:sz w:val="17"/>
                                <w:szCs w:val="17"/>
                              </w:rPr>
                              <w:br/>
                            </w:r>
                          </w:p>
                          <w:p w14:paraId="5252E5F3" w14:textId="77777777" w:rsidR="00AD178B" w:rsidRPr="00771148" w:rsidRDefault="00AD178B">
                            <w:pPr>
                              <w:jc w:val="center"/>
                              <w:rPr>
                                <w:sz w:val="17"/>
                                <w:szCs w:val="1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6BC70F" id="Rounded Rectangle 22" o:spid="_x0000_s1032" style="position:absolute;margin-left:470.35pt;margin-top:11.95pt;width:192.75pt;height: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" fillcolor="#797baa" strokecolor="#797baa" strokeweight=".5pt">
                <v:fill opacity="16962f"/>
                <v:path arrowok="t"/>
                <v:textbox>
                  <w:txbxContent>
                    <w:p w14:paraId="6BC837A0" w14:textId="77777777" w:rsidR="00AD178B" w:rsidRPr="00394C5E" w:rsidRDefault="00AD178B">
                      <w:pPr>
                        <w:ind w:left="-57"/>
                        <w:rPr>
                          <w:sz w:val="16"/>
                          <w:szCs w:val="16"/>
                        </w:rPr>
                      </w:pPr>
                      <w:r w:rsidRPr="00394C5E">
                        <w:rPr>
                          <w:b/>
                          <w:sz w:val="16"/>
                          <w:szCs w:val="16"/>
                        </w:rPr>
                        <w:t xml:space="preserve">Improved relationships </w:t>
                      </w:r>
                      <w:r w:rsidRPr="00394C5E">
                        <w:rPr>
                          <w:sz w:val="16"/>
                          <w:szCs w:val="16"/>
                        </w:rPr>
                        <w:t xml:space="preserve">among cross-sector stake-holders critical for PVAWD; </w:t>
                      </w:r>
                      <w:r w:rsidRPr="00394C5E">
                        <w:rPr>
                          <w:b/>
                          <w:bCs/>
                          <w:sz w:val="16"/>
                          <w:szCs w:val="16"/>
                        </w:rPr>
                        <w:t>e</w:t>
                      </w:r>
                      <w:r w:rsidRPr="00394C5E">
                        <w:rPr>
                          <w:b/>
                          <w:sz w:val="16"/>
                          <w:szCs w:val="16"/>
                        </w:rPr>
                        <w:t>nhanced recognition</w:t>
                      </w:r>
                      <w:r w:rsidRPr="00394C5E">
                        <w:rPr>
                          <w:sz w:val="16"/>
                          <w:szCs w:val="16"/>
                        </w:rPr>
                        <w:t xml:space="preserve"> of WDV’s role in prevention</w:t>
                      </w:r>
                      <w:r w:rsidRPr="00394C5E">
                        <w:rPr>
                          <w:color w:val="FF0000"/>
                          <w:sz w:val="16"/>
                          <w:szCs w:val="16"/>
                        </w:rPr>
                        <w:t xml:space="preserve"> </w:t>
                      </w:r>
                    </w:p>
                    <w:p w14:paraId="7B0AE0A5" w14:textId="77777777" w:rsidR="00AD178B" w:rsidRPr="008A2D1D" w:rsidRDefault="00AD178B">
                      <w:pPr>
                        <w:jc w:val="center"/>
                        <w:rPr>
                          <w:sz w:val="16"/>
                          <w:szCs w:val="16"/>
                        </w:rPr>
                      </w:pPr>
                      <w:r w:rsidRPr="008A2D1D">
                        <w:rPr>
                          <w:sz w:val="16"/>
                          <w:szCs w:val="16"/>
                        </w:rPr>
                        <w:t xml:space="preserve"> </w:t>
                      </w:r>
                    </w:p>
                    <w:p w14:paraId="6B590CF4" w14:textId="77777777" w:rsidR="00AD178B" w:rsidRDefault="00AD178B">
                      <w:pPr>
                        <w:jc w:val="center"/>
                        <w:rPr>
                          <w:sz w:val="17"/>
                          <w:szCs w:val="17"/>
                        </w:rPr>
                      </w:pPr>
                      <w:r>
                        <w:rPr>
                          <w:sz w:val="17"/>
                          <w:szCs w:val="17"/>
                        </w:rPr>
                        <w:br/>
                      </w:r>
                    </w:p>
                    <w:p w14:paraId="5252E5F3" w14:textId="77777777" w:rsidR="00AD178B" w:rsidRPr="00771148" w:rsidRDefault="00AD178B">
                      <w:pPr>
                        <w:jc w:val="center"/>
                        <w:rPr>
                          <w:sz w:val="17"/>
                          <w:szCs w:val="17"/>
                        </w:rPr>
                      </w:pPr>
                    </w:p>
                  </w:txbxContent>
                </v:textbox>
              </v:roundrect>
            </w:pict>
          </mc:Fallback>
        </mc:AlternateContent>
      </w:r>
      <w:r>
        <w:rPr>
          <w:noProof/>
          <w:lang w:eastAsia="en-AU"/>
        </w:rPr>
        <mc:AlternateContent>
          <mc:Choice Requires="wps">
            <w:drawing>
              <wp:anchor distT="0" distB="0" distL="114300" distR="114300" simplePos="0" relativeHeight="251658247" behindDoc="0" locked="0" layoutInCell="1" allowOverlap="1" wp14:anchorId="6EAC5562" wp14:editId="6454821E">
                <wp:simplePos x="0" y="0"/>
                <wp:positionH relativeFrom="column">
                  <wp:posOffset>2442845</wp:posOffset>
                </wp:positionH>
                <wp:positionV relativeFrom="paragraph">
                  <wp:posOffset>163195</wp:posOffset>
                </wp:positionV>
                <wp:extent cx="3347720" cy="561340"/>
                <wp:effectExtent l="0" t="0" r="17780" b="10160"/>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7720" cy="561340"/>
                        </a:xfrm>
                        <a:prstGeom prst="roundRect">
                          <a:avLst/>
                        </a:prstGeom>
                        <a:solidFill>
                          <a:srgbClr val="797BAA">
                            <a:alpha val="26000"/>
                          </a:srgbClr>
                        </a:solidFill>
                        <a:ln w="6350" cap="flat" cmpd="sng" algn="ctr">
                          <a:solidFill>
                            <a:srgbClr val="797BAA"/>
                          </a:solidFill>
                          <a:prstDash val="solid"/>
                        </a:ln>
                        <a:effectLst/>
                      </wps:spPr>
                      <wps:txbx>
                        <w:txbxContent>
                          <w:p w14:paraId="7DA8CC65" w14:textId="77777777" w:rsidR="00AD178B" w:rsidRPr="002B4164" w:rsidRDefault="00AD178B">
                            <w:pPr>
                              <w:ind w:left="-57"/>
                              <w:rPr>
                                <w:sz w:val="16"/>
                                <w:szCs w:val="16"/>
                              </w:rPr>
                            </w:pPr>
                            <w:r w:rsidRPr="002B4164">
                              <w:rPr>
                                <w:b/>
                                <w:sz w:val="16"/>
                                <w:szCs w:val="16"/>
                              </w:rPr>
                              <w:t>1 x P</w:t>
                            </w:r>
                            <w:r>
                              <w:rPr>
                                <w:b/>
                                <w:sz w:val="16"/>
                                <w:szCs w:val="16"/>
                              </w:rPr>
                              <w:t>rogram</w:t>
                            </w:r>
                            <w:r w:rsidRPr="002B4164">
                              <w:rPr>
                                <w:b/>
                                <w:sz w:val="16"/>
                                <w:szCs w:val="16"/>
                              </w:rPr>
                              <w:t xml:space="preserve"> Advisory Group</w:t>
                            </w:r>
                            <w:r w:rsidRPr="002B4164">
                              <w:rPr>
                                <w:sz w:val="16"/>
                                <w:szCs w:val="16"/>
                              </w:rPr>
                              <w:t xml:space="preserve"> (with TOR) to govern the Program</w:t>
                            </w:r>
                          </w:p>
                          <w:p w14:paraId="4FB6330E" w14:textId="77777777" w:rsidR="00AD178B" w:rsidRPr="002B4164" w:rsidRDefault="00AD178B">
                            <w:pPr>
                              <w:ind w:left="-57" w:right="-217"/>
                              <w:rPr>
                                <w:sz w:val="16"/>
                                <w:szCs w:val="16"/>
                              </w:rPr>
                            </w:pPr>
                            <w:r w:rsidRPr="002B4164">
                              <w:rPr>
                                <w:b/>
                                <w:sz w:val="16"/>
                                <w:szCs w:val="16"/>
                              </w:rPr>
                              <w:t xml:space="preserve">2 x strategic communications </w:t>
                            </w:r>
                            <w:r w:rsidRPr="002B4164">
                              <w:rPr>
                                <w:bCs/>
                                <w:sz w:val="16"/>
                                <w:szCs w:val="16"/>
                              </w:rPr>
                              <w:t>per month</w:t>
                            </w:r>
                            <w:r w:rsidRPr="002B4164">
                              <w:rPr>
                                <w:b/>
                                <w:sz w:val="16"/>
                                <w:szCs w:val="16"/>
                              </w:rPr>
                              <w:t xml:space="preserve"> </w:t>
                            </w:r>
                            <w:r w:rsidRPr="002B4164">
                              <w:rPr>
                                <w:sz w:val="16"/>
                                <w:szCs w:val="16"/>
                              </w:rPr>
                              <w:t>to influencers &amp; decision makers in prevention &amp; social services sectors (workforce development &amp; PVAWD opps)</w:t>
                            </w:r>
                          </w:p>
                          <w:p w14:paraId="1BD17D60" w14:textId="77777777" w:rsidR="00AD178B" w:rsidRPr="00543EEF" w:rsidRDefault="00AD178B">
                            <w:pPr>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AC5562" id="Rounded Rectangle 29" o:spid="_x0000_s1033" style="position:absolute;margin-left:192.35pt;margin-top:12.85pt;width:263.6pt;height:4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" fillcolor="#797baa" strokecolor="#797baa" strokeweight=".5pt">
                <v:fill opacity="16962f"/>
                <v:path arrowok="t"/>
                <v:textbox>
                  <w:txbxContent>
                    <w:p w14:paraId="7DA8CC65" w14:textId="77777777" w:rsidR="00AD178B" w:rsidRPr="002B4164" w:rsidRDefault="00AD178B">
                      <w:pPr>
                        <w:ind w:left="-57"/>
                        <w:rPr>
                          <w:sz w:val="16"/>
                          <w:szCs w:val="16"/>
                        </w:rPr>
                      </w:pPr>
                      <w:r w:rsidRPr="002B4164">
                        <w:rPr>
                          <w:b/>
                          <w:sz w:val="16"/>
                          <w:szCs w:val="16"/>
                        </w:rPr>
                        <w:t>1 x P</w:t>
                      </w:r>
                      <w:r>
                        <w:rPr>
                          <w:b/>
                          <w:sz w:val="16"/>
                          <w:szCs w:val="16"/>
                        </w:rPr>
                        <w:t>rogram</w:t>
                      </w:r>
                      <w:r w:rsidRPr="002B4164">
                        <w:rPr>
                          <w:b/>
                          <w:sz w:val="16"/>
                          <w:szCs w:val="16"/>
                        </w:rPr>
                        <w:t xml:space="preserve"> Advisory Group</w:t>
                      </w:r>
                      <w:r w:rsidRPr="002B4164">
                        <w:rPr>
                          <w:sz w:val="16"/>
                          <w:szCs w:val="16"/>
                        </w:rPr>
                        <w:t xml:space="preserve"> (with TOR) to govern the Program</w:t>
                      </w:r>
                    </w:p>
                    <w:p w14:paraId="4FB6330E" w14:textId="77777777" w:rsidR="00AD178B" w:rsidRPr="002B4164" w:rsidRDefault="00AD178B">
                      <w:pPr>
                        <w:ind w:left="-57" w:right="-217"/>
                        <w:rPr>
                          <w:sz w:val="16"/>
                          <w:szCs w:val="16"/>
                        </w:rPr>
                      </w:pPr>
                      <w:r w:rsidRPr="002B4164">
                        <w:rPr>
                          <w:b/>
                          <w:sz w:val="16"/>
                          <w:szCs w:val="16"/>
                        </w:rPr>
                        <w:t xml:space="preserve">2 x strategic communications </w:t>
                      </w:r>
                      <w:r w:rsidRPr="002B4164">
                        <w:rPr>
                          <w:bCs/>
                          <w:sz w:val="16"/>
                          <w:szCs w:val="16"/>
                        </w:rPr>
                        <w:t>per month</w:t>
                      </w:r>
                      <w:r w:rsidRPr="002B4164">
                        <w:rPr>
                          <w:b/>
                          <w:sz w:val="16"/>
                          <w:szCs w:val="16"/>
                        </w:rPr>
                        <w:t xml:space="preserve"> </w:t>
                      </w:r>
                      <w:r w:rsidRPr="002B4164">
                        <w:rPr>
                          <w:sz w:val="16"/>
                          <w:szCs w:val="16"/>
                        </w:rPr>
                        <w:t>to influencers &amp; decision makers in prevention &amp; social services sectors (workforce development &amp; PVAWD opps)</w:t>
                      </w:r>
                    </w:p>
                    <w:p w14:paraId="1BD17D60" w14:textId="77777777" w:rsidR="00AD178B" w:rsidRPr="00543EEF" w:rsidRDefault="00AD178B">
                      <w:pPr>
                        <w:rPr>
                          <w:sz w:val="15"/>
                          <w:szCs w:val="15"/>
                        </w:rPr>
                      </w:pPr>
                    </w:p>
                  </w:txbxContent>
                </v:textbox>
              </v:roundrect>
            </w:pict>
          </mc:Fallback>
        </mc:AlternateContent>
      </w:r>
      <w:r w:rsidRPr="007D2633">
        <w:rPr>
          <w:noProof/>
          <w:color w:val="00B0F0"/>
          <w:sz w:val="18"/>
          <w:szCs w:val="18"/>
          <w:lang w:eastAsia="en-AU"/>
        </w:rPr>
        <mc:AlternateContent>
          <mc:Choice Requires="wps">
            <w:drawing>
              <wp:anchor distT="0" distB="0" distL="114300" distR="114300" simplePos="0" relativeHeight="251658244" behindDoc="0" locked="0" layoutInCell="1" allowOverlap="1" wp14:anchorId="191099EF" wp14:editId="2CEE21EB">
                <wp:simplePos x="0" y="0"/>
                <wp:positionH relativeFrom="column">
                  <wp:posOffset>73473</wp:posOffset>
                </wp:positionH>
                <wp:positionV relativeFrom="paragraph">
                  <wp:posOffset>168312</wp:posOffset>
                </wp:positionV>
                <wp:extent cx="527050" cy="307975"/>
                <wp:effectExtent l="0" t="0" r="0" b="0"/>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0" cy="307975"/>
                        </a:xfrm>
                        <a:prstGeom prst="roundRect">
                          <a:avLst/>
                        </a:prstGeom>
                        <a:noFill/>
                        <a:ln w="25400" cap="flat" cmpd="sng" algn="ctr">
                          <a:noFill/>
                          <a:prstDash val="solid"/>
                        </a:ln>
                        <a:effectLst/>
                      </wps:spPr>
                      <wps:txbx>
                        <w:txbxContent>
                          <w:p w14:paraId="3DCB47ED" w14:textId="77777777" w:rsidR="00AD178B" w:rsidRPr="00E633B6" w:rsidRDefault="00AD178B">
                            <w:pPr>
                              <w:jc w:val="center"/>
                              <w:rPr>
                                <w:b/>
                                <w:sz w:val="17"/>
                                <w:szCs w:val="17"/>
                              </w:rPr>
                            </w:pPr>
                            <w:r w:rsidRPr="00E633B6">
                              <w:rPr>
                                <w:b/>
                                <w:sz w:val="17"/>
                                <w:szCs w:val="17"/>
                              </w:rPr>
                              <w:t>Inputs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1099EF" id="Rounded Rectangle 30" o:spid="_x0000_s1034" style="position:absolute;margin-left:5.8pt;margin-top:13.25pt;width:41.5pt;height:2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" filled="f" stroked="f" strokeweight="2pt">
                <v:textbox>
                  <w:txbxContent>
                    <w:p w14:paraId="3DCB47ED" w14:textId="77777777" w:rsidR="00AD178B" w:rsidRPr="00E633B6" w:rsidRDefault="00AD178B">
                      <w:pPr>
                        <w:jc w:val="center"/>
                        <w:rPr>
                          <w:b/>
                          <w:sz w:val="17"/>
                          <w:szCs w:val="17"/>
                        </w:rPr>
                      </w:pPr>
                      <w:r w:rsidRPr="00E633B6">
                        <w:rPr>
                          <w:b/>
                          <w:sz w:val="17"/>
                          <w:szCs w:val="17"/>
                        </w:rPr>
                        <w:t>Inputs</w:t>
                      </w:r>
                    </w:p>
                  </w:txbxContent>
                </v:textbox>
              </v:roundrect>
            </w:pict>
          </mc:Fallback>
        </mc:AlternateContent>
      </w:r>
    </w:p>
    <w:p w14:paraId="4A2E00B1" w14:textId="77777777" w:rsidR="00AD178B" w:rsidRDefault="00AD178B">
      <w:pPr>
        <w:tabs>
          <w:tab w:val="left" w:pos="4116"/>
          <w:tab w:val="center" w:pos="7173"/>
        </w:tabs>
      </w:pPr>
      <w:r>
        <w:rPr>
          <w:noProof/>
          <w:lang w:eastAsia="en-AU"/>
        </w:rPr>
        <mc:AlternateContent>
          <mc:Choice Requires="wps">
            <w:drawing>
              <wp:anchor distT="0" distB="0" distL="114300" distR="114300" simplePos="0" relativeHeight="251658279" behindDoc="0" locked="0" layoutInCell="1" allowOverlap="1" wp14:anchorId="469801C6" wp14:editId="5088D4C2">
                <wp:simplePos x="0" y="0"/>
                <wp:positionH relativeFrom="column">
                  <wp:posOffset>1148454</wp:posOffset>
                </wp:positionH>
                <wp:positionV relativeFrom="paragraph">
                  <wp:posOffset>106866</wp:posOffset>
                </wp:positionV>
                <wp:extent cx="1115695" cy="404495"/>
                <wp:effectExtent l="0" t="0" r="14605" b="14605"/>
                <wp:wrapNone/>
                <wp:docPr id="3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695" cy="404495"/>
                        </a:xfrm>
                        <a:prstGeom prst="roundRect">
                          <a:avLst/>
                        </a:prstGeom>
                        <a:solidFill>
                          <a:srgbClr val="797BAA">
                            <a:alpha val="26000"/>
                          </a:srgbClr>
                        </a:solidFill>
                        <a:ln w="6350" cap="flat" cmpd="sng" algn="ctr">
                          <a:solidFill>
                            <a:srgbClr val="797BAA"/>
                          </a:solidFill>
                          <a:prstDash val="solid"/>
                        </a:ln>
                        <a:effectLst/>
                      </wps:spPr>
                      <wps:txbx>
                        <w:txbxContent>
                          <w:p w14:paraId="3B6DE729" w14:textId="77777777" w:rsidR="00AD178B" w:rsidRPr="00D06B26" w:rsidRDefault="00AD178B">
                            <w:pPr>
                              <w:adjustRightInd w:val="0"/>
                              <w:ind w:left="-57" w:right="-190"/>
                              <w:rPr>
                                <w:b/>
                                <w:color w:val="000000"/>
                                <w:sz w:val="16"/>
                                <w:szCs w:val="16"/>
                              </w:rPr>
                            </w:pPr>
                            <w:r w:rsidRPr="00D06B26">
                              <w:rPr>
                                <w:b/>
                                <w:color w:val="000000"/>
                                <w:sz w:val="16"/>
                                <w:szCs w:val="16"/>
                              </w:rPr>
                              <w:t xml:space="preserve">Strategic </w:t>
                            </w:r>
                            <w:r>
                              <w:rPr>
                                <w:b/>
                                <w:color w:val="000000"/>
                                <w:sz w:val="16"/>
                                <w:szCs w:val="16"/>
                              </w:rPr>
                              <w:t>p</w:t>
                            </w:r>
                            <w:r w:rsidRPr="00D06B26">
                              <w:rPr>
                                <w:b/>
                                <w:color w:val="000000"/>
                                <w:sz w:val="16"/>
                                <w:szCs w:val="16"/>
                              </w:rPr>
                              <w:t>artnership</w:t>
                            </w:r>
                            <w:r>
                              <w:rPr>
                                <w:b/>
                                <w:color w:val="000000"/>
                                <w:sz w:val="16"/>
                                <w:szCs w:val="16"/>
                              </w:rPr>
                              <w:t xml:space="preserve">s </w:t>
                            </w:r>
                            <w:r>
                              <w:rPr>
                                <w:b/>
                                <w:color w:val="000000"/>
                                <w:sz w:val="16"/>
                                <w:szCs w:val="16"/>
                              </w:rPr>
                              <w:br/>
                              <w:t>&amp; engagements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9801C6" id="Rounded Rectangle 31" o:spid="_x0000_s1035" style="position:absolute;margin-left:90.45pt;margin-top:8.4pt;width:87.85pt;height:31.8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" fillcolor="#797baa" strokecolor="#797baa" strokeweight=".5pt">
                <v:fill opacity="16962f"/>
                <v:path arrowok="t"/>
                <v:textbox>
                  <w:txbxContent>
                    <w:p w14:paraId="3B6DE729" w14:textId="77777777" w:rsidR="00AD178B" w:rsidRPr="00D06B26" w:rsidRDefault="00AD178B">
                      <w:pPr>
                        <w:adjustRightInd w:val="0"/>
                        <w:ind w:left="-57" w:right="-190"/>
                        <w:rPr>
                          <w:b/>
                          <w:color w:val="000000"/>
                          <w:sz w:val="16"/>
                          <w:szCs w:val="16"/>
                        </w:rPr>
                      </w:pPr>
                      <w:r w:rsidRPr="00D06B26">
                        <w:rPr>
                          <w:b/>
                          <w:color w:val="000000"/>
                          <w:sz w:val="16"/>
                          <w:szCs w:val="16"/>
                        </w:rPr>
                        <w:t xml:space="preserve">Strategic </w:t>
                      </w:r>
                      <w:r>
                        <w:rPr>
                          <w:b/>
                          <w:color w:val="000000"/>
                          <w:sz w:val="16"/>
                          <w:szCs w:val="16"/>
                        </w:rPr>
                        <w:t>p</w:t>
                      </w:r>
                      <w:r w:rsidRPr="00D06B26">
                        <w:rPr>
                          <w:b/>
                          <w:color w:val="000000"/>
                          <w:sz w:val="16"/>
                          <w:szCs w:val="16"/>
                        </w:rPr>
                        <w:t>artnership</w:t>
                      </w:r>
                      <w:r>
                        <w:rPr>
                          <w:b/>
                          <w:color w:val="000000"/>
                          <w:sz w:val="16"/>
                          <w:szCs w:val="16"/>
                        </w:rPr>
                        <w:t xml:space="preserve">s </w:t>
                      </w:r>
                      <w:r>
                        <w:rPr>
                          <w:b/>
                          <w:color w:val="000000"/>
                          <w:sz w:val="16"/>
                          <w:szCs w:val="16"/>
                        </w:rPr>
                        <w:br/>
                        <w:t>&amp; engagements</w:t>
                      </w:r>
                    </w:p>
                  </w:txbxContent>
                </v:textbox>
              </v:roundrect>
            </w:pict>
          </mc:Fallback>
        </mc:AlternateContent>
      </w:r>
      <w:r>
        <w:tab/>
      </w:r>
      <w:r>
        <w:tab/>
      </w:r>
    </w:p>
    <w:p w14:paraId="61DD4FF4" w14:textId="77777777" w:rsidR="00AD178B" w:rsidRPr="00A3776C" w:rsidRDefault="00AD178B">
      <w:r>
        <w:rPr>
          <w:noProof/>
          <w:color w:val="00B0F0"/>
          <w:sz w:val="18"/>
          <w:szCs w:val="18"/>
          <w:lang w:eastAsia="en-AU"/>
        </w:rPr>
        <mc:AlternateContent>
          <mc:Choice Requires="wps">
            <w:drawing>
              <wp:anchor distT="0" distB="0" distL="114300" distR="114300" simplePos="0" relativeHeight="251658257" behindDoc="0" locked="0" layoutInCell="1" allowOverlap="1" wp14:anchorId="2C56E96C" wp14:editId="1D45B0FF">
                <wp:simplePos x="0" y="0"/>
                <wp:positionH relativeFrom="column">
                  <wp:posOffset>5796915</wp:posOffset>
                </wp:positionH>
                <wp:positionV relativeFrom="paragraph">
                  <wp:posOffset>109855</wp:posOffset>
                </wp:positionV>
                <wp:extent cx="172800" cy="0"/>
                <wp:effectExtent l="0" t="0" r="17780" b="12700"/>
                <wp:wrapNone/>
                <wp:docPr id="90" name="Straight Connector 90"/>
                <wp:cNvGraphicFramePr/>
                <a:graphic xmlns:a="http://schemas.openxmlformats.org/drawingml/2006/main">
                  <a:graphicData uri="http://schemas.microsoft.com/office/word/2010/wordprocessingShape">
                    <wps:wsp>
                      <wps:cNvCnPr/>
                      <wps:spPr>
                        <a:xfrm flipV="1">
                          <a:off x="0" y="0"/>
                          <a:ext cx="172800" cy="0"/>
                        </a:xfrm>
                        <a:prstGeom prst="line">
                          <a:avLst/>
                        </a:prstGeom>
                        <a:ln>
                          <a:solidFill>
                            <a:srgbClr val="797B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0BA66DC5">
              <v:line id="Straight Connector 90"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97baa" from="456.45pt,8.65pt" to="470.05pt,8.65pt" w14:anchorId="5F1904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"/>
            </w:pict>
          </mc:Fallback>
        </mc:AlternateContent>
      </w:r>
      <w:r>
        <w:rPr>
          <w:noProof/>
          <w:color w:val="00B0F0"/>
          <w:sz w:val="18"/>
          <w:szCs w:val="18"/>
          <w:lang w:eastAsia="en-AU"/>
        </w:rPr>
        <mc:AlternateContent>
          <mc:Choice Requires="wps">
            <w:drawing>
              <wp:anchor distT="0" distB="0" distL="114300" distR="114300" simplePos="0" relativeHeight="251658256" behindDoc="0" locked="0" layoutInCell="1" allowOverlap="1" wp14:anchorId="15A3FB89" wp14:editId="4EF56287">
                <wp:simplePos x="0" y="0"/>
                <wp:positionH relativeFrom="column">
                  <wp:posOffset>2272030</wp:posOffset>
                </wp:positionH>
                <wp:positionV relativeFrom="paragraph">
                  <wp:posOffset>130586</wp:posOffset>
                </wp:positionV>
                <wp:extent cx="173355" cy="0"/>
                <wp:effectExtent l="0" t="0" r="17145" b="12700"/>
                <wp:wrapNone/>
                <wp:docPr id="89" name="Straight Connector 89"/>
                <wp:cNvGraphicFramePr/>
                <a:graphic xmlns:a="http://schemas.openxmlformats.org/drawingml/2006/main">
                  <a:graphicData uri="http://schemas.microsoft.com/office/word/2010/wordprocessingShape">
                    <wps:wsp>
                      <wps:cNvCnPr/>
                      <wps:spPr>
                        <a:xfrm>
                          <a:off x="0" y="0"/>
                          <a:ext cx="173355" cy="0"/>
                        </a:xfrm>
                        <a:prstGeom prst="line">
                          <a:avLst/>
                        </a:prstGeom>
                        <a:ln>
                          <a:solidFill>
                            <a:srgbClr val="797B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A295BD2">
              <v:line id="Straight Connector 89"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97baa" from="178.9pt,10.3pt" to="192.55pt,10.3pt" w14:anchorId="3F566E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"/>
            </w:pict>
          </mc:Fallback>
        </mc:AlternateContent>
      </w:r>
      <w:r>
        <w:rPr>
          <w:noProof/>
          <w:lang w:eastAsia="en-AU"/>
        </w:rPr>
        <mc:AlternateContent>
          <mc:Choice Requires="wps">
            <w:drawing>
              <wp:anchor distT="0" distB="0" distL="114300" distR="114300" simplePos="0" relativeHeight="251658243" behindDoc="0" locked="0" layoutInCell="1" allowOverlap="1" wp14:anchorId="36D1B1E1" wp14:editId="25A1E09A">
                <wp:simplePos x="0" y="0"/>
                <wp:positionH relativeFrom="column">
                  <wp:posOffset>-334010</wp:posOffset>
                </wp:positionH>
                <wp:positionV relativeFrom="paragraph">
                  <wp:posOffset>107937</wp:posOffset>
                </wp:positionV>
                <wp:extent cx="1364615" cy="4621095"/>
                <wp:effectExtent l="0" t="0" r="6985" b="14605"/>
                <wp:wrapNone/>
                <wp:docPr id="32"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4615" cy="4621095"/>
                        </a:xfrm>
                        <a:prstGeom prst="roundRect">
                          <a:avLst/>
                        </a:prstGeom>
                        <a:solidFill>
                          <a:srgbClr val="652165">
                            <a:alpha val="6000"/>
                          </a:srgbClr>
                        </a:solidFill>
                        <a:ln w="6350" cap="flat" cmpd="sng" algn="ctr">
                          <a:solidFill>
                            <a:srgbClr val="652165"/>
                          </a:solidFill>
                          <a:prstDash val="solid"/>
                        </a:ln>
                        <a:effectLst/>
                      </wps:spPr>
                      <wps:txbx>
                        <w:txbxContent>
                          <w:p w14:paraId="6834077E" w14:textId="77777777" w:rsidR="00AD178B" w:rsidRDefault="00AD178B">
                            <w:pPr>
                              <w:spacing w:after="20"/>
                              <w:ind w:left="-142" w:right="-142"/>
                              <w:rPr>
                                <w:color w:val="000000" w:themeColor="text1"/>
                                <w:sz w:val="15"/>
                                <w:szCs w:val="15"/>
                              </w:rPr>
                            </w:pPr>
                            <w:r w:rsidRPr="002840AD">
                              <w:rPr>
                                <w:b/>
                                <w:color w:val="000000" w:themeColor="text1"/>
                                <w:sz w:val="16"/>
                                <w:szCs w:val="16"/>
                              </w:rPr>
                              <w:t>Resources</w:t>
                            </w:r>
                            <w:r w:rsidRPr="002840AD">
                              <w:rPr>
                                <w:color w:val="000000" w:themeColor="text1"/>
                                <w:sz w:val="16"/>
                                <w:szCs w:val="16"/>
                              </w:rPr>
                              <w:t xml:space="preserve"> </w:t>
                            </w:r>
                            <w:r w:rsidRPr="002840AD">
                              <w:rPr>
                                <w:color w:val="000000" w:themeColor="text1"/>
                                <w:sz w:val="16"/>
                                <w:szCs w:val="16"/>
                              </w:rPr>
                              <w:br/>
                            </w:r>
                            <w:r w:rsidRPr="002840AD">
                              <w:rPr>
                                <w:color w:val="000000" w:themeColor="text1"/>
                                <w:sz w:val="15"/>
                                <w:szCs w:val="15"/>
                              </w:rPr>
                              <w:t>Funding &amp; staffing</w:t>
                            </w:r>
                            <w:r>
                              <w:rPr>
                                <w:color w:val="000000" w:themeColor="text1"/>
                                <w:sz w:val="15"/>
                                <w:szCs w:val="15"/>
                              </w:rPr>
                              <w:t>; WWD</w:t>
                            </w:r>
                          </w:p>
                          <w:p w14:paraId="2F106350" w14:textId="77777777" w:rsidR="00AD178B" w:rsidRPr="000E3BEB" w:rsidRDefault="00AD178B">
                            <w:pPr>
                              <w:spacing w:after="20"/>
                              <w:ind w:left="-142" w:right="-142"/>
                              <w:rPr>
                                <w:color w:val="000000" w:themeColor="text1"/>
                                <w:sz w:val="15"/>
                                <w:szCs w:val="15"/>
                              </w:rPr>
                            </w:pPr>
                            <w:r w:rsidRPr="000E3BEB">
                              <w:rPr>
                                <w:color w:val="000000" w:themeColor="text1"/>
                                <w:sz w:val="15"/>
                                <w:szCs w:val="15"/>
                              </w:rPr>
                              <w:t>WHS Workforce Capacity Building Project, SRH Project</w:t>
                            </w:r>
                          </w:p>
                          <w:p w14:paraId="22BECC2E" w14:textId="77777777" w:rsidR="00AD178B" w:rsidRPr="000E3BEB" w:rsidRDefault="00AD178B">
                            <w:pPr>
                              <w:spacing w:after="120"/>
                              <w:ind w:left="-142" w:right="-142"/>
                              <w:rPr>
                                <w:color w:val="000000" w:themeColor="text1"/>
                                <w:sz w:val="15"/>
                                <w:szCs w:val="15"/>
                              </w:rPr>
                            </w:pPr>
                            <w:r w:rsidRPr="000E3BEB">
                              <w:rPr>
                                <w:color w:val="000000" w:themeColor="text1"/>
                                <w:sz w:val="15"/>
                                <w:szCs w:val="15"/>
                              </w:rPr>
                              <w:t>Empowerment Program</w:t>
                            </w:r>
                          </w:p>
                          <w:p w14:paraId="0CABCB91" w14:textId="37B537DC" w:rsidR="00AD178B" w:rsidRPr="002840AD" w:rsidRDefault="00AD178B">
                            <w:pPr>
                              <w:spacing w:after="40"/>
                              <w:ind w:left="-142" w:right="-141"/>
                              <w:rPr>
                                <w:color w:val="000000" w:themeColor="text1"/>
                                <w:sz w:val="15"/>
                                <w:szCs w:val="15"/>
                              </w:rPr>
                            </w:pPr>
                            <w:r w:rsidRPr="002840AD">
                              <w:rPr>
                                <w:b/>
                                <w:color w:val="000000" w:themeColor="text1"/>
                                <w:sz w:val="16"/>
                                <w:szCs w:val="16"/>
                              </w:rPr>
                              <w:t>Policy environment</w:t>
                            </w:r>
                            <w:r w:rsidRPr="002840AD">
                              <w:rPr>
                                <w:color w:val="000000" w:themeColor="text1"/>
                                <w:sz w:val="16"/>
                                <w:szCs w:val="16"/>
                              </w:rPr>
                              <w:br/>
                            </w:r>
                            <w:r w:rsidRPr="002840AD">
                              <w:rPr>
                                <w:color w:val="000000" w:themeColor="text1"/>
                                <w:sz w:val="15"/>
                                <w:szCs w:val="15"/>
                              </w:rPr>
                              <w:t>FV reform i.e.</w:t>
                            </w:r>
                            <w:r w:rsidR="000C25A2">
                              <w:rPr>
                                <w:color w:val="000000" w:themeColor="text1"/>
                                <w:sz w:val="15"/>
                                <w:szCs w:val="15"/>
                              </w:rPr>
                              <w:t>,</w:t>
                            </w:r>
                            <w:r w:rsidRPr="002840AD">
                              <w:rPr>
                                <w:color w:val="000000" w:themeColor="text1"/>
                                <w:sz w:val="15"/>
                                <w:szCs w:val="15"/>
                              </w:rPr>
                              <w:t xml:space="preserve"> </w:t>
                            </w:r>
                            <w:r w:rsidRPr="002840AD">
                              <w:rPr>
                                <w:b/>
                                <w:color w:val="404040" w:themeColor="text1" w:themeTint="BF"/>
                                <w:sz w:val="15"/>
                                <w:szCs w:val="15"/>
                              </w:rPr>
                              <w:t>Ending Family Violence</w:t>
                            </w:r>
                            <w:r w:rsidRPr="002840AD">
                              <w:rPr>
                                <w:color w:val="000000" w:themeColor="text1"/>
                                <w:sz w:val="15"/>
                                <w:szCs w:val="15"/>
                              </w:rPr>
                              <w:t xml:space="preserve">, </w:t>
                            </w:r>
                            <w:r w:rsidRPr="002840AD">
                              <w:rPr>
                                <w:b/>
                                <w:color w:val="404040" w:themeColor="text1" w:themeTint="BF"/>
                                <w:sz w:val="15"/>
                                <w:szCs w:val="15"/>
                              </w:rPr>
                              <w:t>Free from Violence</w:t>
                            </w:r>
                            <w:r w:rsidRPr="002840AD">
                              <w:rPr>
                                <w:color w:val="000000" w:themeColor="text1"/>
                                <w:sz w:val="15"/>
                                <w:szCs w:val="15"/>
                              </w:rPr>
                              <w:t xml:space="preserve">, </w:t>
                            </w:r>
                            <w:r w:rsidRPr="002840AD">
                              <w:rPr>
                                <w:b/>
                                <w:color w:val="404040" w:themeColor="text1" w:themeTint="BF"/>
                                <w:sz w:val="15"/>
                                <w:szCs w:val="15"/>
                              </w:rPr>
                              <w:t>Building from Strength</w:t>
                            </w:r>
                            <w:r w:rsidRPr="002840AD">
                              <w:rPr>
                                <w:color w:val="000000" w:themeColor="text1"/>
                                <w:sz w:val="15"/>
                                <w:szCs w:val="15"/>
                              </w:rPr>
                              <w:t xml:space="preserve">, </w:t>
                            </w:r>
                            <w:r>
                              <w:rPr>
                                <w:color w:val="000000" w:themeColor="text1"/>
                                <w:sz w:val="15"/>
                                <w:szCs w:val="15"/>
                              </w:rPr>
                              <w:t xml:space="preserve">workforces </w:t>
                            </w:r>
                            <w:r w:rsidRPr="002840AD">
                              <w:rPr>
                                <w:color w:val="000000" w:themeColor="text1"/>
                                <w:sz w:val="15"/>
                                <w:szCs w:val="15"/>
                              </w:rPr>
                              <w:t>capability frame</w:t>
                            </w:r>
                            <w:r>
                              <w:rPr>
                                <w:color w:val="000000" w:themeColor="text1"/>
                                <w:sz w:val="15"/>
                                <w:szCs w:val="15"/>
                              </w:rPr>
                              <w:t>-</w:t>
                            </w:r>
                            <w:r w:rsidRPr="002840AD">
                              <w:rPr>
                                <w:color w:val="000000" w:themeColor="text1"/>
                                <w:sz w:val="15"/>
                                <w:szCs w:val="15"/>
                              </w:rPr>
                              <w:t>works, intersectionality</w:t>
                            </w:r>
                            <w:r>
                              <w:rPr>
                                <w:color w:val="000000" w:themeColor="text1"/>
                                <w:sz w:val="15"/>
                                <w:szCs w:val="15"/>
                              </w:rPr>
                              <w:t xml:space="preserve"> consultations</w:t>
                            </w:r>
                          </w:p>
                          <w:p w14:paraId="35AD3EC3" w14:textId="77777777" w:rsidR="00AD178B" w:rsidRPr="002840AD" w:rsidRDefault="00AD178B">
                            <w:pPr>
                              <w:spacing w:after="120"/>
                              <w:ind w:left="-142" w:right="-142"/>
                              <w:rPr>
                                <w:color w:val="000000" w:themeColor="text1"/>
                                <w:sz w:val="15"/>
                                <w:szCs w:val="15"/>
                              </w:rPr>
                            </w:pPr>
                            <w:r w:rsidRPr="002840AD">
                              <w:rPr>
                                <w:color w:val="000000" w:themeColor="text1"/>
                                <w:sz w:val="15"/>
                                <w:szCs w:val="15"/>
                              </w:rPr>
                              <w:t xml:space="preserve">NDIS Information Linkages &amp; Capacity Building, Quality &amp; Safeguarding Framework </w:t>
                            </w:r>
                          </w:p>
                          <w:p w14:paraId="524D8473" w14:textId="77777777" w:rsidR="00AD178B" w:rsidRPr="00B82B42" w:rsidRDefault="00AD178B">
                            <w:pPr>
                              <w:spacing w:after="120"/>
                              <w:ind w:left="-142" w:right="-142"/>
                              <w:rPr>
                                <w:color w:val="000000" w:themeColor="text1"/>
                                <w:sz w:val="15"/>
                                <w:szCs w:val="15"/>
                              </w:rPr>
                            </w:pPr>
                            <w:r w:rsidRPr="002840AD">
                              <w:rPr>
                                <w:b/>
                                <w:color w:val="000000" w:themeColor="text1"/>
                                <w:sz w:val="16"/>
                                <w:szCs w:val="16"/>
                              </w:rPr>
                              <w:t xml:space="preserve">Evidence base </w:t>
                            </w:r>
                            <w:r w:rsidRPr="002840AD">
                              <w:rPr>
                                <w:b/>
                                <w:color w:val="000000" w:themeColor="text1"/>
                                <w:sz w:val="16"/>
                                <w:szCs w:val="16"/>
                              </w:rPr>
                              <w:br/>
                            </w:r>
                            <w:r w:rsidRPr="00B82B42">
                              <w:rPr>
                                <w:b/>
                                <w:color w:val="404040" w:themeColor="text1" w:themeTint="BF"/>
                                <w:sz w:val="15"/>
                                <w:szCs w:val="15"/>
                              </w:rPr>
                              <w:t>Change the Story</w:t>
                            </w:r>
                            <w:r w:rsidRPr="00B82B42">
                              <w:rPr>
                                <w:color w:val="000000" w:themeColor="text1"/>
                                <w:sz w:val="15"/>
                                <w:szCs w:val="15"/>
                              </w:rPr>
                              <w:t xml:space="preserve">, </w:t>
                            </w:r>
                            <w:r w:rsidRPr="00B82B42">
                              <w:rPr>
                                <w:b/>
                                <w:color w:val="404040" w:themeColor="text1" w:themeTint="BF"/>
                                <w:sz w:val="15"/>
                                <w:szCs w:val="15"/>
                              </w:rPr>
                              <w:t>Voices Against Violence</w:t>
                            </w:r>
                            <w:r w:rsidRPr="00B82B42">
                              <w:rPr>
                                <w:color w:val="000000" w:themeColor="text1"/>
                                <w:sz w:val="15"/>
                                <w:szCs w:val="15"/>
                              </w:rPr>
                              <w:t>, Workforce Development Program</w:t>
                            </w:r>
                            <w:r>
                              <w:rPr>
                                <w:color w:val="000000" w:themeColor="text1"/>
                                <w:sz w:val="15"/>
                                <w:szCs w:val="15"/>
                              </w:rPr>
                              <w:t xml:space="preserve"> past evaluation findings</w:t>
                            </w:r>
                            <w:r w:rsidRPr="00B82B42">
                              <w:rPr>
                                <w:color w:val="000000" w:themeColor="text1"/>
                                <w:sz w:val="15"/>
                                <w:szCs w:val="15"/>
                              </w:rPr>
                              <w:t xml:space="preserve">, </w:t>
                            </w:r>
                            <w:r w:rsidRPr="00B82B42">
                              <w:rPr>
                                <w:b/>
                                <w:color w:val="404040" w:themeColor="text1" w:themeTint="BF"/>
                                <w:sz w:val="15"/>
                                <w:szCs w:val="15"/>
                              </w:rPr>
                              <w:t>WDV Right to Respect</w:t>
                            </w:r>
                            <w:r w:rsidRPr="00B82B42">
                              <w:rPr>
                                <w:color w:val="000000" w:themeColor="text1"/>
                                <w:sz w:val="15"/>
                                <w:szCs w:val="15"/>
                              </w:rPr>
                              <w:t xml:space="preserve"> </w:t>
                            </w:r>
                            <w:r>
                              <w:rPr>
                                <w:color w:val="000000" w:themeColor="text1"/>
                                <w:sz w:val="15"/>
                                <w:szCs w:val="15"/>
                              </w:rPr>
                              <w:t>resources</w:t>
                            </w:r>
                          </w:p>
                          <w:p w14:paraId="02DEFFCE" w14:textId="77777777" w:rsidR="00AD178B" w:rsidRPr="002840AD" w:rsidRDefault="00AD178B">
                            <w:pPr>
                              <w:spacing w:after="120"/>
                              <w:ind w:left="-142" w:right="-142"/>
                              <w:rPr>
                                <w:b/>
                                <w:color w:val="000000" w:themeColor="text1"/>
                                <w:sz w:val="16"/>
                                <w:szCs w:val="16"/>
                              </w:rPr>
                            </w:pPr>
                            <w:r w:rsidRPr="002840AD">
                              <w:rPr>
                                <w:b/>
                                <w:color w:val="000000" w:themeColor="text1"/>
                                <w:sz w:val="16"/>
                                <w:szCs w:val="16"/>
                              </w:rPr>
                              <w:t xml:space="preserve">Principles </w:t>
                            </w:r>
                            <w:r w:rsidRPr="002840AD">
                              <w:rPr>
                                <w:b/>
                                <w:color w:val="000000" w:themeColor="text1"/>
                                <w:sz w:val="16"/>
                                <w:szCs w:val="16"/>
                              </w:rPr>
                              <w:br/>
                            </w:r>
                            <w:r w:rsidRPr="002840AD">
                              <w:rPr>
                                <w:color w:val="000000" w:themeColor="text1"/>
                                <w:sz w:val="15"/>
                                <w:szCs w:val="15"/>
                              </w:rPr>
                              <w:t xml:space="preserve">Collaboration, inclusivity, intersectionality, </w:t>
                            </w:r>
                            <w:r w:rsidRPr="00CE15A3">
                              <w:rPr>
                                <w:sz w:val="15"/>
                                <w:szCs w:val="15"/>
                              </w:rPr>
                              <w:t>women’s lived experiences,</w:t>
                            </w:r>
                            <w:r w:rsidRPr="002840AD">
                              <w:rPr>
                                <w:color w:val="000000" w:themeColor="text1"/>
                                <w:sz w:val="15"/>
                                <w:szCs w:val="15"/>
                              </w:rPr>
                              <w:t xml:space="preserve"> adherence to the evidence</w:t>
                            </w:r>
                          </w:p>
                          <w:p w14:paraId="40083503" w14:textId="77777777" w:rsidR="00AD178B" w:rsidRPr="002840AD" w:rsidRDefault="00AD178B">
                            <w:pPr>
                              <w:spacing w:after="120"/>
                              <w:ind w:left="-142" w:right="-142"/>
                              <w:rPr>
                                <w:b/>
                                <w:color w:val="000000" w:themeColor="text1"/>
                                <w:sz w:val="15"/>
                                <w:szCs w:val="15"/>
                              </w:rPr>
                            </w:pPr>
                            <w:r w:rsidRPr="002840AD">
                              <w:rPr>
                                <w:b/>
                                <w:color w:val="000000" w:themeColor="text1"/>
                                <w:sz w:val="16"/>
                                <w:szCs w:val="16"/>
                              </w:rPr>
                              <w:t xml:space="preserve">Readiness </w:t>
                            </w:r>
                            <w:r w:rsidRPr="002840AD">
                              <w:rPr>
                                <w:b/>
                                <w:color w:val="000000" w:themeColor="text1"/>
                                <w:sz w:val="16"/>
                                <w:szCs w:val="16"/>
                              </w:rPr>
                              <w:br/>
                            </w:r>
                            <w:r w:rsidRPr="002840AD">
                              <w:rPr>
                                <w:color w:val="000000" w:themeColor="text1"/>
                                <w:sz w:val="15"/>
                                <w:szCs w:val="15"/>
                              </w:rPr>
                              <w:t>Public discourse on VAW &amp;  prevention</w:t>
                            </w:r>
                            <w:r>
                              <w:rPr>
                                <w:color w:val="000000" w:themeColor="text1"/>
                                <w:sz w:val="15"/>
                                <w:szCs w:val="15"/>
                              </w:rPr>
                              <w:t xml:space="preserve">; </w:t>
                            </w:r>
                            <w:r w:rsidRPr="002840AD">
                              <w:rPr>
                                <w:color w:val="000000" w:themeColor="text1"/>
                                <w:sz w:val="15"/>
                                <w:szCs w:val="15"/>
                              </w:rPr>
                              <w:t>workforce</w:t>
                            </w:r>
                            <w:r>
                              <w:rPr>
                                <w:color w:val="000000" w:themeColor="text1"/>
                                <w:sz w:val="15"/>
                                <w:szCs w:val="15"/>
                              </w:rPr>
                              <w:t>s &amp;</w:t>
                            </w:r>
                            <w:r w:rsidRPr="002840AD">
                              <w:rPr>
                                <w:color w:val="000000" w:themeColor="text1"/>
                                <w:sz w:val="15"/>
                                <w:szCs w:val="15"/>
                              </w:rPr>
                              <w:t xml:space="preserve"> sector</w:t>
                            </w:r>
                            <w:r>
                              <w:rPr>
                                <w:color w:val="000000" w:themeColor="text1"/>
                                <w:sz w:val="15"/>
                                <w:szCs w:val="15"/>
                              </w:rPr>
                              <w:t>s</w:t>
                            </w:r>
                            <w:r w:rsidRPr="002840AD">
                              <w:rPr>
                                <w:color w:val="000000" w:themeColor="text1"/>
                                <w:sz w:val="15"/>
                                <w:szCs w:val="15"/>
                              </w:rPr>
                              <w:t xml:space="preserve"> readiness post </w:t>
                            </w:r>
                            <w:r>
                              <w:rPr>
                                <w:color w:val="000000" w:themeColor="text1"/>
                                <w:sz w:val="15"/>
                                <w:szCs w:val="15"/>
                              </w:rPr>
                              <w:t>RCFV</w:t>
                            </w:r>
                          </w:p>
                          <w:p w14:paraId="15E69042" w14:textId="77777777" w:rsidR="00AD178B" w:rsidRPr="002840AD" w:rsidRDefault="00AD178B">
                            <w:pPr>
                              <w:spacing w:after="20"/>
                              <w:ind w:left="-142" w:right="-142"/>
                              <w:rPr>
                                <w:color w:val="000000" w:themeColor="text1"/>
                                <w:sz w:val="15"/>
                                <w:szCs w:val="15"/>
                              </w:rPr>
                            </w:pPr>
                            <w:r w:rsidRPr="002840AD">
                              <w:rPr>
                                <w:b/>
                                <w:color w:val="000000" w:themeColor="text1"/>
                                <w:sz w:val="16"/>
                                <w:szCs w:val="16"/>
                              </w:rPr>
                              <w:t xml:space="preserve">WDV’s reputation </w:t>
                            </w:r>
                            <w:r w:rsidRPr="002840AD">
                              <w:rPr>
                                <w:b/>
                                <w:color w:val="000000" w:themeColor="text1"/>
                                <w:sz w:val="16"/>
                                <w:szCs w:val="16"/>
                              </w:rPr>
                              <w:br/>
                            </w:r>
                            <w:r w:rsidRPr="002840AD">
                              <w:rPr>
                                <w:color w:val="000000" w:themeColor="text1"/>
                                <w:sz w:val="15"/>
                                <w:szCs w:val="15"/>
                              </w:rPr>
                              <w:t>Practice &amp; policy expertise</w:t>
                            </w:r>
                          </w:p>
                          <w:p w14:paraId="4938E820" w14:textId="77777777" w:rsidR="00AD178B" w:rsidRPr="002840AD" w:rsidRDefault="00AD178B">
                            <w:pPr>
                              <w:spacing w:after="40"/>
                              <w:ind w:left="-142" w:right="-141"/>
                              <w:rPr>
                                <w:b/>
                                <w:color w:val="000000" w:themeColor="text1"/>
                                <w:sz w:val="16"/>
                                <w:szCs w:val="16"/>
                              </w:rPr>
                            </w:pPr>
                            <w:r w:rsidRPr="002840AD">
                              <w:rPr>
                                <w:color w:val="000000" w:themeColor="text1"/>
                                <w:sz w:val="15"/>
                                <w:szCs w:val="15"/>
                              </w:rPr>
                              <w:t>Cross-sector partnerships</w:t>
                            </w:r>
                            <w:r w:rsidRPr="002840AD">
                              <w:rPr>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D1B1E1" id="Rounded Rectangle 32" o:spid="_x0000_s1036" style="position:absolute;margin-left:-26.3pt;margin-top:8.5pt;width:107.45pt;height:363.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" fillcolor="#652165" strokecolor="#652165" strokeweight=".5pt">
                <v:fill opacity="3855f"/>
                <v:path arrowok="t"/>
                <v:textbox>
                  <w:txbxContent>
                    <w:p w14:paraId="6834077E" w14:textId="77777777" w:rsidR="00AD178B" w:rsidRDefault="00AD178B">
                      <w:pPr>
                        <w:spacing w:after="20"/>
                        <w:ind w:left="-142" w:right="-142"/>
                        <w:rPr>
                          <w:color w:val="000000" w:themeColor="text1"/>
                          <w:sz w:val="15"/>
                          <w:szCs w:val="15"/>
                        </w:rPr>
                      </w:pPr>
                      <w:r w:rsidRPr="002840AD">
                        <w:rPr>
                          <w:b/>
                          <w:color w:val="000000" w:themeColor="text1"/>
                          <w:sz w:val="16"/>
                          <w:szCs w:val="16"/>
                        </w:rPr>
                        <w:t>Resources</w:t>
                      </w:r>
                      <w:r w:rsidRPr="002840AD">
                        <w:rPr>
                          <w:color w:val="000000" w:themeColor="text1"/>
                          <w:sz w:val="16"/>
                          <w:szCs w:val="16"/>
                        </w:rPr>
                        <w:t xml:space="preserve"> </w:t>
                      </w:r>
                      <w:r w:rsidRPr="002840AD">
                        <w:rPr>
                          <w:color w:val="000000" w:themeColor="text1"/>
                          <w:sz w:val="16"/>
                          <w:szCs w:val="16"/>
                        </w:rPr>
                        <w:br/>
                      </w:r>
                      <w:r w:rsidRPr="002840AD">
                        <w:rPr>
                          <w:color w:val="000000" w:themeColor="text1"/>
                          <w:sz w:val="15"/>
                          <w:szCs w:val="15"/>
                        </w:rPr>
                        <w:t>Funding &amp; staffing</w:t>
                      </w:r>
                      <w:r>
                        <w:rPr>
                          <w:color w:val="000000" w:themeColor="text1"/>
                          <w:sz w:val="15"/>
                          <w:szCs w:val="15"/>
                        </w:rPr>
                        <w:t>; WWD</w:t>
                      </w:r>
                    </w:p>
                    <w:p w14:paraId="2F106350" w14:textId="77777777" w:rsidR="00AD178B" w:rsidRPr="000E3BEB" w:rsidRDefault="00AD178B">
                      <w:pPr>
                        <w:spacing w:after="20"/>
                        <w:ind w:left="-142" w:right="-142"/>
                        <w:rPr>
                          <w:color w:val="000000" w:themeColor="text1"/>
                          <w:sz w:val="15"/>
                          <w:szCs w:val="15"/>
                        </w:rPr>
                      </w:pPr>
                      <w:r w:rsidRPr="000E3BEB">
                        <w:rPr>
                          <w:color w:val="000000" w:themeColor="text1"/>
                          <w:sz w:val="15"/>
                          <w:szCs w:val="15"/>
                        </w:rPr>
                        <w:t>WHS Workforce Capacity Building Project, SRH Project</w:t>
                      </w:r>
                    </w:p>
                    <w:p w14:paraId="22BECC2E" w14:textId="77777777" w:rsidR="00AD178B" w:rsidRPr="000E3BEB" w:rsidRDefault="00AD178B">
                      <w:pPr>
                        <w:spacing w:after="120"/>
                        <w:ind w:left="-142" w:right="-142"/>
                        <w:rPr>
                          <w:color w:val="000000" w:themeColor="text1"/>
                          <w:sz w:val="15"/>
                          <w:szCs w:val="15"/>
                        </w:rPr>
                      </w:pPr>
                      <w:r w:rsidRPr="000E3BEB">
                        <w:rPr>
                          <w:color w:val="000000" w:themeColor="text1"/>
                          <w:sz w:val="15"/>
                          <w:szCs w:val="15"/>
                        </w:rPr>
                        <w:t>Empowerment Program</w:t>
                      </w:r>
                    </w:p>
                    <w:p w14:paraId="0CABCB91" w14:textId="37B537DC" w:rsidR="00AD178B" w:rsidRPr="002840AD" w:rsidRDefault="00AD178B">
                      <w:pPr>
                        <w:spacing w:after="40"/>
                        <w:ind w:left="-142" w:right="-141"/>
                        <w:rPr>
                          <w:color w:val="000000" w:themeColor="text1"/>
                          <w:sz w:val="15"/>
                          <w:szCs w:val="15"/>
                        </w:rPr>
                      </w:pPr>
                      <w:r w:rsidRPr="002840AD">
                        <w:rPr>
                          <w:b/>
                          <w:color w:val="000000" w:themeColor="text1"/>
                          <w:sz w:val="16"/>
                          <w:szCs w:val="16"/>
                        </w:rPr>
                        <w:t>Policy environment</w:t>
                      </w:r>
                      <w:r w:rsidRPr="002840AD">
                        <w:rPr>
                          <w:color w:val="000000" w:themeColor="text1"/>
                          <w:sz w:val="16"/>
                          <w:szCs w:val="16"/>
                        </w:rPr>
                        <w:br/>
                      </w:r>
                      <w:r w:rsidRPr="002840AD">
                        <w:rPr>
                          <w:color w:val="000000" w:themeColor="text1"/>
                          <w:sz w:val="15"/>
                          <w:szCs w:val="15"/>
                        </w:rPr>
                        <w:t>FV reform i.e.</w:t>
                      </w:r>
                      <w:r w:rsidR="000C25A2">
                        <w:rPr>
                          <w:color w:val="000000" w:themeColor="text1"/>
                          <w:sz w:val="15"/>
                          <w:szCs w:val="15"/>
                        </w:rPr>
                        <w:t>,</w:t>
                      </w:r>
                      <w:r w:rsidRPr="002840AD">
                        <w:rPr>
                          <w:color w:val="000000" w:themeColor="text1"/>
                          <w:sz w:val="15"/>
                          <w:szCs w:val="15"/>
                        </w:rPr>
                        <w:t xml:space="preserve"> </w:t>
                      </w:r>
                      <w:r w:rsidRPr="002840AD">
                        <w:rPr>
                          <w:b/>
                          <w:color w:val="404040" w:themeColor="text1" w:themeTint="BF"/>
                          <w:sz w:val="15"/>
                          <w:szCs w:val="15"/>
                        </w:rPr>
                        <w:t>Ending Family Violence</w:t>
                      </w:r>
                      <w:r w:rsidRPr="002840AD">
                        <w:rPr>
                          <w:color w:val="000000" w:themeColor="text1"/>
                          <w:sz w:val="15"/>
                          <w:szCs w:val="15"/>
                        </w:rPr>
                        <w:t xml:space="preserve">, </w:t>
                      </w:r>
                      <w:r w:rsidRPr="002840AD">
                        <w:rPr>
                          <w:b/>
                          <w:color w:val="404040" w:themeColor="text1" w:themeTint="BF"/>
                          <w:sz w:val="15"/>
                          <w:szCs w:val="15"/>
                        </w:rPr>
                        <w:t>Free from Violence</w:t>
                      </w:r>
                      <w:r w:rsidRPr="002840AD">
                        <w:rPr>
                          <w:color w:val="000000" w:themeColor="text1"/>
                          <w:sz w:val="15"/>
                          <w:szCs w:val="15"/>
                        </w:rPr>
                        <w:t xml:space="preserve">, </w:t>
                      </w:r>
                      <w:r w:rsidRPr="002840AD">
                        <w:rPr>
                          <w:b/>
                          <w:color w:val="404040" w:themeColor="text1" w:themeTint="BF"/>
                          <w:sz w:val="15"/>
                          <w:szCs w:val="15"/>
                        </w:rPr>
                        <w:t>Building from Strength</w:t>
                      </w:r>
                      <w:r w:rsidRPr="002840AD">
                        <w:rPr>
                          <w:color w:val="000000" w:themeColor="text1"/>
                          <w:sz w:val="15"/>
                          <w:szCs w:val="15"/>
                        </w:rPr>
                        <w:t xml:space="preserve">, </w:t>
                      </w:r>
                      <w:r>
                        <w:rPr>
                          <w:color w:val="000000" w:themeColor="text1"/>
                          <w:sz w:val="15"/>
                          <w:szCs w:val="15"/>
                        </w:rPr>
                        <w:t xml:space="preserve">workforces </w:t>
                      </w:r>
                      <w:r w:rsidRPr="002840AD">
                        <w:rPr>
                          <w:color w:val="000000" w:themeColor="text1"/>
                          <w:sz w:val="15"/>
                          <w:szCs w:val="15"/>
                        </w:rPr>
                        <w:t>capability frame</w:t>
                      </w:r>
                      <w:r>
                        <w:rPr>
                          <w:color w:val="000000" w:themeColor="text1"/>
                          <w:sz w:val="15"/>
                          <w:szCs w:val="15"/>
                        </w:rPr>
                        <w:t>-</w:t>
                      </w:r>
                      <w:r w:rsidRPr="002840AD">
                        <w:rPr>
                          <w:color w:val="000000" w:themeColor="text1"/>
                          <w:sz w:val="15"/>
                          <w:szCs w:val="15"/>
                        </w:rPr>
                        <w:t>works, intersectionality</w:t>
                      </w:r>
                      <w:r>
                        <w:rPr>
                          <w:color w:val="000000" w:themeColor="text1"/>
                          <w:sz w:val="15"/>
                          <w:szCs w:val="15"/>
                        </w:rPr>
                        <w:t xml:space="preserve"> consultations</w:t>
                      </w:r>
                    </w:p>
                    <w:p w14:paraId="35AD3EC3" w14:textId="77777777" w:rsidR="00AD178B" w:rsidRPr="002840AD" w:rsidRDefault="00AD178B">
                      <w:pPr>
                        <w:spacing w:after="120"/>
                        <w:ind w:left="-142" w:right="-142"/>
                        <w:rPr>
                          <w:color w:val="000000" w:themeColor="text1"/>
                          <w:sz w:val="15"/>
                          <w:szCs w:val="15"/>
                        </w:rPr>
                      </w:pPr>
                      <w:r w:rsidRPr="002840AD">
                        <w:rPr>
                          <w:color w:val="000000" w:themeColor="text1"/>
                          <w:sz w:val="15"/>
                          <w:szCs w:val="15"/>
                        </w:rPr>
                        <w:t xml:space="preserve">NDIS Information Linkages &amp; Capacity Building, Quality &amp; Safeguarding Framework </w:t>
                      </w:r>
                    </w:p>
                    <w:p w14:paraId="524D8473" w14:textId="77777777" w:rsidR="00AD178B" w:rsidRPr="00B82B42" w:rsidRDefault="00AD178B">
                      <w:pPr>
                        <w:spacing w:after="120"/>
                        <w:ind w:left="-142" w:right="-142"/>
                        <w:rPr>
                          <w:color w:val="000000" w:themeColor="text1"/>
                          <w:sz w:val="15"/>
                          <w:szCs w:val="15"/>
                        </w:rPr>
                      </w:pPr>
                      <w:r w:rsidRPr="002840AD">
                        <w:rPr>
                          <w:b/>
                          <w:color w:val="000000" w:themeColor="text1"/>
                          <w:sz w:val="16"/>
                          <w:szCs w:val="16"/>
                        </w:rPr>
                        <w:t xml:space="preserve">Evidence base </w:t>
                      </w:r>
                      <w:r w:rsidRPr="002840AD">
                        <w:rPr>
                          <w:b/>
                          <w:color w:val="000000" w:themeColor="text1"/>
                          <w:sz w:val="16"/>
                          <w:szCs w:val="16"/>
                        </w:rPr>
                        <w:br/>
                      </w:r>
                      <w:r w:rsidRPr="00B82B42">
                        <w:rPr>
                          <w:b/>
                          <w:color w:val="404040" w:themeColor="text1" w:themeTint="BF"/>
                          <w:sz w:val="15"/>
                          <w:szCs w:val="15"/>
                        </w:rPr>
                        <w:t>Change the Story</w:t>
                      </w:r>
                      <w:r w:rsidRPr="00B82B42">
                        <w:rPr>
                          <w:color w:val="000000" w:themeColor="text1"/>
                          <w:sz w:val="15"/>
                          <w:szCs w:val="15"/>
                        </w:rPr>
                        <w:t xml:space="preserve">, </w:t>
                      </w:r>
                      <w:r w:rsidRPr="00B82B42">
                        <w:rPr>
                          <w:b/>
                          <w:color w:val="404040" w:themeColor="text1" w:themeTint="BF"/>
                          <w:sz w:val="15"/>
                          <w:szCs w:val="15"/>
                        </w:rPr>
                        <w:t>Voices Against Violence</w:t>
                      </w:r>
                      <w:r w:rsidRPr="00B82B42">
                        <w:rPr>
                          <w:color w:val="000000" w:themeColor="text1"/>
                          <w:sz w:val="15"/>
                          <w:szCs w:val="15"/>
                        </w:rPr>
                        <w:t>, Workforce Development Program</w:t>
                      </w:r>
                      <w:r>
                        <w:rPr>
                          <w:color w:val="000000" w:themeColor="text1"/>
                          <w:sz w:val="15"/>
                          <w:szCs w:val="15"/>
                        </w:rPr>
                        <w:t xml:space="preserve"> past evaluation findings</w:t>
                      </w:r>
                      <w:r w:rsidRPr="00B82B42">
                        <w:rPr>
                          <w:color w:val="000000" w:themeColor="text1"/>
                          <w:sz w:val="15"/>
                          <w:szCs w:val="15"/>
                        </w:rPr>
                        <w:t xml:space="preserve">, </w:t>
                      </w:r>
                      <w:r w:rsidRPr="00B82B42">
                        <w:rPr>
                          <w:b/>
                          <w:color w:val="404040" w:themeColor="text1" w:themeTint="BF"/>
                          <w:sz w:val="15"/>
                          <w:szCs w:val="15"/>
                        </w:rPr>
                        <w:t>WDV Right to Respect</w:t>
                      </w:r>
                      <w:r w:rsidRPr="00B82B42">
                        <w:rPr>
                          <w:color w:val="000000" w:themeColor="text1"/>
                          <w:sz w:val="15"/>
                          <w:szCs w:val="15"/>
                        </w:rPr>
                        <w:t xml:space="preserve"> </w:t>
                      </w:r>
                      <w:r>
                        <w:rPr>
                          <w:color w:val="000000" w:themeColor="text1"/>
                          <w:sz w:val="15"/>
                          <w:szCs w:val="15"/>
                        </w:rPr>
                        <w:t>resources</w:t>
                      </w:r>
                    </w:p>
                    <w:p w14:paraId="02DEFFCE" w14:textId="77777777" w:rsidR="00AD178B" w:rsidRPr="002840AD" w:rsidRDefault="00AD178B">
                      <w:pPr>
                        <w:spacing w:after="120"/>
                        <w:ind w:left="-142" w:right="-142"/>
                        <w:rPr>
                          <w:b/>
                          <w:color w:val="000000" w:themeColor="text1"/>
                          <w:sz w:val="16"/>
                          <w:szCs w:val="16"/>
                        </w:rPr>
                      </w:pPr>
                      <w:r w:rsidRPr="002840AD">
                        <w:rPr>
                          <w:b/>
                          <w:color w:val="000000" w:themeColor="text1"/>
                          <w:sz w:val="16"/>
                          <w:szCs w:val="16"/>
                        </w:rPr>
                        <w:t xml:space="preserve">Principles </w:t>
                      </w:r>
                      <w:r w:rsidRPr="002840AD">
                        <w:rPr>
                          <w:b/>
                          <w:color w:val="000000" w:themeColor="text1"/>
                          <w:sz w:val="16"/>
                          <w:szCs w:val="16"/>
                        </w:rPr>
                        <w:br/>
                      </w:r>
                      <w:r w:rsidRPr="002840AD">
                        <w:rPr>
                          <w:color w:val="000000" w:themeColor="text1"/>
                          <w:sz w:val="15"/>
                          <w:szCs w:val="15"/>
                        </w:rPr>
                        <w:t xml:space="preserve">Collaboration, inclusivity, intersectionality, </w:t>
                      </w:r>
                      <w:r w:rsidRPr="00CE15A3">
                        <w:rPr>
                          <w:sz w:val="15"/>
                          <w:szCs w:val="15"/>
                        </w:rPr>
                        <w:t>women’s lived experiences,</w:t>
                      </w:r>
                      <w:r w:rsidRPr="002840AD">
                        <w:rPr>
                          <w:color w:val="000000" w:themeColor="text1"/>
                          <w:sz w:val="15"/>
                          <w:szCs w:val="15"/>
                        </w:rPr>
                        <w:t xml:space="preserve"> adherence to the evidence</w:t>
                      </w:r>
                    </w:p>
                    <w:p w14:paraId="40083503" w14:textId="77777777" w:rsidR="00AD178B" w:rsidRPr="002840AD" w:rsidRDefault="00AD178B">
                      <w:pPr>
                        <w:spacing w:after="120"/>
                        <w:ind w:left="-142" w:right="-142"/>
                        <w:rPr>
                          <w:b/>
                          <w:color w:val="000000" w:themeColor="text1"/>
                          <w:sz w:val="15"/>
                          <w:szCs w:val="15"/>
                        </w:rPr>
                      </w:pPr>
                      <w:r w:rsidRPr="002840AD">
                        <w:rPr>
                          <w:b/>
                          <w:color w:val="000000" w:themeColor="text1"/>
                          <w:sz w:val="16"/>
                          <w:szCs w:val="16"/>
                        </w:rPr>
                        <w:t xml:space="preserve">Readiness </w:t>
                      </w:r>
                      <w:r w:rsidRPr="002840AD">
                        <w:rPr>
                          <w:b/>
                          <w:color w:val="000000" w:themeColor="text1"/>
                          <w:sz w:val="16"/>
                          <w:szCs w:val="16"/>
                        </w:rPr>
                        <w:br/>
                      </w:r>
                      <w:r w:rsidRPr="002840AD">
                        <w:rPr>
                          <w:color w:val="000000" w:themeColor="text1"/>
                          <w:sz w:val="15"/>
                          <w:szCs w:val="15"/>
                        </w:rPr>
                        <w:t>Public discourse on VAW &amp;  prevention</w:t>
                      </w:r>
                      <w:r>
                        <w:rPr>
                          <w:color w:val="000000" w:themeColor="text1"/>
                          <w:sz w:val="15"/>
                          <w:szCs w:val="15"/>
                        </w:rPr>
                        <w:t xml:space="preserve">; </w:t>
                      </w:r>
                      <w:r w:rsidRPr="002840AD">
                        <w:rPr>
                          <w:color w:val="000000" w:themeColor="text1"/>
                          <w:sz w:val="15"/>
                          <w:szCs w:val="15"/>
                        </w:rPr>
                        <w:t>workforce</w:t>
                      </w:r>
                      <w:r>
                        <w:rPr>
                          <w:color w:val="000000" w:themeColor="text1"/>
                          <w:sz w:val="15"/>
                          <w:szCs w:val="15"/>
                        </w:rPr>
                        <w:t>s &amp;</w:t>
                      </w:r>
                      <w:r w:rsidRPr="002840AD">
                        <w:rPr>
                          <w:color w:val="000000" w:themeColor="text1"/>
                          <w:sz w:val="15"/>
                          <w:szCs w:val="15"/>
                        </w:rPr>
                        <w:t xml:space="preserve"> sector</w:t>
                      </w:r>
                      <w:r>
                        <w:rPr>
                          <w:color w:val="000000" w:themeColor="text1"/>
                          <w:sz w:val="15"/>
                          <w:szCs w:val="15"/>
                        </w:rPr>
                        <w:t>s</w:t>
                      </w:r>
                      <w:r w:rsidRPr="002840AD">
                        <w:rPr>
                          <w:color w:val="000000" w:themeColor="text1"/>
                          <w:sz w:val="15"/>
                          <w:szCs w:val="15"/>
                        </w:rPr>
                        <w:t xml:space="preserve"> readiness post </w:t>
                      </w:r>
                      <w:r>
                        <w:rPr>
                          <w:color w:val="000000" w:themeColor="text1"/>
                          <w:sz w:val="15"/>
                          <w:szCs w:val="15"/>
                        </w:rPr>
                        <w:t>RCFV</w:t>
                      </w:r>
                    </w:p>
                    <w:p w14:paraId="15E69042" w14:textId="77777777" w:rsidR="00AD178B" w:rsidRPr="002840AD" w:rsidRDefault="00AD178B">
                      <w:pPr>
                        <w:spacing w:after="20"/>
                        <w:ind w:left="-142" w:right="-142"/>
                        <w:rPr>
                          <w:color w:val="000000" w:themeColor="text1"/>
                          <w:sz w:val="15"/>
                          <w:szCs w:val="15"/>
                        </w:rPr>
                      </w:pPr>
                      <w:r w:rsidRPr="002840AD">
                        <w:rPr>
                          <w:b/>
                          <w:color w:val="000000" w:themeColor="text1"/>
                          <w:sz w:val="16"/>
                          <w:szCs w:val="16"/>
                        </w:rPr>
                        <w:t xml:space="preserve">WDV’s reputation </w:t>
                      </w:r>
                      <w:r w:rsidRPr="002840AD">
                        <w:rPr>
                          <w:b/>
                          <w:color w:val="000000" w:themeColor="text1"/>
                          <w:sz w:val="16"/>
                          <w:szCs w:val="16"/>
                        </w:rPr>
                        <w:br/>
                      </w:r>
                      <w:r w:rsidRPr="002840AD">
                        <w:rPr>
                          <w:color w:val="000000" w:themeColor="text1"/>
                          <w:sz w:val="15"/>
                          <w:szCs w:val="15"/>
                        </w:rPr>
                        <w:t>Practice &amp; policy expertise</w:t>
                      </w:r>
                    </w:p>
                    <w:p w14:paraId="4938E820" w14:textId="77777777" w:rsidR="00AD178B" w:rsidRPr="002840AD" w:rsidRDefault="00AD178B">
                      <w:pPr>
                        <w:spacing w:after="40"/>
                        <w:ind w:left="-142" w:right="-141"/>
                        <w:rPr>
                          <w:b/>
                          <w:color w:val="000000" w:themeColor="text1"/>
                          <w:sz w:val="16"/>
                          <w:szCs w:val="16"/>
                        </w:rPr>
                      </w:pPr>
                      <w:r w:rsidRPr="002840AD">
                        <w:rPr>
                          <w:color w:val="000000" w:themeColor="text1"/>
                          <w:sz w:val="15"/>
                          <w:szCs w:val="15"/>
                        </w:rPr>
                        <w:t>Cross-sector partnerships</w:t>
                      </w:r>
                      <w:r w:rsidRPr="002840AD">
                        <w:rPr>
                          <w:color w:val="000000" w:themeColor="text1"/>
                          <w:sz w:val="16"/>
                          <w:szCs w:val="16"/>
                        </w:rPr>
                        <w:t xml:space="preserve"> </w:t>
                      </w:r>
                    </w:p>
                  </w:txbxContent>
                </v:textbox>
              </v:roundrect>
            </w:pict>
          </mc:Fallback>
        </mc:AlternateContent>
      </w:r>
      <w:r w:rsidRPr="0065621D">
        <w:rPr>
          <w:noProof/>
          <w:sz w:val="18"/>
          <w:szCs w:val="18"/>
          <w:lang w:eastAsia="en-AU"/>
        </w:rPr>
        <mc:AlternateContent>
          <mc:Choice Requires="wps">
            <w:drawing>
              <wp:anchor distT="0" distB="0" distL="114300" distR="114300" simplePos="0" relativeHeight="251658249" behindDoc="0" locked="0" layoutInCell="1" allowOverlap="1" wp14:anchorId="4E3241F2" wp14:editId="7918BE1F">
                <wp:simplePos x="0" y="0"/>
                <wp:positionH relativeFrom="column">
                  <wp:posOffset>8479790</wp:posOffset>
                </wp:positionH>
                <wp:positionV relativeFrom="paragraph">
                  <wp:posOffset>62230</wp:posOffset>
                </wp:positionV>
                <wp:extent cx="1205865" cy="281824"/>
                <wp:effectExtent l="0" t="0" r="0" b="0"/>
                <wp:wrapNone/>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5865" cy="281824"/>
                        </a:xfrm>
                        <a:prstGeom prst="roundRect">
                          <a:avLst/>
                        </a:prstGeom>
                        <a:noFill/>
                        <a:ln w="25400" cap="flat" cmpd="sng" algn="ctr">
                          <a:noFill/>
                          <a:prstDash val="solid"/>
                        </a:ln>
                        <a:effectLst/>
                      </wps:spPr>
                      <wps:txbx>
                        <w:txbxContent>
                          <w:p w14:paraId="2A68A3F8" w14:textId="77777777" w:rsidR="00AD178B" w:rsidRPr="00A34B61" w:rsidRDefault="00AD178B">
                            <w:pPr>
                              <w:jc w:val="center"/>
                              <w:rPr>
                                <w:b/>
                                <w:sz w:val="18"/>
                                <w:szCs w:val="18"/>
                              </w:rPr>
                            </w:pPr>
                            <w:r w:rsidRPr="005E7CDB">
                              <w:rPr>
                                <w:b/>
                                <w:sz w:val="17"/>
                                <w:szCs w:val="17"/>
                              </w:rPr>
                              <w:t>Longer-term changes</w:t>
                            </w:r>
                            <w:r>
                              <w:rPr>
                                <w:b/>
                                <w:sz w:val="17"/>
                                <w:szCs w:val="17"/>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241F2" id="Rounded Rectangle 33" o:spid="_x0000_s1037" style="position:absolute;margin-left:667.7pt;margin-top:4.9pt;width:94.95pt;height:22.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" filled="f" stroked="f" strokeweight="2pt">
                <v:textbox>
                  <w:txbxContent>
                    <w:p w14:paraId="2A68A3F8" w14:textId="77777777" w:rsidR="00AD178B" w:rsidRPr="00A34B61" w:rsidRDefault="00AD178B">
                      <w:pPr>
                        <w:jc w:val="center"/>
                        <w:rPr>
                          <w:b/>
                          <w:sz w:val="18"/>
                          <w:szCs w:val="18"/>
                        </w:rPr>
                      </w:pPr>
                      <w:r w:rsidRPr="005E7CDB">
                        <w:rPr>
                          <w:b/>
                          <w:sz w:val="17"/>
                          <w:szCs w:val="17"/>
                        </w:rPr>
                        <w:t>Longer-term changes</w:t>
                      </w:r>
                      <w:r>
                        <w:rPr>
                          <w:b/>
                          <w:sz w:val="17"/>
                          <w:szCs w:val="17"/>
                        </w:rPr>
                        <w:t xml:space="preserve"> </w:t>
                      </w:r>
                    </w:p>
                  </w:txbxContent>
                </v:textbox>
              </v:roundrect>
            </w:pict>
          </mc:Fallback>
        </mc:AlternateContent>
      </w:r>
    </w:p>
    <w:p w14:paraId="025132B0" w14:textId="77777777" w:rsidR="00AD178B" w:rsidRPr="00A3776C" w:rsidRDefault="00AD178B">
      <w:r>
        <w:rPr>
          <w:noProof/>
          <w:lang w:eastAsia="en-AU"/>
        </w:rPr>
        <mc:AlternateContent>
          <mc:Choice Requires="wps">
            <w:drawing>
              <wp:anchor distT="0" distB="0" distL="114300" distR="114300" simplePos="0" relativeHeight="251658250" behindDoc="0" locked="0" layoutInCell="1" allowOverlap="1" wp14:anchorId="4542A9F7" wp14:editId="297F4891">
                <wp:simplePos x="0" y="0"/>
                <wp:positionH relativeFrom="column">
                  <wp:posOffset>8525510</wp:posOffset>
                </wp:positionH>
                <wp:positionV relativeFrom="paragraph">
                  <wp:posOffset>172721</wp:posOffset>
                </wp:positionV>
                <wp:extent cx="1151890" cy="2527300"/>
                <wp:effectExtent l="0" t="0" r="16510" b="12700"/>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1890" cy="2527300"/>
                        </a:xfrm>
                        <a:prstGeom prst="roundRect">
                          <a:avLst/>
                        </a:prstGeom>
                        <a:solidFill>
                          <a:srgbClr val="652165">
                            <a:alpha val="6000"/>
                          </a:srgbClr>
                        </a:solidFill>
                        <a:ln w="6350" cap="flat" cmpd="sng" algn="ctr">
                          <a:solidFill>
                            <a:srgbClr val="652165"/>
                          </a:solidFill>
                          <a:prstDash val="solid"/>
                        </a:ln>
                        <a:effectLst/>
                      </wps:spPr>
                      <wps:txbx>
                        <w:txbxContent>
                          <w:p w14:paraId="111082BA" w14:textId="77777777" w:rsidR="00AD178B" w:rsidRPr="009874E5" w:rsidRDefault="00AD178B">
                            <w:pPr>
                              <w:spacing w:after="60"/>
                              <w:ind w:left="-142" w:right="-91"/>
                              <w:rPr>
                                <w:color w:val="000000"/>
                                <w:sz w:val="16"/>
                                <w:szCs w:val="16"/>
                              </w:rPr>
                            </w:pPr>
                            <w:r w:rsidRPr="009874E5">
                              <w:rPr>
                                <w:color w:val="000000"/>
                                <w:sz w:val="16"/>
                                <w:szCs w:val="16"/>
                              </w:rPr>
                              <w:t>WWD are skilled &amp; supported employees in prevention &amp; social services workforces</w:t>
                            </w:r>
                          </w:p>
                          <w:p w14:paraId="4173C58E" w14:textId="77777777" w:rsidR="00AD178B" w:rsidRPr="009874E5" w:rsidRDefault="00AD178B">
                            <w:pPr>
                              <w:spacing w:after="60"/>
                              <w:ind w:left="-142" w:right="-119"/>
                              <w:rPr>
                                <w:color w:val="000000"/>
                                <w:sz w:val="16"/>
                                <w:szCs w:val="16"/>
                              </w:rPr>
                            </w:pPr>
                            <w:r w:rsidRPr="009874E5">
                              <w:rPr>
                                <w:color w:val="000000"/>
                                <w:sz w:val="16"/>
                                <w:szCs w:val="16"/>
                              </w:rPr>
                              <w:t>Organisational cultures are gender &amp; disability transformative &amp; do not tolerate violence supportive attitudes</w:t>
                            </w:r>
                          </w:p>
                          <w:p w14:paraId="116EA3F8" w14:textId="77777777" w:rsidR="00AD178B" w:rsidRPr="00802656" w:rsidRDefault="00AD178B">
                            <w:pPr>
                              <w:spacing w:after="60"/>
                              <w:ind w:left="-142" w:right="-119"/>
                              <w:rPr>
                                <w:sz w:val="16"/>
                                <w:szCs w:val="16"/>
                              </w:rPr>
                            </w:pPr>
                            <w:r w:rsidRPr="00802656">
                              <w:rPr>
                                <w:sz w:val="16"/>
                                <w:szCs w:val="16"/>
                              </w:rPr>
                              <w:t>Sustained cross-sector leadership exists for PVAWD; WDV’s PVAWD work is mainstreamed</w:t>
                            </w:r>
                          </w:p>
                          <w:p w14:paraId="5C950A3A" w14:textId="77777777" w:rsidR="00AD178B" w:rsidRPr="009874E5" w:rsidRDefault="00AD178B">
                            <w:pPr>
                              <w:spacing w:after="60"/>
                              <w:ind w:left="-142" w:right="-119"/>
                              <w:rPr>
                                <w:color w:val="000000"/>
                                <w:sz w:val="16"/>
                                <w:szCs w:val="16"/>
                              </w:rPr>
                            </w:pPr>
                            <w:r w:rsidRPr="00802656">
                              <w:rPr>
                                <w:sz w:val="16"/>
                                <w:szCs w:val="16"/>
                              </w:rPr>
                              <w:t xml:space="preserve">A society exists in </w:t>
                            </w:r>
                            <w:r>
                              <w:rPr>
                                <w:color w:val="000000"/>
                                <w:sz w:val="16"/>
                                <w:szCs w:val="16"/>
                              </w:rPr>
                              <w:t>which WWD</w:t>
                            </w:r>
                            <w:r w:rsidRPr="009874E5">
                              <w:rPr>
                                <w:color w:val="000000"/>
                                <w:sz w:val="16"/>
                                <w:szCs w:val="16"/>
                              </w:rPr>
                              <w:t xml:space="preserve"> participate fully in civic, social</w:t>
                            </w:r>
                            <w:r>
                              <w:rPr>
                                <w:color w:val="000000"/>
                                <w:sz w:val="16"/>
                                <w:szCs w:val="16"/>
                              </w:rPr>
                              <w:t xml:space="preserve">, </w:t>
                            </w:r>
                            <w:r w:rsidRPr="009874E5">
                              <w:rPr>
                                <w:color w:val="000000"/>
                                <w:sz w:val="16"/>
                                <w:szCs w:val="16"/>
                              </w:rPr>
                              <w:t xml:space="preserve">economic life </w:t>
                            </w:r>
                            <w:r>
                              <w:rPr>
                                <w:color w:val="000000"/>
                                <w:sz w:val="16"/>
                                <w:szCs w:val="16"/>
                              </w:rPr>
                              <w:t>…</w:t>
                            </w:r>
                          </w:p>
                          <w:p w14:paraId="5CB6488E" w14:textId="77777777" w:rsidR="00AD178B" w:rsidRPr="00AF6B02" w:rsidRDefault="00AD178B">
                            <w:pPr>
                              <w:spacing w:after="60"/>
                              <w:ind w:left="-142" w:right="-119"/>
                              <w:jc w:val="center"/>
                              <w:rPr>
                                <w:color w:val="000000"/>
                                <w:sz w:val="15"/>
                                <w:szCs w:val="15"/>
                              </w:rPr>
                            </w:pPr>
                          </w:p>
                          <w:p w14:paraId="580A6898" w14:textId="77777777" w:rsidR="00AD178B" w:rsidRDefault="00AD178B">
                            <w:pPr>
                              <w:spacing w:after="40"/>
                              <w:ind w:left="-142" w:right="-119"/>
                              <w:jc w:val="center"/>
                              <w:rPr>
                                <w:color w:val="000000"/>
                                <w:sz w:val="15"/>
                                <w:szCs w:val="15"/>
                              </w:rPr>
                            </w:pPr>
                          </w:p>
                          <w:p w14:paraId="225B7679" w14:textId="77777777" w:rsidR="00AD178B" w:rsidRPr="00F54552" w:rsidRDefault="00AD178B">
                            <w:pPr>
                              <w:spacing w:after="40"/>
                              <w:ind w:left="-142" w:right="-119"/>
                              <w:jc w:val="center"/>
                              <w:rPr>
                                <w:color w:val="000000"/>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42A9F7" id="Rounded Rectangle 34" o:spid="_x0000_s1038" style="position:absolute;margin-left:671.3pt;margin-top:13.6pt;width:90.7pt;height:19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" fillcolor="#652165" strokecolor="#652165" strokeweight=".5pt">
                <v:fill opacity="3855f"/>
                <v:path arrowok="t"/>
                <v:textbox>
                  <w:txbxContent>
                    <w:p w14:paraId="111082BA" w14:textId="77777777" w:rsidR="00AD178B" w:rsidRPr="009874E5" w:rsidRDefault="00AD178B">
                      <w:pPr>
                        <w:spacing w:after="60"/>
                        <w:ind w:left="-142" w:right="-91"/>
                        <w:rPr>
                          <w:color w:val="000000"/>
                          <w:sz w:val="16"/>
                          <w:szCs w:val="16"/>
                        </w:rPr>
                      </w:pPr>
                      <w:r w:rsidRPr="009874E5">
                        <w:rPr>
                          <w:color w:val="000000"/>
                          <w:sz w:val="16"/>
                          <w:szCs w:val="16"/>
                        </w:rPr>
                        <w:t>WWD are skilled &amp; supported employees in prevention &amp; social services workforces</w:t>
                      </w:r>
                    </w:p>
                    <w:p w14:paraId="4173C58E" w14:textId="77777777" w:rsidR="00AD178B" w:rsidRPr="009874E5" w:rsidRDefault="00AD178B">
                      <w:pPr>
                        <w:spacing w:after="60"/>
                        <w:ind w:left="-142" w:right="-119"/>
                        <w:rPr>
                          <w:color w:val="000000"/>
                          <w:sz w:val="16"/>
                          <w:szCs w:val="16"/>
                        </w:rPr>
                      </w:pPr>
                      <w:r w:rsidRPr="009874E5">
                        <w:rPr>
                          <w:color w:val="000000"/>
                          <w:sz w:val="16"/>
                          <w:szCs w:val="16"/>
                        </w:rPr>
                        <w:t>Organisational cultures are gender &amp; disability transformative &amp; do not tolerate violence supportive attitudes</w:t>
                      </w:r>
                    </w:p>
                    <w:p w14:paraId="116EA3F8" w14:textId="77777777" w:rsidR="00AD178B" w:rsidRPr="00802656" w:rsidRDefault="00AD178B">
                      <w:pPr>
                        <w:spacing w:after="60"/>
                        <w:ind w:left="-142" w:right="-119"/>
                        <w:rPr>
                          <w:sz w:val="16"/>
                          <w:szCs w:val="16"/>
                        </w:rPr>
                      </w:pPr>
                      <w:r w:rsidRPr="00802656">
                        <w:rPr>
                          <w:sz w:val="16"/>
                          <w:szCs w:val="16"/>
                        </w:rPr>
                        <w:t>Sustained cross-sector leadership exists for PVAWD; WDV’s PVAWD work is mainstreamed</w:t>
                      </w:r>
                    </w:p>
                    <w:p w14:paraId="5C950A3A" w14:textId="77777777" w:rsidR="00AD178B" w:rsidRPr="009874E5" w:rsidRDefault="00AD178B">
                      <w:pPr>
                        <w:spacing w:after="60"/>
                        <w:ind w:left="-142" w:right="-119"/>
                        <w:rPr>
                          <w:color w:val="000000"/>
                          <w:sz w:val="16"/>
                          <w:szCs w:val="16"/>
                        </w:rPr>
                      </w:pPr>
                      <w:r w:rsidRPr="00802656">
                        <w:rPr>
                          <w:sz w:val="16"/>
                          <w:szCs w:val="16"/>
                        </w:rPr>
                        <w:t xml:space="preserve">A society exists in </w:t>
                      </w:r>
                      <w:r>
                        <w:rPr>
                          <w:color w:val="000000"/>
                          <w:sz w:val="16"/>
                          <w:szCs w:val="16"/>
                        </w:rPr>
                        <w:t>which WWD</w:t>
                      </w:r>
                      <w:r w:rsidRPr="009874E5">
                        <w:rPr>
                          <w:color w:val="000000"/>
                          <w:sz w:val="16"/>
                          <w:szCs w:val="16"/>
                        </w:rPr>
                        <w:t xml:space="preserve"> participate fully in civic, social</w:t>
                      </w:r>
                      <w:r>
                        <w:rPr>
                          <w:color w:val="000000"/>
                          <w:sz w:val="16"/>
                          <w:szCs w:val="16"/>
                        </w:rPr>
                        <w:t xml:space="preserve">, </w:t>
                      </w:r>
                      <w:r w:rsidRPr="009874E5">
                        <w:rPr>
                          <w:color w:val="000000"/>
                          <w:sz w:val="16"/>
                          <w:szCs w:val="16"/>
                        </w:rPr>
                        <w:t xml:space="preserve">economic life </w:t>
                      </w:r>
                      <w:r>
                        <w:rPr>
                          <w:color w:val="000000"/>
                          <w:sz w:val="16"/>
                          <w:szCs w:val="16"/>
                        </w:rPr>
                        <w:t>…</w:t>
                      </w:r>
                    </w:p>
                    <w:p w14:paraId="5CB6488E" w14:textId="77777777" w:rsidR="00AD178B" w:rsidRPr="00AF6B02" w:rsidRDefault="00AD178B">
                      <w:pPr>
                        <w:spacing w:after="60"/>
                        <w:ind w:left="-142" w:right="-119"/>
                        <w:jc w:val="center"/>
                        <w:rPr>
                          <w:color w:val="000000"/>
                          <w:sz w:val="15"/>
                          <w:szCs w:val="15"/>
                        </w:rPr>
                      </w:pPr>
                    </w:p>
                    <w:p w14:paraId="580A6898" w14:textId="77777777" w:rsidR="00AD178B" w:rsidRDefault="00AD178B">
                      <w:pPr>
                        <w:spacing w:after="40"/>
                        <w:ind w:left="-142" w:right="-119"/>
                        <w:jc w:val="center"/>
                        <w:rPr>
                          <w:color w:val="000000"/>
                          <w:sz w:val="15"/>
                          <w:szCs w:val="15"/>
                        </w:rPr>
                      </w:pPr>
                    </w:p>
                    <w:p w14:paraId="225B7679" w14:textId="77777777" w:rsidR="00AD178B" w:rsidRPr="00F54552" w:rsidRDefault="00AD178B">
                      <w:pPr>
                        <w:spacing w:after="40"/>
                        <w:ind w:left="-142" w:right="-119"/>
                        <w:jc w:val="center"/>
                        <w:rPr>
                          <w:color w:val="000000"/>
                          <w:sz w:val="15"/>
                          <w:szCs w:val="15"/>
                        </w:rPr>
                      </w:pPr>
                    </w:p>
                  </w:txbxContent>
                </v:textbox>
              </v:roundrect>
            </w:pict>
          </mc:Fallback>
        </mc:AlternateContent>
      </w:r>
    </w:p>
    <w:p w14:paraId="001244C3" w14:textId="77777777" w:rsidR="00AD178B" w:rsidRPr="00A3776C" w:rsidRDefault="00AD178B">
      <w:pPr>
        <w:tabs>
          <w:tab w:val="left" w:pos="12780"/>
        </w:tabs>
      </w:pPr>
      <w:r>
        <w:rPr>
          <w:noProof/>
          <w:lang w:eastAsia="en-AU"/>
        </w:rPr>
        <mc:AlternateContent>
          <mc:Choice Requires="wps">
            <w:drawing>
              <wp:anchor distT="0" distB="0" distL="114300" distR="114300" simplePos="0" relativeHeight="251658264" behindDoc="0" locked="0" layoutInCell="1" allowOverlap="1" wp14:anchorId="130FA25E" wp14:editId="59D4B2C2">
                <wp:simplePos x="0" y="0"/>
                <wp:positionH relativeFrom="column">
                  <wp:posOffset>2443779</wp:posOffset>
                </wp:positionH>
                <wp:positionV relativeFrom="paragraph">
                  <wp:posOffset>140409</wp:posOffset>
                </wp:positionV>
                <wp:extent cx="3347720" cy="388080"/>
                <wp:effectExtent l="0" t="0" r="17780" b="18415"/>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7720" cy="388080"/>
                        </a:xfrm>
                        <a:prstGeom prst="roundRect">
                          <a:avLst/>
                        </a:prstGeom>
                        <a:solidFill>
                          <a:srgbClr val="007AAA">
                            <a:alpha val="7000"/>
                          </a:srgbClr>
                        </a:solidFill>
                        <a:ln w="6350" cap="flat" cmpd="sng" algn="ctr">
                          <a:solidFill>
                            <a:srgbClr val="007AAA"/>
                          </a:solidFill>
                          <a:prstDash val="solid"/>
                        </a:ln>
                        <a:effectLst/>
                      </wps:spPr>
                      <wps:txbx>
                        <w:txbxContent>
                          <w:p w14:paraId="14972715" w14:textId="77777777" w:rsidR="00AD178B" w:rsidRPr="005858BB" w:rsidRDefault="00AD178B">
                            <w:pPr>
                              <w:ind w:left="-57"/>
                              <w:rPr>
                                <w:bCs/>
                                <w:color w:val="404040" w:themeColor="text1" w:themeTint="BF"/>
                                <w:sz w:val="16"/>
                                <w:szCs w:val="16"/>
                              </w:rPr>
                            </w:pPr>
                            <w:r>
                              <w:rPr>
                                <w:bCs/>
                                <w:color w:val="404040" w:themeColor="text1" w:themeTint="BF"/>
                                <w:sz w:val="16"/>
                                <w:szCs w:val="16"/>
                              </w:rPr>
                              <w:t>Partnerships with</w:t>
                            </w:r>
                            <w:r w:rsidRPr="00B83591">
                              <w:rPr>
                                <w:b/>
                                <w:color w:val="404040" w:themeColor="text1" w:themeTint="BF"/>
                                <w:sz w:val="16"/>
                                <w:szCs w:val="16"/>
                              </w:rPr>
                              <w:t xml:space="preserve"> 2 x WHS, 1 x disability pea</w:t>
                            </w:r>
                            <w:r>
                              <w:rPr>
                                <w:b/>
                                <w:color w:val="404040" w:themeColor="text1" w:themeTint="BF"/>
                                <w:sz w:val="16"/>
                                <w:szCs w:val="16"/>
                              </w:rPr>
                              <w:t xml:space="preserve">k, </w:t>
                            </w:r>
                            <w:r w:rsidRPr="00B83591">
                              <w:rPr>
                                <w:b/>
                                <w:color w:val="404040" w:themeColor="text1" w:themeTint="BF"/>
                                <w:sz w:val="16"/>
                                <w:szCs w:val="16"/>
                              </w:rPr>
                              <w:t xml:space="preserve">1 x national prevention </w:t>
                            </w:r>
                            <w:r>
                              <w:rPr>
                                <w:b/>
                                <w:color w:val="404040" w:themeColor="text1" w:themeTint="BF"/>
                                <w:sz w:val="16"/>
                                <w:szCs w:val="16"/>
                              </w:rPr>
                              <w:t>origination</w:t>
                            </w:r>
                            <w:r>
                              <w:rPr>
                                <w:bCs/>
                                <w:color w:val="404040" w:themeColor="text1" w:themeTint="BF"/>
                                <w:sz w:val="16"/>
                                <w:szCs w:val="16"/>
                              </w:rPr>
                              <w:t xml:space="preserve"> &amp; </w:t>
                            </w:r>
                            <w:r>
                              <w:rPr>
                                <w:b/>
                                <w:color w:val="404040" w:themeColor="text1" w:themeTint="BF"/>
                                <w:sz w:val="16"/>
                                <w:szCs w:val="16"/>
                              </w:rPr>
                              <w:t>specific sectors</w:t>
                            </w:r>
                            <w:r w:rsidRPr="00B83591">
                              <w:rPr>
                                <w:b/>
                                <w:color w:val="404040" w:themeColor="text1" w:themeTint="BF"/>
                                <w:sz w:val="16"/>
                                <w:szCs w:val="16"/>
                              </w:rPr>
                              <w:t xml:space="preserve"> </w:t>
                            </w:r>
                            <w:r w:rsidRPr="00B83591">
                              <w:rPr>
                                <w:bCs/>
                                <w:color w:val="404040" w:themeColor="text1" w:themeTint="BF"/>
                                <w:sz w:val="16"/>
                                <w:szCs w:val="16"/>
                              </w:rPr>
                              <w:t xml:space="preserve">incl. </w:t>
                            </w:r>
                            <w:r>
                              <w:rPr>
                                <w:bCs/>
                                <w:color w:val="404040" w:themeColor="text1" w:themeTint="BF"/>
                                <w:sz w:val="16"/>
                                <w:szCs w:val="16"/>
                              </w:rPr>
                              <w:t>education, local government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0FA25E" id="Rounded Rectangle 40" o:spid="_x0000_s1039" style="position:absolute;margin-left:192.4pt;margin-top:11.05pt;width:263.6pt;height:30.5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" fillcolor="#007aaa" strokecolor="#007aaa" strokeweight=".5pt">
                <v:fill opacity="4626f"/>
                <v:path arrowok="t"/>
                <v:textbox>
                  <w:txbxContent>
                    <w:p w14:paraId="14972715" w14:textId="77777777" w:rsidR="00AD178B" w:rsidRPr="005858BB" w:rsidRDefault="00AD178B">
                      <w:pPr>
                        <w:ind w:left="-57"/>
                        <w:rPr>
                          <w:bCs/>
                          <w:color w:val="404040" w:themeColor="text1" w:themeTint="BF"/>
                          <w:sz w:val="16"/>
                          <w:szCs w:val="16"/>
                        </w:rPr>
                      </w:pPr>
                      <w:r>
                        <w:rPr>
                          <w:bCs/>
                          <w:color w:val="404040" w:themeColor="text1" w:themeTint="BF"/>
                          <w:sz w:val="16"/>
                          <w:szCs w:val="16"/>
                        </w:rPr>
                        <w:t>Partnerships with</w:t>
                      </w:r>
                      <w:r w:rsidRPr="00B83591">
                        <w:rPr>
                          <w:b/>
                          <w:color w:val="404040" w:themeColor="text1" w:themeTint="BF"/>
                          <w:sz w:val="16"/>
                          <w:szCs w:val="16"/>
                        </w:rPr>
                        <w:t xml:space="preserve"> 2 x WHS, 1 x disability pea</w:t>
                      </w:r>
                      <w:r>
                        <w:rPr>
                          <w:b/>
                          <w:color w:val="404040" w:themeColor="text1" w:themeTint="BF"/>
                          <w:sz w:val="16"/>
                          <w:szCs w:val="16"/>
                        </w:rPr>
                        <w:t xml:space="preserve">k, </w:t>
                      </w:r>
                      <w:r w:rsidRPr="00B83591">
                        <w:rPr>
                          <w:b/>
                          <w:color w:val="404040" w:themeColor="text1" w:themeTint="BF"/>
                          <w:sz w:val="16"/>
                          <w:szCs w:val="16"/>
                        </w:rPr>
                        <w:t xml:space="preserve">1 x national prevention </w:t>
                      </w:r>
                      <w:r>
                        <w:rPr>
                          <w:b/>
                          <w:color w:val="404040" w:themeColor="text1" w:themeTint="BF"/>
                          <w:sz w:val="16"/>
                          <w:szCs w:val="16"/>
                        </w:rPr>
                        <w:t>origination</w:t>
                      </w:r>
                      <w:r>
                        <w:rPr>
                          <w:bCs/>
                          <w:color w:val="404040" w:themeColor="text1" w:themeTint="BF"/>
                          <w:sz w:val="16"/>
                          <w:szCs w:val="16"/>
                        </w:rPr>
                        <w:t xml:space="preserve"> &amp; </w:t>
                      </w:r>
                      <w:r>
                        <w:rPr>
                          <w:b/>
                          <w:color w:val="404040" w:themeColor="text1" w:themeTint="BF"/>
                          <w:sz w:val="16"/>
                          <w:szCs w:val="16"/>
                        </w:rPr>
                        <w:t>specific sectors</w:t>
                      </w:r>
                      <w:r w:rsidRPr="00B83591">
                        <w:rPr>
                          <w:b/>
                          <w:color w:val="404040" w:themeColor="text1" w:themeTint="BF"/>
                          <w:sz w:val="16"/>
                          <w:szCs w:val="16"/>
                        </w:rPr>
                        <w:t xml:space="preserve"> </w:t>
                      </w:r>
                      <w:r w:rsidRPr="00B83591">
                        <w:rPr>
                          <w:bCs/>
                          <w:color w:val="404040" w:themeColor="text1" w:themeTint="BF"/>
                          <w:sz w:val="16"/>
                          <w:szCs w:val="16"/>
                        </w:rPr>
                        <w:t xml:space="preserve">incl. </w:t>
                      </w:r>
                      <w:r>
                        <w:rPr>
                          <w:bCs/>
                          <w:color w:val="404040" w:themeColor="text1" w:themeTint="BF"/>
                          <w:sz w:val="16"/>
                          <w:szCs w:val="16"/>
                        </w:rPr>
                        <w:t>education, local government etc.</w:t>
                      </w:r>
                    </w:p>
                  </w:txbxContent>
                </v:textbox>
              </v:roundrect>
            </w:pict>
          </mc:Fallback>
        </mc:AlternateContent>
      </w:r>
      <w:r>
        <w:rPr>
          <w:noProof/>
          <w:lang w:eastAsia="en-AU"/>
        </w:rPr>
        <mc:AlternateContent>
          <mc:Choice Requires="wps">
            <w:drawing>
              <wp:anchor distT="0" distB="0" distL="114300" distR="114300" simplePos="0" relativeHeight="251658287" behindDoc="0" locked="0" layoutInCell="1" allowOverlap="1" wp14:anchorId="4FDAA8AC" wp14:editId="1285B36A">
                <wp:simplePos x="0" y="0"/>
                <wp:positionH relativeFrom="column">
                  <wp:posOffset>5969298</wp:posOffset>
                </wp:positionH>
                <wp:positionV relativeFrom="paragraph">
                  <wp:posOffset>59989</wp:posOffset>
                </wp:positionV>
                <wp:extent cx="2468880" cy="523269"/>
                <wp:effectExtent l="0" t="0" r="7620" b="10160"/>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8880" cy="523269"/>
                        </a:xfrm>
                        <a:prstGeom prst="roundRect">
                          <a:avLst/>
                        </a:prstGeom>
                        <a:solidFill>
                          <a:srgbClr val="007AAA">
                            <a:alpha val="7000"/>
                          </a:srgbClr>
                        </a:solidFill>
                        <a:ln w="6350" cap="flat" cmpd="sng" algn="ctr">
                          <a:solidFill>
                            <a:srgbClr val="007AAA"/>
                          </a:solidFill>
                          <a:prstDash val="solid"/>
                        </a:ln>
                        <a:effectLst/>
                      </wps:spPr>
                      <wps:txbx>
                        <w:txbxContent>
                          <w:p w14:paraId="2810B3FF" w14:textId="77777777" w:rsidR="00AD178B" w:rsidRPr="009E4292" w:rsidRDefault="00AD178B">
                            <w:pPr>
                              <w:ind w:left="-57"/>
                              <w:rPr>
                                <w:bCs/>
                                <w:sz w:val="16"/>
                                <w:szCs w:val="16"/>
                                <w:u w:val="single"/>
                              </w:rPr>
                            </w:pPr>
                            <w:r w:rsidRPr="009E4292">
                              <w:rPr>
                                <w:b/>
                                <w:sz w:val="16"/>
                                <w:szCs w:val="16"/>
                              </w:rPr>
                              <w:t>Increased</w:t>
                            </w:r>
                            <w:r w:rsidRPr="00BD6790">
                              <w:rPr>
                                <w:b/>
                                <w:sz w:val="16"/>
                                <w:szCs w:val="16"/>
                              </w:rPr>
                              <w:t xml:space="preserve"> </w:t>
                            </w:r>
                            <w:r>
                              <w:rPr>
                                <w:b/>
                                <w:sz w:val="16"/>
                                <w:szCs w:val="16"/>
                              </w:rPr>
                              <w:t xml:space="preserve">partner </w:t>
                            </w:r>
                            <w:r w:rsidRPr="00BD6790">
                              <w:rPr>
                                <w:b/>
                                <w:sz w:val="16"/>
                                <w:szCs w:val="16"/>
                              </w:rPr>
                              <w:t>commitment</w:t>
                            </w:r>
                            <w:r w:rsidRPr="00BD6790">
                              <w:rPr>
                                <w:sz w:val="16"/>
                                <w:szCs w:val="16"/>
                              </w:rPr>
                              <w:t xml:space="preserve"> </w:t>
                            </w:r>
                            <w:r>
                              <w:rPr>
                                <w:sz w:val="16"/>
                                <w:szCs w:val="16"/>
                              </w:rPr>
                              <w:t xml:space="preserve">to </w:t>
                            </w:r>
                            <w:r w:rsidRPr="00BD6790">
                              <w:rPr>
                                <w:sz w:val="16"/>
                                <w:szCs w:val="16"/>
                              </w:rPr>
                              <w:t>inclusive practices</w:t>
                            </w:r>
                            <w:r>
                              <w:rPr>
                                <w:sz w:val="16"/>
                                <w:szCs w:val="16"/>
                              </w:rPr>
                              <w:t xml:space="preserve">; </w:t>
                            </w:r>
                            <w:r w:rsidRPr="009A3AD8">
                              <w:rPr>
                                <w:b/>
                                <w:bCs/>
                                <w:sz w:val="16"/>
                                <w:szCs w:val="16"/>
                              </w:rPr>
                              <w:t>i</w:t>
                            </w:r>
                            <w:r w:rsidRPr="00BD6790">
                              <w:rPr>
                                <w:b/>
                                <w:sz w:val="16"/>
                                <w:szCs w:val="16"/>
                              </w:rPr>
                              <w:t>mproved under</w:t>
                            </w:r>
                            <w:r>
                              <w:rPr>
                                <w:b/>
                                <w:sz w:val="16"/>
                                <w:szCs w:val="16"/>
                              </w:rPr>
                              <w:t>s</w:t>
                            </w:r>
                            <w:r w:rsidRPr="00BD6790">
                              <w:rPr>
                                <w:b/>
                                <w:sz w:val="16"/>
                                <w:szCs w:val="16"/>
                              </w:rPr>
                              <w:t>tandings</w:t>
                            </w:r>
                            <w:r>
                              <w:rPr>
                                <w:sz w:val="16"/>
                                <w:szCs w:val="16"/>
                              </w:rPr>
                              <w:t xml:space="preserve"> </w:t>
                            </w:r>
                            <w:r w:rsidRPr="00BD6790">
                              <w:rPr>
                                <w:sz w:val="16"/>
                                <w:szCs w:val="16"/>
                              </w:rPr>
                              <w:t>of workforce/systems/</w:t>
                            </w:r>
                            <w:r>
                              <w:rPr>
                                <w:sz w:val="16"/>
                                <w:szCs w:val="16"/>
                              </w:rPr>
                              <w:t xml:space="preserve"> </w:t>
                            </w:r>
                            <w:r w:rsidRPr="00BD6790">
                              <w:rPr>
                                <w:sz w:val="16"/>
                                <w:szCs w:val="16"/>
                              </w:rPr>
                              <w:t>structural barriers</w:t>
                            </w:r>
                            <w:r>
                              <w:rPr>
                                <w:sz w:val="16"/>
                                <w:szCs w:val="16"/>
                              </w:rPr>
                              <w:t xml:space="preserve"> to inclusive practices</w:t>
                            </w:r>
                          </w:p>
                          <w:p w14:paraId="23D60425" w14:textId="77777777" w:rsidR="00AD178B" w:rsidRPr="00AA1F7F" w:rsidRDefault="00AD178B">
                            <w:pPr>
                              <w:spacing w:after="40"/>
                              <w:ind w:right="-147"/>
                              <w:rPr>
                                <w:color w:val="00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DAA8AC" id="Rounded Rectangle 35" o:spid="_x0000_s1040" style="position:absolute;margin-left:470pt;margin-top:4.7pt;width:194.4pt;height:41.2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" fillcolor="#007aaa" strokecolor="#007aaa" strokeweight=".5pt">
                <v:fill opacity="4626f"/>
                <v:path arrowok="t"/>
                <v:textbox>
                  <w:txbxContent>
                    <w:p w14:paraId="2810B3FF" w14:textId="77777777" w:rsidR="00AD178B" w:rsidRPr="009E4292" w:rsidRDefault="00AD178B">
                      <w:pPr>
                        <w:ind w:left="-57"/>
                        <w:rPr>
                          <w:bCs/>
                          <w:sz w:val="16"/>
                          <w:szCs w:val="16"/>
                          <w:u w:val="single"/>
                        </w:rPr>
                      </w:pPr>
                      <w:r w:rsidRPr="009E4292">
                        <w:rPr>
                          <w:b/>
                          <w:sz w:val="16"/>
                          <w:szCs w:val="16"/>
                        </w:rPr>
                        <w:t>Increased</w:t>
                      </w:r>
                      <w:r w:rsidRPr="00BD6790">
                        <w:rPr>
                          <w:b/>
                          <w:sz w:val="16"/>
                          <w:szCs w:val="16"/>
                        </w:rPr>
                        <w:t xml:space="preserve"> </w:t>
                      </w:r>
                      <w:r>
                        <w:rPr>
                          <w:b/>
                          <w:sz w:val="16"/>
                          <w:szCs w:val="16"/>
                        </w:rPr>
                        <w:t xml:space="preserve">partner </w:t>
                      </w:r>
                      <w:r w:rsidRPr="00BD6790">
                        <w:rPr>
                          <w:b/>
                          <w:sz w:val="16"/>
                          <w:szCs w:val="16"/>
                        </w:rPr>
                        <w:t>commitment</w:t>
                      </w:r>
                      <w:r w:rsidRPr="00BD6790">
                        <w:rPr>
                          <w:sz w:val="16"/>
                          <w:szCs w:val="16"/>
                        </w:rPr>
                        <w:t xml:space="preserve"> </w:t>
                      </w:r>
                      <w:r>
                        <w:rPr>
                          <w:sz w:val="16"/>
                          <w:szCs w:val="16"/>
                        </w:rPr>
                        <w:t xml:space="preserve">to </w:t>
                      </w:r>
                      <w:r w:rsidRPr="00BD6790">
                        <w:rPr>
                          <w:sz w:val="16"/>
                          <w:szCs w:val="16"/>
                        </w:rPr>
                        <w:t>inclusive practices</w:t>
                      </w:r>
                      <w:r>
                        <w:rPr>
                          <w:sz w:val="16"/>
                          <w:szCs w:val="16"/>
                        </w:rPr>
                        <w:t xml:space="preserve">; </w:t>
                      </w:r>
                      <w:r w:rsidRPr="009A3AD8">
                        <w:rPr>
                          <w:b/>
                          <w:bCs/>
                          <w:sz w:val="16"/>
                          <w:szCs w:val="16"/>
                        </w:rPr>
                        <w:t>i</w:t>
                      </w:r>
                      <w:r w:rsidRPr="00BD6790">
                        <w:rPr>
                          <w:b/>
                          <w:sz w:val="16"/>
                          <w:szCs w:val="16"/>
                        </w:rPr>
                        <w:t>mproved under</w:t>
                      </w:r>
                      <w:r>
                        <w:rPr>
                          <w:b/>
                          <w:sz w:val="16"/>
                          <w:szCs w:val="16"/>
                        </w:rPr>
                        <w:t>s</w:t>
                      </w:r>
                      <w:r w:rsidRPr="00BD6790">
                        <w:rPr>
                          <w:b/>
                          <w:sz w:val="16"/>
                          <w:szCs w:val="16"/>
                        </w:rPr>
                        <w:t>tandings</w:t>
                      </w:r>
                      <w:r>
                        <w:rPr>
                          <w:sz w:val="16"/>
                          <w:szCs w:val="16"/>
                        </w:rPr>
                        <w:t xml:space="preserve"> </w:t>
                      </w:r>
                      <w:r w:rsidRPr="00BD6790">
                        <w:rPr>
                          <w:sz w:val="16"/>
                          <w:szCs w:val="16"/>
                        </w:rPr>
                        <w:t>of workforce/systems/</w:t>
                      </w:r>
                      <w:r>
                        <w:rPr>
                          <w:sz w:val="16"/>
                          <w:szCs w:val="16"/>
                        </w:rPr>
                        <w:t xml:space="preserve"> </w:t>
                      </w:r>
                      <w:r w:rsidRPr="00BD6790">
                        <w:rPr>
                          <w:sz w:val="16"/>
                          <w:szCs w:val="16"/>
                        </w:rPr>
                        <w:t>structural barriers</w:t>
                      </w:r>
                      <w:r>
                        <w:rPr>
                          <w:sz w:val="16"/>
                          <w:szCs w:val="16"/>
                        </w:rPr>
                        <w:t xml:space="preserve"> to inclusive practices</w:t>
                      </w:r>
                    </w:p>
                    <w:p w14:paraId="23D60425" w14:textId="77777777" w:rsidR="00AD178B" w:rsidRPr="00AA1F7F" w:rsidRDefault="00AD178B">
                      <w:pPr>
                        <w:spacing w:after="40"/>
                        <w:ind w:right="-147"/>
                        <w:rPr>
                          <w:color w:val="000000"/>
                          <w:sz w:val="16"/>
                          <w:szCs w:val="16"/>
                        </w:rPr>
                      </w:pPr>
                    </w:p>
                  </w:txbxContent>
                </v:textbox>
              </v:roundrect>
            </w:pict>
          </mc:Fallback>
        </mc:AlternateContent>
      </w:r>
      <w:r>
        <w:tab/>
      </w:r>
    </w:p>
    <w:p w14:paraId="57E49082" w14:textId="77777777" w:rsidR="00AD178B" w:rsidRPr="00A3776C" w:rsidRDefault="00AD178B">
      <w:pPr>
        <w:tabs>
          <w:tab w:val="left" w:pos="13510"/>
        </w:tabs>
      </w:pPr>
      <w:r>
        <w:rPr>
          <w:noProof/>
          <w:sz w:val="18"/>
          <w:szCs w:val="18"/>
          <w:lang w:eastAsia="en-AU"/>
        </w:rPr>
        <mc:AlternateContent>
          <mc:Choice Requires="wps">
            <w:drawing>
              <wp:anchor distT="0" distB="0" distL="114300" distR="114300" simplePos="0" relativeHeight="251658265" behindDoc="0" locked="0" layoutInCell="1" allowOverlap="1" wp14:anchorId="2E40B6AF" wp14:editId="03AD34DD">
                <wp:simplePos x="0" y="0"/>
                <wp:positionH relativeFrom="column">
                  <wp:posOffset>2272628</wp:posOffset>
                </wp:positionH>
                <wp:positionV relativeFrom="paragraph">
                  <wp:posOffset>165100</wp:posOffset>
                </wp:positionV>
                <wp:extent cx="172800" cy="1905"/>
                <wp:effectExtent l="0" t="0" r="17780" b="23495"/>
                <wp:wrapNone/>
                <wp:docPr id="47" name="Straight Connector 47"/>
                <wp:cNvGraphicFramePr/>
                <a:graphic xmlns:a="http://schemas.openxmlformats.org/drawingml/2006/main">
                  <a:graphicData uri="http://schemas.microsoft.com/office/word/2010/wordprocessingShape">
                    <wps:wsp>
                      <wps:cNvCnPr/>
                      <wps:spPr>
                        <a:xfrm>
                          <a:off x="0" y="0"/>
                          <a:ext cx="172800" cy="1905"/>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EF2A9EE">
              <v:line id="Straight Connector 47"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aaa" from="178.95pt,13pt" to="192.55pt,13.15pt" w14:anchorId="6E6819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"/>
            </w:pict>
          </mc:Fallback>
        </mc:AlternateContent>
      </w:r>
      <w:r>
        <w:rPr>
          <w:noProof/>
          <w:lang w:eastAsia="en-AU"/>
        </w:rPr>
        <mc:AlternateContent>
          <mc:Choice Requires="wps">
            <w:drawing>
              <wp:anchor distT="0" distB="0" distL="114300" distR="114300" simplePos="0" relativeHeight="251658245" behindDoc="0" locked="0" layoutInCell="1" allowOverlap="1" wp14:anchorId="26D1BB3C" wp14:editId="5708A212">
                <wp:simplePos x="0" y="0"/>
                <wp:positionH relativeFrom="column">
                  <wp:posOffset>1153160</wp:posOffset>
                </wp:positionH>
                <wp:positionV relativeFrom="paragraph">
                  <wp:posOffset>23345</wp:posOffset>
                </wp:positionV>
                <wp:extent cx="1116000" cy="288000"/>
                <wp:effectExtent l="0" t="0" r="14605" b="17145"/>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6000" cy="288000"/>
                        </a:xfrm>
                        <a:prstGeom prst="roundRect">
                          <a:avLst/>
                        </a:prstGeom>
                        <a:solidFill>
                          <a:srgbClr val="007AAA">
                            <a:alpha val="7000"/>
                          </a:srgbClr>
                        </a:solidFill>
                        <a:ln w="6350" cap="flat" cmpd="sng" algn="ctr">
                          <a:solidFill>
                            <a:srgbClr val="007AAA"/>
                          </a:solidFill>
                          <a:prstDash val="solid"/>
                        </a:ln>
                        <a:effectLst/>
                      </wps:spPr>
                      <wps:txbx>
                        <w:txbxContent>
                          <w:p w14:paraId="4B5155DF" w14:textId="77777777" w:rsidR="00AD178B" w:rsidRPr="006A4DFE" w:rsidRDefault="00AD178B">
                            <w:pPr>
                              <w:adjustRightInd w:val="0"/>
                              <w:ind w:left="-57" w:right="-170"/>
                              <w:rPr>
                                <w:color w:val="000000"/>
                                <w:sz w:val="17"/>
                                <w:szCs w:val="17"/>
                              </w:rPr>
                            </w:pPr>
                            <w:r w:rsidRPr="000C4046">
                              <w:rPr>
                                <w:b/>
                                <w:color w:val="000000"/>
                                <w:sz w:val="16"/>
                                <w:szCs w:val="16"/>
                              </w:rPr>
                              <w:t>P</w:t>
                            </w:r>
                            <w:r>
                              <w:rPr>
                                <w:b/>
                                <w:color w:val="000000"/>
                                <w:sz w:val="16"/>
                                <w:szCs w:val="16"/>
                              </w:rPr>
                              <w:t>rogram p</w:t>
                            </w:r>
                            <w:r w:rsidRPr="000C4046">
                              <w:rPr>
                                <w:b/>
                                <w:color w:val="000000"/>
                                <w:sz w:val="16"/>
                                <w:szCs w:val="16"/>
                              </w:rPr>
                              <w:t>artnership</w:t>
                            </w:r>
                            <w:r>
                              <w:rPr>
                                <w:b/>
                                <w:color w:val="000000"/>
                                <w:sz w:val="16"/>
                                <w:szCs w:val="16"/>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D1BB3C" id="Rounded Rectangle 36" o:spid="_x0000_s1041" style="position:absolute;margin-left:90.8pt;margin-top:1.85pt;width:87.85pt;height:22.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" fillcolor="#007aaa" strokecolor="#007aaa" strokeweight=".5pt">
                <v:fill opacity="4626f"/>
                <v:path arrowok="t"/>
                <v:textbox>
                  <w:txbxContent>
                    <w:p w14:paraId="4B5155DF" w14:textId="77777777" w:rsidR="00AD178B" w:rsidRPr="006A4DFE" w:rsidRDefault="00AD178B">
                      <w:pPr>
                        <w:adjustRightInd w:val="0"/>
                        <w:ind w:left="-57" w:right="-170"/>
                        <w:rPr>
                          <w:color w:val="000000"/>
                          <w:sz w:val="17"/>
                          <w:szCs w:val="17"/>
                        </w:rPr>
                      </w:pPr>
                      <w:r w:rsidRPr="000C4046">
                        <w:rPr>
                          <w:b/>
                          <w:color w:val="000000"/>
                          <w:sz w:val="16"/>
                          <w:szCs w:val="16"/>
                        </w:rPr>
                        <w:t>P</w:t>
                      </w:r>
                      <w:r>
                        <w:rPr>
                          <w:b/>
                          <w:color w:val="000000"/>
                          <w:sz w:val="16"/>
                          <w:szCs w:val="16"/>
                        </w:rPr>
                        <w:t>rogram p</w:t>
                      </w:r>
                      <w:r w:rsidRPr="000C4046">
                        <w:rPr>
                          <w:b/>
                          <w:color w:val="000000"/>
                          <w:sz w:val="16"/>
                          <w:szCs w:val="16"/>
                        </w:rPr>
                        <w:t>artnership</w:t>
                      </w:r>
                      <w:r>
                        <w:rPr>
                          <w:b/>
                          <w:color w:val="000000"/>
                          <w:sz w:val="16"/>
                          <w:szCs w:val="16"/>
                        </w:rPr>
                        <w:t>s</w:t>
                      </w:r>
                    </w:p>
                  </w:txbxContent>
                </v:textbox>
              </v:roundrect>
            </w:pict>
          </mc:Fallback>
        </mc:AlternateContent>
      </w:r>
      <w:r>
        <w:rPr>
          <w:noProof/>
          <w:sz w:val="18"/>
          <w:szCs w:val="18"/>
          <w:lang w:eastAsia="en-AU"/>
        </w:rPr>
        <mc:AlternateContent>
          <mc:Choice Requires="wps">
            <w:drawing>
              <wp:anchor distT="0" distB="0" distL="114300" distR="114300" simplePos="0" relativeHeight="251658274" behindDoc="0" locked="0" layoutInCell="1" allowOverlap="1" wp14:anchorId="013E6C00" wp14:editId="52C1FF36">
                <wp:simplePos x="0" y="0"/>
                <wp:positionH relativeFrom="column">
                  <wp:posOffset>5792769</wp:posOffset>
                </wp:positionH>
                <wp:positionV relativeFrom="paragraph">
                  <wp:posOffset>162560</wp:posOffset>
                </wp:positionV>
                <wp:extent cx="172800" cy="0"/>
                <wp:effectExtent l="0" t="0" r="17780" b="12700"/>
                <wp:wrapNone/>
                <wp:docPr id="67" name="Straight Connector 67"/>
                <wp:cNvGraphicFramePr/>
                <a:graphic xmlns:a="http://schemas.openxmlformats.org/drawingml/2006/main">
                  <a:graphicData uri="http://schemas.microsoft.com/office/word/2010/wordprocessingShape">
                    <wps:wsp>
                      <wps:cNvCnPr/>
                      <wps:spPr>
                        <a:xfrm>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5EB0BE52">
              <v:line id="Straight Connector 67"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aaa" from="456.1pt,12.8pt" to="469.7pt,12.8pt" w14:anchorId="4AB67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"/>
            </w:pict>
          </mc:Fallback>
        </mc:AlternateContent>
      </w:r>
      <w:r>
        <w:tab/>
      </w:r>
    </w:p>
    <w:p w14:paraId="7688A761" w14:textId="77777777" w:rsidR="00AD178B" w:rsidRPr="00A3776C" w:rsidRDefault="00AD178B"/>
    <w:p w14:paraId="738A338A" w14:textId="77777777" w:rsidR="00AD178B" w:rsidRPr="00A3776C" w:rsidRDefault="00AD178B">
      <w:r>
        <w:rPr>
          <w:noProof/>
          <w:lang w:eastAsia="en-AU"/>
        </w:rPr>
        <mc:AlternateContent>
          <mc:Choice Requires="wps">
            <w:drawing>
              <wp:anchor distT="0" distB="0" distL="114300" distR="114300" simplePos="0" relativeHeight="251658248" behindDoc="0" locked="0" layoutInCell="1" allowOverlap="1" wp14:anchorId="776891D5" wp14:editId="01AF8E2C">
                <wp:simplePos x="0" y="0"/>
                <wp:positionH relativeFrom="column">
                  <wp:posOffset>5971540</wp:posOffset>
                </wp:positionH>
                <wp:positionV relativeFrom="paragraph">
                  <wp:posOffset>111125</wp:posOffset>
                </wp:positionV>
                <wp:extent cx="2468880" cy="806400"/>
                <wp:effectExtent l="0" t="0" r="7620" b="6985"/>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8880" cy="806400"/>
                        </a:xfrm>
                        <a:prstGeom prst="roundRect">
                          <a:avLst/>
                        </a:prstGeom>
                        <a:solidFill>
                          <a:srgbClr val="007AAA">
                            <a:alpha val="7000"/>
                          </a:srgbClr>
                        </a:solidFill>
                        <a:ln w="6350" cap="flat" cmpd="sng" algn="ctr">
                          <a:solidFill>
                            <a:srgbClr val="007AAA"/>
                          </a:solidFill>
                          <a:prstDash val="solid"/>
                        </a:ln>
                        <a:effectLst/>
                      </wps:spPr>
                      <wps:txbx>
                        <w:txbxContent>
                          <w:p w14:paraId="73B68218" w14:textId="77777777" w:rsidR="00AD178B" w:rsidRPr="00891F78" w:rsidRDefault="00AD178B">
                            <w:pPr>
                              <w:spacing w:after="20"/>
                              <w:ind w:left="-85" w:right="-125"/>
                              <w:rPr>
                                <w:color w:val="000000"/>
                                <w:sz w:val="16"/>
                                <w:szCs w:val="16"/>
                              </w:rPr>
                            </w:pPr>
                            <w:r w:rsidRPr="00BD6790">
                              <w:rPr>
                                <w:b/>
                                <w:color w:val="000000"/>
                                <w:sz w:val="16"/>
                                <w:szCs w:val="16"/>
                              </w:rPr>
                              <w:t xml:space="preserve">Increased diversity </w:t>
                            </w:r>
                            <w:r>
                              <w:rPr>
                                <w:bCs/>
                                <w:color w:val="000000"/>
                                <w:sz w:val="16"/>
                                <w:szCs w:val="16"/>
                              </w:rPr>
                              <w:t>of WWD for</w:t>
                            </w:r>
                            <w:r w:rsidRPr="00BD6790">
                              <w:rPr>
                                <w:color w:val="000000"/>
                                <w:sz w:val="16"/>
                                <w:szCs w:val="16"/>
                              </w:rPr>
                              <w:t xml:space="preserve"> policy</w:t>
                            </w:r>
                            <w:r>
                              <w:rPr>
                                <w:color w:val="000000"/>
                                <w:sz w:val="16"/>
                                <w:szCs w:val="16"/>
                              </w:rPr>
                              <w:t>/</w:t>
                            </w:r>
                            <w:r w:rsidRPr="00BD6790">
                              <w:rPr>
                                <w:color w:val="000000"/>
                                <w:sz w:val="16"/>
                                <w:szCs w:val="16"/>
                              </w:rPr>
                              <w:t>program design</w:t>
                            </w:r>
                            <w:r>
                              <w:rPr>
                                <w:color w:val="000000"/>
                                <w:sz w:val="16"/>
                                <w:szCs w:val="16"/>
                              </w:rPr>
                              <w:t xml:space="preserve">; </w:t>
                            </w:r>
                            <w:r w:rsidRPr="007D7EA6">
                              <w:rPr>
                                <w:b/>
                                <w:bCs/>
                                <w:color w:val="000000"/>
                                <w:sz w:val="16"/>
                                <w:szCs w:val="16"/>
                              </w:rPr>
                              <w:t>i</w:t>
                            </w:r>
                            <w:r w:rsidRPr="00BD6790">
                              <w:rPr>
                                <w:b/>
                                <w:bCs/>
                                <w:color w:val="000000"/>
                                <w:sz w:val="16"/>
                                <w:szCs w:val="16"/>
                              </w:rPr>
                              <w:t>m</w:t>
                            </w:r>
                            <w:r w:rsidRPr="00BD6790">
                              <w:rPr>
                                <w:b/>
                                <w:color w:val="000000"/>
                                <w:sz w:val="16"/>
                                <w:szCs w:val="16"/>
                              </w:rPr>
                              <w:t>proved</w:t>
                            </w:r>
                            <w:r w:rsidRPr="00BD6790">
                              <w:rPr>
                                <w:b/>
                                <w:sz w:val="16"/>
                                <w:szCs w:val="16"/>
                              </w:rPr>
                              <w:t xml:space="preserve"> pathways</w:t>
                            </w:r>
                            <w:r w:rsidRPr="00BD6790">
                              <w:rPr>
                                <w:sz w:val="16"/>
                                <w:szCs w:val="16"/>
                              </w:rPr>
                              <w:t xml:space="preserve"> </w:t>
                            </w:r>
                            <w:r>
                              <w:rPr>
                                <w:sz w:val="16"/>
                                <w:szCs w:val="16"/>
                              </w:rPr>
                              <w:t>(opps) for le</w:t>
                            </w:r>
                            <w:r w:rsidRPr="00BD6790">
                              <w:rPr>
                                <w:sz w:val="16"/>
                                <w:szCs w:val="16"/>
                              </w:rPr>
                              <w:t>adership</w:t>
                            </w:r>
                            <w:r>
                              <w:rPr>
                                <w:sz w:val="16"/>
                                <w:szCs w:val="16"/>
                              </w:rPr>
                              <w:t>, employment</w:t>
                            </w:r>
                          </w:p>
                          <w:p w14:paraId="3BA9DB17" w14:textId="77777777" w:rsidR="00AD178B" w:rsidRPr="00891F78" w:rsidRDefault="00AD178B">
                            <w:pPr>
                              <w:ind w:left="-85" w:right="-123"/>
                              <w:rPr>
                                <w:bCs/>
                                <w:sz w:val="16"/>
                                <w:szCs w:val="16"/>
                                <w:u w:val="single"/>
                              </w:rPr>
                            </w:pPr>
                            <w:r w:rsidRPr="00BD6790">
                              <w:rPr>
                                <w:b/>
                                <w:sz w:val="16"/>
                                <w:szCs w:val="16"/>
                              </w:rPr>
                              <w:t>Increased integration</w:t>
                            </w:r>
                            <w:r w:rsidRPr="00BD6790">
                              <w:rPr>
                                <w:sz w:val="16"/>
                                <w:szCs w:val="16"/>
                              </w:rPr>
                              <w:t xml:space="preserve"> of</w:t>
                            </w:r>
                            <w:r>
                              <w:rPr>
                                <w:sz w:val="16"/>
                                <w:szCs w:val="16"/>
                              </w:rPr>
                              <w:t xml:space="preserve"> </w:t>
                            </w:r>
                            <w:r w:rsidRPr="00BD6790">
                              <w:rPr>
                                <w:sz w:val="16"/>
                                <w:szCs w:val="16"/>
                              </w:rPr>
                              <w:t>workforces capacity</w:t>
                            </w:r>
                            <w:r>
                              <w:rPr>
                                <w:sz w:val="16"/>
                                <w:szCs w:val="16"/>
                              </w:rPr>
                              <w:t xml:space="preserve"> building efforts within WDV; </w:t>
                            </w:r>
                            <w:r>
                              <w:rPr>
                                <w:b/>
                                <w:color w:val="000000"/>
                                <w:sz w:val="16"/>
                                <w:szCs w:val="16"/>
                              </w:rPr>
                              <w:t>improved a</w:t>
                            </w:r>
                            <w:r w:rsidRPr="00BD6790">
                              <w:rPr>
                                <w:b/>
                                <w:color w:val="000000"/>
                                <w:sz w:val="16"/>
                                <w:szCs w:val="16"/>
                              </w:rPr>
                              <w:t xml:space="preserve">lignment </w:t>
                            </w:r>
                            <w:r w:rsidRPr="00BD6790">
                              <w:rPr>
                                <w:color w:val="000000"/>
                                <w:sz w:val="16"/>
                                <w:szCs w:val="16"/>
                              </w:rPr>
                              <w:t>of programs</w:t>
                            </w:r>
                            <w:r>
                              <w:rPr>
                                <w:color w:val="000000"/>
                                <w:sz w:val="16"/>
                                <w:szCs w:val="16"/>
                              </w:rPr>
                              <w:t xml:space="preserve"> to </w:t>
                            </w:r>
                            <w:r w:rsidRPr="00BD6790">
                              <w:rPr>
                                <w:color w:val="000000"/>
                                <w:sz w:val="16"/>
                                <w:szCs w:val="16"/>
                              </w:rPr>
                              <w:t>evidence</w:t>
                            </w:r>
                            <w:r>
                              <w:rPr>
                                <w:color w:val="000000"/>
                                <w:sz w:val="16"/>
                                <w:szCs w:val="16"/>
                              </w:rPr>
                              <w:t xml:space="preserve">, policy, etc., </w:t>
                            </w:r>
                            <w:r w:rsidRPr="00890DAE">
                              <w:rPr>
                                <w:b/>
                                <w:bCs/>
                                <w:color w:val="000000"/>
                                <w:sz w:val="16"/>
                                <w:szCs w:val="16"/>
                              </w:rPr>
                              <w:t>improved quality</w:t>
                            </w:r>
                            <w:r>
                              <w:rPr>
                                <w:color w:val="000000"/>
                                <w:sz w:val="16"/>
                                <w:szCs w:val="16"/>
                              </w:rPr>
                              <w:t xml:space="preserve"> of programs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6891D5" id="Rounded Rectangle 37" o:spid="_x0000_s1042" style="position:absolute;margin-left:470.2pt;margin-top:8.75pt;width:194.4pt;height:6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" fillcolor="#007aaa" strokecolor="#007aaa" strokeweight=".5pt">
                <v:fill opacity="4626f"/>
                <v:path arrowok="t"/>
                <v:textbox>
                  <w:txbxContent>
                    <w:p w14:paraId="73B68218" w14:textId="77777777" w:rsidR="00AD178B" w:rsidRPr="00891F78" w:rsidRDefault="00AD178B">
                      <w:pPr>
                        <w:spacing w:after="20"/>
                        <w:ind w:left="-85" w:right="-125"/>
                        <w:rPr>
                          <w:color w:val="000000"/>
                          <w:sz w:val="16"/>
                          <w:szCs w:val="16"/>
                        </w:rPr>
                      </w:pPr>
                      <w:r w:rsidRPr="00BD6790">
                        <w:rPr>
                          <w:b/>
                          <w:color w:val="000000"/>
                          <w:sz w:val="16"/>
                          <w:szCs w:val="16"/>
                        </w:rPr>
                        <w:t xml:space="preserve">Increased diversity </w:t>
                      </w:r>
                      <w:r>
                        <w:rPr>
                          <w:bCs/>
                          <w:color w:val="000000"/>
                          <w:sz w:val="16"/>
                          <w:szCs w:val="16"/>
                        </w:rPr>
                        <w:t>of WWD for</w:t>
                      </w:r>
                      <w:r w:rsidRPr="00BD6790">
                        <w:rPr>
                          <w:color w:val="000000"/>
                          <w:sz w:val="16"/>
                          <w:szCs w:val="16"/>
                        </w:rPr>
                        <w:t xml:space="preserve"> policy</w:t>
                      </w:r>
                      <w:r>
                        <w:rPr>
                          <w:color w:val="000000"/>
                          <w:sz w:val="16"/>
                          <w:szCs w:val="16"/>
                        </w:rPr>
                        <w:t>/</w:t>
                      </w:r>
                      <w:r w:rsidRPr="00BD6790">
                        <w:rPr>
                          <w:color w:val="000000"/>
                          <w:sz w:val="16"/>
                          <w:szCs w:val="16"/>
                        </w:rPr>
                        <w:t>program design</w:t>
                      </w:r>
                      <w:r>
                        <w:rPr>
                          <w:color w:val="000000"/>
                          <w:sz w:val="16"/>
                          <w:szCs w:val="16"/>
                        </w:rPr>
                        <w:t xml:space="preserve">; </w:t>
                      </w:r>
                      <w:r w:rsidRPr="007D7EA6">
                        <w:rPr>
                          <w:b/>
                          <w:bCs/>
                          <w:color w:val="000000"/>
                          <w:sz w:val="16"/>
                          <w:szCs w:val="16"/>
                        </w:rPr>
                        <w:t>i</w:t>
                      </w:r>
                      <w:r w:rsidRPr="00BD6790">
                        <w:rPr>
                          <w:b/>
                          <w:bCs/>
                          <w:color w:val="000000"/>
                          <w:sz w:val="16"/>
                          <w:szCs w:val="16"/>
                        </w:rPr>
                        <w:t>m</w:t>
                      </w:r>
                      <w:r w:rsidRPr="00BD6790">
                        <w:rPr>
                          <w:b/>
                          <w:color w:val="000000"/>
                          <w:sz w:val="16"/>
                          <w:szCs w:val="16"/>
                        </w:rPr>
                        <w:t>proved</w:t>
                      </w:r>
                      <w:r w:rsidRPr="00BD6790">
                        <w:rPr>
                          <w:b/>
                          <w:sz w:val="16"/>
                          <w:szCs w:val="16"/>
                        </w:rPr>
                        <w:t xml:space="preserve"> pathways</w:t>
                      </w:r>
                      <w:r w:rsidRPr="00BD6790">
                        <w:rPr>
                          <w:sz w:val="16"/>
                          <w:szCs w:val="16"/>
                        </w:rPr>
                        <w:t xml:space="preserve"> </w:t>
                      </w:r>
                      <w:r>
                        <w:rPr>
                          <w:sz w:val="16"/>
                          <w:szCs w:val="16"/>
                        </w:rPr>
                        <w:t>(opps) for le</w:t>
                      </w:r>
                      <w:r w:rsidRPr="00BD6790">
                        <w:rPr>
                          <w:sz w:val="16"/>
                          <w:szCs w:val="16"/>
                        </w:rPr>
                        <w:t>adership</w:t>
                      </w:r>
                      <w:r>
                        <w:rPr>
                          <w:sz w:val="16"/>
                          <w:szCs w:val="16"/>
                        </w:rPr>
                        <w:t>, employment</w:t>
                      </w:r>
                    </w:p>
                    <w:p w14:paraId="3BA9DB17" w14:textId="77777777" w:rsidR="00AD178B" w:rsidRPr="00891F78" w:rsidRDefault="00AD178B">
                      <w:pPr>
                        <w:ind w:left="-85" w:right="-123"/>
                        <w:rPr>
                          <w:bCs/>
                          <w:sz w:val="16"/>
                          <w:szCs w:val="16"/>
                          <w:u w:val="single"/>
                        </w:rPr>
                      </w:pPr>
                      <w:r w:rsidRPr="00BD6790">
                        <w:rPr>
                          <w:b/>
                          <w:sz w:val="16"/>
                          <w:szCs w:val="16"/>
                        </w:rPr>
                        <w:t>Increased integration</w:t>
                      </w:r>
                      <w:r w:rsidRPr="00BD6790">
                        <w:rPr>
                          <w:sz w:val="16"/>
                          <w:szCs w:val="16"/>
                        </w:rPr>
                        <w:t xml:space="preserve"> of</w:t>
                      </w:r>
                      <w:r>
                        <w:rPr>
                          <w:sz w:val="16"/>
                          <w:szCs w:val="16"/>
                        </w:rPr>
                        <w:t xml:space="preserve"> </w:t>
                      </w:r>
                      <w:r w:rsidRPr="00BD6790">
                        <w:rPr>
                          <w:sz w:val="16"/>
                          <w:szCs w:val="16"/>
                        </w:rPr>
                        <w:t>workforces capacity</w:t>
                      </w:r>
                      <w:r>
                        <w:rPr>
                          <w:sz w:val="16"/>
                          <w:szCs w:val="16"/>
                        </w:rPr>
                        <w:t xml:space="preserve"> building efforts within WDV; </w:t>
                      </w:r>
                      <w:r>
                        <w:rPr>
                          <w:b/>
                          <w:color w:val="000000"/>
                          <w:sz w:val="16"/>
                          <w:szCs w:val="16"/>
                        </w:rPr>
                        <w:t>improved a</w:t>
                      </w:r>
                      <w:r w:rsidRPr="00BD6790">
                        <w:rPr>
                          <w:b/>
                          <w:color w:val="000000"/>
                          <w:sz w:val="16"/>
                          <w:szCs w:val="16"/>
                        </w:rPr>
                        <w:t xml:space="preserve">lignment </w:t>
                      </w:r>
                      <w:r w:rsidRPr="00BD6790">
                        <w:rPr>
                          <w:color w:val="000000"/>
                          <w:sz w:val="16"/>
                          <w:szCs w:val="16"/>
                        </w:rPr>
                        <w:t>of programs</w:t>
                      </w:r>
                      <w:r>
                        <w:rPr>
                          <w:color w:val="000000"/>
                          <w:sz w:val="16"/>
                          <w:szCs w:val="16"/>
                        </w:rPr>
                        <w:t xml:space="preserve"> to </w:t>
                      </w:r>
                      <w:r w:rsidRPr="00BD6790">
                        <w:rPr>
                          <w:color w:val="000000"/>
                          <w:sz w:val="16"/>
                          <w:szCs w:val="16"/>
                        </w:rPr>
                        <w:t>evidence</w:t>
                      </w:r>
                      <w:r>
                        <w:rPr>
                          <w:color w:val="000000"/>
                          <w:sz w:val="16"/>
                          <w:szCs w:val="16"/>
                        </w:rPr>
                        <w:t xml:space="preserve">, policy, etc., </w:t>
                      </w:r>
                      <w:r w:rsidRPr="00890DAE">
                        <w:rPr>
                          <w:b/>
                          <w:bCs/>
                          <w:color w:val="000000"/>
                          <w:sz w:val="16"/>
                          <w:szCs w:val="16"/>
                        </w:rPr>
                        <w:t>improved quality</w:t>
                      </w:r>
                      <w:r>
                        <w:rPr>
                          <w:color w:val="000000"/>
                          <w:sz w:val="16"/>
                          <w:szCs w:val="16"/>
                        </w:rPr>
                        <w:t xml:space="preserve"> of programs</w:t>
                      </w:r>
                    </w:p>
                  </w:txbxContent>
                </v:textbox>
              </v:roundrect>
            </w:pict>
          </mc:Fallback>
        </mc:AlternateContent>
      </w:r>
    </w:p>
    <w:p w14:paraId="17E8265A" w14:textId="77777777" w:rsidR="00AD178B" w:rsidRPr="00A3776C" w:rsidRDefault="00AD178B">
      <w:r>
        <w:rPr>
          <w:noProof/>
          <w:lang w:eastAsia="en-AU"/>
        </w:rPr>
        <mc:AlternateContent>
          <mc:Choice Requires="wps">
            <w:drawing>
              <wp:anchor distT="0" distB="0" distL="114300" distR="114300" simplePos="0" relativeHeight="251658262" behindDoc="0" locked="0" layoutInCell="1" allowOverlap="1" wp14:anchorId="46EDCFC7" wp14:editId="2C48DC10">
                <wp:simplePos x="0" y="0"/>
                <wp:positionH relativeFrom="column">
                  <wp:posOffset>2439670</wp:posOffset>
                </wp:positionH>
                <wp:positionV relativeFrom="paragraph">
                  <wp:posOffset>6350</wp:posOffset>
                </wp:positionV>
                <wp:extent cx="3346450" cy="683895"/>
                <wp:effectExtent l="0" t="0" r="19050" b="14605"/>
                <wp:wrapNone/>
                <wp:docPr id="38"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6450" cy="683895"/>
                        </a:xfrm>
                        <a:prstGeom prst="roundRect">
                          <a:avLst/>
                        </a:prstGeom>
                        <a:solidFill>
                          <a:srgbClr val="007AAA">
                            <a:alpha val="7000"/>
                          </a:srgbClr>
                        </a:solidFill>
                        <a:ln w="6350" cap="flat" cmpd="sng" algn="ctr">
                          <a:solidFill>
                            <a:srgbClr val="007AAA"/>
                          </a:solidFill>
                          <a:prstDash val="solid"/>
                        </a:ln>
                        <a:effectLst/>
                      </wps:spPr>
                      <wps:txbx>
                        <w:txbxContent>
                          <w:p w14:paraId="7CF27A40" w14:textId="4EA0DCEC" w:rsidR="00AD178B" w:rsidRPr="00DD166B" w:rsidRDefault="00AD178B">
                            <w:pPr>
                              <w:ind w:left="-57"/>
                              <w:rPr>
                                <w:bCs/>
                                <w:sz w:val="16"/>
                                <w:szCs w:val="16"/>
                              </w:rPr>
                            </w:pPr>
                            <w:r w:rsidRPr="00DD166B">
                              <w:rPr>
                                <w:b/>
                                <w:sz w:val="16"/>
                                <w:szCs w:val="16"/>
                              </w:rPr>
                              <w:t>1 x Program Team</w:t>
                            </w:r>
                            <w:r w:rsidRPr="00DD166B">
                              <w:rPr>
                                <w:bCs/>
                                <w:sz w:val="16"/>
                                <w:szCs w:val="16"/>
                              </w:rPr>
                              <w:t xml:space="preserve"> skilled for Program co</w:t>
                            </w:r>
                            <w:r w:rsidR="00E61D34">
                              <w:rPr>
                                <w:bCs/>
                                <w:sz w:val="16"/>
                                <w:szCs w:val="16"/>
                              </w:rPr>
                              <w:t>-</w:t>
                            </w:r>
                            <w:r w:rsidRPr="00DD166B">
                              <w:rPr>
                                <w:bCs/>
                                <w:sz w:val="16"/>
                                <w:szCs w:val="16"/>
                              </w:rPr>
                              <w:t>design; min. 50% WWD</w:t>
                            </w:r>
                          </w:p>
                          <w:p w14:paraId="7D48E075" w14:textId="0C4829A5" w:rsidR="00AD178B" w:rsidRPr="00DD166B" w:rsidRDefault="00AD178B">
                            <w:pPr>
                              <w:ind w:left="-57"/>
                              <w:rPr>
                                <w:b/>
                                <w:color w:val="FF0000"/>
                                <w:sz w:val="16"/>
                                <w:szCs w:val="16"/>
                              </w:rPr>
                            </w:pPr>
                            <w:r w:rsidRPr="00DD166B">
                              <w:rPr>
                                <w:b/>
                                <w:sz w:val="16"/>
                                <w:szCs w:val="16"/>
                              </w:rPr>
                              <w:t xml:space="preserve">1 x EbE </w:t>
                            </w:r>
                            <w:r>
                              <w:rPr>
                                <w:b/>
                                <w:sz w:val="16"/>
                                <w:szCs w:val="16"/>
                              </w:rPr>
                              <w:t>Team</w:t>
                            </w:r>
                            <w:r w:rsidRPr="00DD166B">
                              <w:rPr>
                                <w:b/>
                                <w:sz w:val="16"/>
                                <w:szCs w:val="16"/>
                              </w:rPr>
                              <w:t xml:space="preserve"> </w:t>
                            </w:r>
                            <w:r w:rsidRPr="00DD166B">
                              <w:rPr>
                                <w:bCs/>
                                <w:sz w:val="16"/>
                                <w:szCs w:val="16"/>
                              </w:rPr>
                              <w:t>(approx. 12 WWD) skilled for Program co</w:t>
                            </w:r>
                            <w:r w:rsidR="00E61D34">
                              <w:rPr>
                                <w:bCs/>
                                <w:sz w:val="16"/>
                                <w:szCs w:val="16"/>
                              </w:rPr>
                              <w:t>-</w:t>
                            </w:r>
                            <w:r w:rsidRPr="00DD166B">
                              <w:rPr>
                                <w:bCs/>
                                <w:sz w:val="16"/>
                                <w:szCs w:val="16"/>
                              </w:rPr>
                              <w:t>design</w:t>
                            </w:r>
                            <w:r>
                              <w:rPr>
                                <w:bCs/>
                                <w:sz w:val="16"/>
                                <w:szCs w:val="16"/>
                              </w:rPr>
                              <w:t xml:space="preserve"> </w:t>
                            </w:r>
                          </w:p>
                          <w:p w14:paraId="6FD7E867" w14:textId="0AB08370" w:rsidR="00AD178B" w:rsidRPr="00DD166B" w:rsidRDefault="00AD178B" w:rsidP="00E61D34">
                            <w:pPr>
                              <w:ind w:left="-57" w:right="-87"/>
                              <w:rPr>
                                <w:bCs/>
                                <w:sz w:val="16"/>
                                <w:szCs w:val="16"/>
                              </w:rPr>
                            </w:pPr>
                            <w:r w:rsidRPr="002B4164">
                              <w:rPr>
                                <w:b/>
                                <w:sz w:val="16"/>
                                <w:szCs w:val="16"/>
                              </w:rPr>
                              <w:t>Co</w:t>
                            </w:r>
                            <w:r w:rsidR="00E61D34">
                              <w:rPr>
                                <w:b/>
                                <w:sz w:val="16"/>
                                <w:szCs w:val="16"/>
                              </w:rPr>
                              <w:t>-</w:t>
                            </w:r>
                            <w:r w:rsidRPr="002B4164">
                              <w:rPr>
                                <w:b/>
                                <w:sz w:val="16"/>
                                <w:szCs w:val="16"/>
                              </w:rPr>
                              <w:t>designed training package</w:t>
                            </w:r>
                            <w:r>
                              <w:rPr>
                                <w:b/>
                                <w:sz w:val="16"/>
                                <w:szCs w:val="16"/>
                              </w:rPr>
                              <w:t>/</w:t>
                            </w:r>
                            <w:r w:rsidRPr="002B4164">
                              <w:rPr>
                                <w:b/>
                                <w:sz w:val="16"/>
                                <w:szCs w:val="16"/>
                              </w:rPr>
                              <w:t>s, resources</w:t>
                            </w:r>
                            <w:r>
                              <w:rPr>
                                <w:b/>
                                <w:sz w:val="16"/>
                                <w:szCs w:val="16"/>
                              </w:rPr>
                              <w:t xml:space="preserve">, presentations </w:t>
                            </w:r>
                            <w:r w:rsidRPr="00210929">
                              <w:rPr>
                                <w:bCs/>
                                <w:sz w:val="16"/>
                                <w:szCs w:val="16"/>
                              </w:rPr>
                              <w:t xml:space="preserve">etc. </w:t>
                            </w:r>
                            <w:r>
                              <w:rPr>
                                <w:bCs/>
                                <w:sz w:val="16"/>
                                <w:szCs w:val="16"/>
                              </w:rPr>
                              <w:t>(co</w:t>
                            </w:r>
                            <w:r w:rsidR="00E61D34">
                              <w:rPr>
                                <w:bCs/>
                                <w:sz w:val="16"/>
                                <w:szCs w:val="16"/>
                              </w:rPr>
                              <w:t>-</w:t>
                            </w:r>
                            <w:r>
                              <w:rPr>
                                <w:bCs/>
                                <w:sz w:val="16"/>
                                <w:szCs w:val="16"/>
                              </w:rPr>
                              <w:t>designed = by Program Team and/or EbE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DCFC7" id="Rounded Rectangle 38" o:spid="_x0000_s1043" style="position:absolute;margin-left:192.1pt;margin-top:.5pt;width:263.5pt;height:53.8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" fillcolor="#007aaa" strokecolor="#007aaa" strokeweight=".5pt">
                <v:fill opacity="4626f"/>
                <v:path arrowok="t"/>
                <v:textbox>
                  <w:txbxContent>
                    <w:p w14:paraId="7CF27A40" w14:textId="4EA0DCEC" w:rsidR="00AD178B" w:rsidRPr="00DD166B" w:rsidRDefault="00AD178B">
                      <w:pPr>
                        <w:ind w:left="-57"/>
                        <w:rPr>
                          <w:bCs/>
                          <w:sz w:val="16"/>
                          <w:szCs w:val="16"/>
                        </w:rPr>
                      </w:pPr>
                      <w:r w:rsidRPr="00DD166B">
                        <w:rPr>
                          <w:b/>
                          <w:sz w:val="16"/>
                          <w:szCs w:val="16"/>
                        </w:rPr>
                        <w:t>1 x Program Team</w:t>
                      </w:r>
                      <w:r w:rsidRPr="00DD166B">
                        <w:rPr>
                          <w:bCs/>
                          <w:sz w:val="16"/>
                          <w:szCs w:val="16"/>
                        </w:rPr>
                        <w:t xml:space="preserve"> skilled for Program co</w:t>
                      </w:r>
                      <w:r w:rsidR="00E61D34">
                        <w:rPr>
                          <w:bCs/>
                          <w:sz w:val="16"/>
                          <w:szCs w:val="16"/>
                        </w:rPr>
                        <w:t>-</w:t>
                      </w:r>
                      <w:r w:rsidRPr="00DD166B">
                        <w:rPr>
                          <w:bCs/>
                          <w:sz w:val="16"/>
                          <w:szCs w:val="16"/>
                        </w:rPr>
                        <w:t>design; min. 50% WWD</w:t>
                      </w:r>
                    </w:p>
                    <w:p w14:paraId="7D48E075" w14:textId="0C4829A5" w:rsidR="00AD178B" w:rsidRPr="00DD166B" w:rsidRDefault="00AD178B">
                      <w:pPr>
                        <w:ind w:left="-57"/>
                        <w:rPr>
                          <w:b/>
                          <w:color w:val="FF0000"/>
                          <w:sz w:val="16"/>
                          <w:szCs w:val="16"/>
                        </w:rPr>
                      </w:pPr>
                      <w:r w:rsidRPr="00DD166B">
                        <w:rPr>
                          <w:b/>
                          <w:sz w:val="16"/>
                          <w:szCs w:val="16"/>
                        </w:rPr>
                        <w:t xml:space="preserve">1 x EbE </w:t>
                      </w:r>
                      <w:r>
                        <w:rPr>
                          <w:b/>
                          <w:sz w:val="16"/>
                          <w:szCs w:val="16"/>
                        </w:rPr>
                        <w:t>Team</w:t>
                      </w:r>
                      <w:r w:rsidRPr="00DD166B">
                        <w:rPr>
                          <w:b/>
                          <w:sz w:val="16"/>
                          <w:szCs w:val="16"/>
                        </w:rPr>
                        <w:t xml:space="preserve"> </w:t>
                      </w:r>
                      <w:r w:rsidRPr="00DD166B">
                        <w:rPr>
                          <w:bCs/>
                          <w:sz w:val="16"/>
                          <w:szCs w:val="16"/>
                        </w:rPr>
                        <w:t>(approx. 12 WWD) skilled for Program co</w:t>
                      </w:r>
                      <w:r w:rsidR="00E61D34">
                        <w:rPr>
                          <w:bCs/>
                          <w:sz w:val="16"/>
                          <w:szCs w:val="16"/>
                        </w:rPr>
                        <w:t>-</w:t>
                      </w:r>
                      <w:r w:rsidRPr="00DD166B">
                        <w:rPr>
                          <w:bCs/>
                          <w:sz w:val="16"/>
                          <w:szCs w:val="16"/>
                        </w:rPr>
                        <w:t>design</w:t>
                      </w:r>
                      <w:r>
                        <w:rPr>
                          <w:bCs/>
                          <w:sz w:val="16"/>
                          <w:szCs w:val="16"/>
                        </w:rPr>
                        <w:t xml:space="preserve"> </w:t>
                      </w:r>
                    </w:p>
                    <w:p w14:paraId="6FD7E867" w14:textId="0AB08370" w:rsidR="00AD178B" w:rsidRPr="00DD166B" w:rsidRDefault="00AD178B" w:rsidP="00E61D34">
                      <w:pPr>
                        <w:ind w:left="-57" w:right="-87"/>
                        <w:rPr>
                          <w:bCs/>
                          <w:sz w:val="16"/>
                          <w:szCs w:val="16"/>
                        </w:rPr>
                      </w:pPr>
                      <w:r w:rsidRPr="002B4164">
                        <w:rPr>
                          <w:b/>
                          <w:sz w:val="16"/>
                          <w:szCs w:val="16"/>
                        </w:rPr>
                        <w:t>Co</w:t>
                      </w:r>
                      <w:r w:rsidR="00E61D34">
                        <w:rPr>
                          <w:b/>
                          <w:sz w:val="16"/>
                          <w:szCs w:val="16"/>
                        </w:rPr>
                        <w:t>-</w:t>
                      </w:r>
                      <w:r w:rsidRPr="002B4164">
                        <w:rPr>
                          <w:b/>
                          <w:sz w:val="16"/>
                          <w:szCs w:val="16"/>
                        </w:rPr>
                        <w:t>designed training package</w:t>
                      </w:r>
                      <w:r>
                        <w:rPr>
                          <w:b/>
                          <w:sz w:val="16"/>
                          <w:szCs w:val="16"/>
                        </w:rPr>
                        <w:t>/</w:t>
                      </w:r>
                      <w:r w:rsidRPr="002B4164">
                        <w:rPr>
                          <w:b/>
                          <w:sz w:val="16"/>
                          <w:szCs w:val="16"/>
                        </w:rPr>
                        <w:t>s, resources</w:t>
                      </w:r>
                      <w:r>
                        <w:rPr>
                          <w:b/>
                          <w:sz w:val="16"/>
                          <w:szCs w:val="16"/>
                        </w:rPr>
                        <w:t xml:space="preserve">, presentations </w:t>
                      </w:r>
                      <w:r w:rsidRPr="00210929">
                        <w:rPr>
                          <w:bCs/>
                          <w:sz w:val="16"/>
                          <w:szCs w:val="16"/>
                        </w:rPr>
                        <w:t xml:space="preserve">etc. </w:t>
                      </w:r>
                      <w:r>
                        <w:rPr>
                          <w:bCs/>
                          <w:sz w:val="16"/>
                          <w:szCs w:val="16"/>
                        </w:rPr>
                        <w:t>(co</w:t>
                      </w:r>
                      <w:r w:rsidR="00E61D34">
                        <w:rPr>
                          <w:bCs/>
                          <w:sz w:val="16"/>
                          <w:szCs w:val="16"/>
                        </w:rPr>
                        <w:t>-</w:t>
                      </w:r>
                      <w:r>
                        <w:rPr>
                          <w:bCs/>
                          <w:sz w:val="16"/>
                          <w:szCs w:val="16"/>
                        </w:rPr>
                        <w:t>designed = by Program Team and/or EbE Team)</w:t>
                      </w:r>
                    </w:p>
                  </w:txbxContent>
                </v:textbox>
              </v:roundrect>
            </w:pict>
          </mc:Fallback>
        </mc:AlternateContent>
      </w:r>
      <w:r>
        <w:rPr>
          <w:noProof/>
          <w:lang w:eastAsia="en-AU"/>
        </w:rPr>
        <mc:AlternateContent>
          <mc:Choice Requires="wps">
            <w:drawing>
              <wp:anchor distT="0" distB="0" distL="114300" distR="114300" simplePos="0" relativeHeight="251658270" behindDoc="0" locked="0" layoutInCell="1" allowOverlap="1" wp14:anchorId="022F2955" wp14:editId="66515B59">
                <wp:simplePos x="0" y="0"/>
                <wp:positionH relativeFrom="column">
                  <wp:posOffset>1151255</wp:posOffset>
                </wp:positionH>
                <wp:positionV relativeFrom="paragraph">
                  <wp:posOffset>118260</wp:posOffset>
                </wp:positionV>
                <wp:extent cx="1116000" cy="527050"/>
                <wp:effectExtent l="0" t="0" r="14605" b="19050"/>
                <wp:wrapNone/>
                <wp:docPr id="59" name="Rounded 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6000" cy="527050"/>
                        </a:xfrm>
                        <a:prstGeom prst="roundRect">
                          <a:avLst/>
                        </a:prstGeom>
                        <a:solidFill>
                          <a:srgbClr val="007AAA">
                            <a:alpha val="7000"/>
                          </a:srgbClr>
                        </a:solidFill>
                        <a:ln w="6350" cap="flat" cmpd="sng" algn="ctr">
                          <a:solidFill>
                            <a:srgbClr val="007AAA"/>
                          </a:solidFill>
                          <a:prstDash val="solid"/>
                        </a:ln>
                        <a:effectLst/>
                      </wps:spPr>
                      <wps:txbx>
                        <w:txbxContent>
                          <w:p w14:paraId="7C1C1C5E" w14:textId="77777777" w:rsidR="00AD178B" w:rsidRPr="00E267CA" w:rsidRDefault="00AD178B">
                            <w:pPr>
                              <w:adjustRightInd w:val="0"/>
                              <w:ind w:left="-57" w:right="-170"/>
                              <w:rPr>
                                <w:color w:val="000000"/>
                                <w:sz w:val="15"/>
                                <w:szCs w:val="15"/>
                              </w:rPr>
                            </w:pPr>
                            <w:r w:rsidRPr="000C4046">
                              <w:rPr>
                                <w:b/>
                                <w:color w:val="000000"/>
                                <w:sz w:val="16"/>
                                <w:szCs w:val="16"/>
                              </w:rPr>
                              <w:t>P</w:t>
                            </w:r>
                            <w:r>
                              <w:rPr>
                                <w:b/>
                                <w:color w:val="000000"/>
                                <w:sz w:val="16"/>
                                <w:szCs w:val="16"/>
                              </w:rPr>
                              <w:t>rogram establishment &amp;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2F2955" id="Rounded Rectangle 59" o:spid="_x0000_s1044" style="position:absolute;margin-left:90.65pt;margin-top:9.3pt;width:87.85pt;height:41.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" fillcolor="#007aaa" strokecolor="#007aaa" strokeweight=".5pt">
                <v:fill opacity="4626f"/>
                <v:path arrowok="t"/>
                <v:textbox>
                  <w:txbxContent>
                    <w:p w14:paraId="7C1C1C5E" w14:textId="77777777" w:rsidR="00AD178B" w:rsidRPr="00E267CA" w:rsidRDefault="00AD178B">
                      <w:pPr>
                        <w:adjustRightInd w:val="0"/>
                        <w:ind w:left="-57" w:right="-170"/>
                        <w:rPr>
                          <w:color w:val="000000"/>
                          <w:sz w:val="15"/>
                          <w:szCs w:val="15"/>
                        </w:rPr>
                      </w:pPr>
                      <w:r w:rsidRPr="000C4046">
                        <w:rPr>
                          <w:b/>
                          <w:color w:val="000000"/>
                          <w:sz w:val="16"/>
                          <w:szCs w:val="16"/>
                        </w:rPr>
                        <w:t>P</w:t>
                      </w:r>
                      <w:r>
                        <w:rPr>
                          <w:b/>
                          <w:color w:val="000000"/>
                          <w:sz w:val="16"/>
                          <w:szCs w:val="16"/>
                        </w:rPr>
                        <w:t>rogram establishment &amp; design</w:t>
                      </w:r>
                    </w:p>
                  </w:txbxContent>
                </v:textbox>
              </v:roundrect>
            </w:pict>
          </mc:Fallback>
        </mc:AlternateContent>
      </w:r>
    </w:p>
    <w:p w14:paraId="40140FDB" w14:textId="77777777" w:rsidR="00AD178B" w:rsidRPr="00A3776C" w:rsidRDefault="00AD178B"/>
    <w:p w14:paraId="5CB11122" w14:textId="77777777" w:rsidR="00AD178B" w:rsidRPr="00A3776C" w:rsidRDefault="00AD178B">
      <w:r>
        <w:rPr>
          <w:noProof/>
          <w:lang w:eastAsia="en-AU"/>
        </w:rPr>
        <mc:AlternateContent>
          <mc:Choice Requires="wps">
            <w:drawing>
              <wp:anchor distT="0" distB="0" distL="114300" distR="114300" simplePos="0" relativeHeight="251658275" behindDoc="0" locked="0" layoutInCell="1" allowOverlap="1" wp14:anchorId="5A2A4B63" wp14:editId="239AEE95">
                <wp:simplePos x="0" y="0"/>
                <wp:positionH relativeFrom="column">
                  <wp:posOffset>5793404</wp:posOffset>
                </wp:positionH>
                <wp:positionV relativeFrom="paragraph">
                  <wp:posOffset>15240</wp:posOffset>
                </wp:positionV>
                <wp:extent cx="172800" cy="0"/>
                <wp:effectExtent l="0" t="0" r="17780" b="12700"/>
                <wp:wrapNone/>
                <wp:docPr id="69" name="Straight Connector 69"/>
                <wp:cNvGraphicFramePr/>
                <a:graphic xmlns:a="http://schemas.openxmlformats.org/drawingml/2006/main">
                  <a:graphicData uri="http://schemas.microsoft.com/office/word/2010/wordprocessingShape">
                    <wps:wsp>
                      <wps:cNvCnPr/>
                      <wps:spPr>
                        <a:xfrm flipV="1">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0A0C409">
              <v:line id="Straight Connector 69"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aaa" from="456.15pt,1.2pt" to="469.75pt,1.2pt" w14:anchorId="72A9A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"/>
            </w:pict>
          </mc:Fallback>
        </mc:AlternateContent>
      </w:r>
      <w:r>
        <w:rPr>
          <w:noProof/>
          <w:lang w:eastAsia="en-AU"/>
        </w:rPr>
        <mc:AlternateContent>
          <mc:Choice Requires="wps">
            <w:drawing>
              <wp:anchor distT="0" distB="0" distL="114300" distR="114300" simplePos="0" relativeHeight="251658266" behindDoc="0" locked="0" layoutInCell="1" allowOverlap="1" wp14:anchorId="09BF86E6" wp14:editId="13A6E4F2">
                <wp:simplePos x="0" y="0"/>
                <wp:positionH relativeFrom="column">
                  <wp:posOffset>2270331</wp:posOffset>
                </wp:positionH>
                <wp:positionV relativeFrom="paragraph">
                  <wp:posOffset>15970</wp:posOffset>
                </wp:positionV>
                <wp:extent cx="172800" cy="0"/>
                <wp:effectExtent l="0" t="0" r="17780" b="12700"/>
                <wp:wrapNone/>
                <wp:docPr id="49" name="Straight Connector 49"/>
                <wp:cNvGraphicFramePr/>
                <a:graphic xmlns:a="http://schemas.openxmlformats.org/drawingml/2006/main">
                  <a:graphicData uri="http://schemas.microsoft.com/office/word/2010/wordprocessingShape">
                    <wps:wsp>
                      <wps:cNvCnPr/>
                      <wps:spPr>
                        <a:xfrm>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89BA115">
              <v:line id="Straight Connector 49"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aaa" from="178.75pt,1.25pt" to="192.35pt,1.25pt" w14:anchorId="22435E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"/>
            </w:pict>
          </mc:Fallback>
        </mc:AlternateContent>
      </w:r>
    </w:p>
    <w:p w14:paraId="0FEB379F" w14:textId="77777777" w:rsidR="00AD178B" w:rsidRPr="00A3776C" w:rsidRDefault="00AD178B"/>
    <w:p w14:paraId="4DC18250" w14:textId="77777777" w:rsidR="00AD178B" w:rsidRPr="00A3776C" w:rsidRDefault="00AD178B">
      <w:pPr>
        <w:tabs>
          <w:tab w:val="left" w:pos="5622"/>
        </w:tabs>
      </w:pPr>
      <w:r>
        <w:rPr>
          <w:noProof/>
          <w:lang w:eastAsia="en-AU"/>
        </w:rPr>
        <mc:AlternateContent>
          <mc:Choice Requires="wps">
            <w:drawing>
              <wp:anchor distT="0" distB="0" distL="114300" distR="114300" simplePos="0" relativeHeight="251658259" behindDoc="0" locked="0" layoutInCell="1" allowOverlap="1" wp14:anchorId="04A9E505" wp14:editId="04C3A0C6">
                <wp:simplePos x="0" y="0"/>
                <wp:positionH relativeFrom="column">
                  <wp:posOffset>1152525</wp:posOffset>
                </wp:positionH>
                <wp:positionV relativeFrom="paragraph">
                  <wp:posOffset>94615</wp:posOffset>
                </wp:positionV>
                <wp:extent cx="1115695" cy="278130"/>
                <wp:effectExtent l="0" t="0" r="14605" b="13970"/>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695" cy="278130"/>
                        </a:xfrm>
                        <a:prstGeom prst="roundRect">
                          <a:avLst/>
                        </a:prstGeom>
                        <a:solidFill>
                          <a:srgbClr val="007AAA">
                            <a:alpha val="7000"/>
                          </a:srgbClr>
                        </a:solidFill>
                        <a:ln w="6350" cap="flat" cmpd="sng" algn="ctr">
                          <a:solidFill>
                            <a:srgbClr val="007AAA"/>
                          </a:solidFill>
                          <a:prstDash val="solid"/>
                        </a:ln>
                        <a:effectLst/>
                      </wps:spPr>
                      <wps:txbx>
                        <w:txbxContent>
                          <w:p w14:paraId="0E697A3D" w14:textId="77777777" w:rsidR="00AD178B" w:rsidRPr="00D457C8" w:rsidRDefault="00AD178B">
                            <w:pPr>
                              <w:spacing w:after="40"/>
                              <w:ind w:left="-57" w:right="-147"/>
                              <w:rPr>
                                <w:color w:val="000000"/>
                                <w:sz w:val="16"/>
                                <w:szCs w:val="16"/>
                              </w:rPr>
                            </w:pPr>
                            <w:r w:rsidRPr="00D457C8">
                              <w:rPr>
                                <w:b/>
                                <w:color w:val="000000"/>
                                <w:sz w:val="16"/>
                                <w:szCs w:val="16"/>
                              </w:rPr>
                              <w:t>Program promotion</w:t>
                            </w:r>
                            <w:r w:rsidRPr="00D457C8">
                              <w:rPr>
                                <w:color w:val="000000"/>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A9E505" id="Rounded Rectangle 24" o:spid="_x0000_s1045" style="position:absolute;margin-left:90.75pt;margin-top:7.45pt;width:87.85pt;height:21.9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" fillcolor="#007aaa" strokecolor="#007aaa" strokeweight=".5pt">
                <v:fill opacity="4626f"/>
                <v:path arrowok="t"/>
                <v:textbox>
                  <w:txbxContent>
                    <w:p w14:paraId="0E697A3D" w14:textId="77777777" w:rsidR="00AD178B" w:rsidRPr="00D457C8" w:rsidRDefault="00AD178B">
                      <w:pPr>
                        <w:spacing w:after="40"/>
                        <w:ind w:left="-57" w:right="-147"/>
                        <w:rPr>
                          <w:color w:val="000000"/>
                          <w:sz w:val="16"/>
                          <w:szCs w:val="16"/>
                        </w:rPr>
                      </w:pPr>
                      <w:r w:rsidRPr="00D457C8">
                        <w:rPr>
                          <w:b/>
                          <w:color w:val="000000"/>
                          <w:sz w:val="16"/>
                          <w:szCs w:val="16"/>
                        </w:rPr>
                        <w:t>Program promotion</w:t>
                      </w:r>
                      <w:r w:rsidRPr="00D457C8">
                        <w:rPr>
                          <w:color w:val="000000"/>
                          <w:sz w:val="16"/>
                          <w:szCs w:val="16"/>
                        </w:rPr>
                        <w:t xml:space="preserve"> </w:t>
                      </w:r>
                    </w:p>
                  </w:txbxContent>
                </v:textbox>
              </v:roundrect>
            </w:pict>
          </mc:Fallback>
        </mc:AlternateContent>
      </w:r>
      <w:r>
        <w:rPr>
          <w:noProof/>
          <w:lang w:eastAsia="en-AU"/>
        </w:rPr>
        <mc:AlternateContent>
          <mc:Choice Requires="wps">
            <w:drawing>
              <wp:anchor distT="0" distB="0" distL="114300" distR="114300" simplePos="0" relativeHeight="251658252" behindDoc="0" locked="0" layoutInCell="1" allowOverlap="1" wp14:anchorId="5FFB88FF" wp14:editId="4FC379E6">
                <wp:simplePos x="0" y="0"/>
                <wp:positionH relativeFrom="column">
                  <wp:posOffset>2444115</wp:posOffset>
                </wp:positionH>
                <wp:positionV relativeFrom="paragraph">
                  <wp:posOffset>106172</wp:posOffset>
                </wp:positionV>
                <wp:extent cx="3353435" cy="270000"/>
                <wp:effectExtent l="0" t="0" r="12065" b="9525"/>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3435" cy="270000"/>
                        </a:xfrm>
                        <a:prstGeom prst="roundRect">
                          <a:avLst/>
                        </a:prstGeom>
                        <a:solidFill>
                          <a:srgbClr val="007AAA">
                            <a:alpha val="7000"/>
                          </a:srgbClr>
                        </a:solidFill>
                        <a:ln w="6350" cap="flat" cmpd="sng" algn="ctr">
                          <a:solidFill>
                            <a:srgbClr val="007AAA"/>
                          </a:solidFill>
                          <a:prstDash val="solid"/>
                        </a:ln>
                        <a:effectLst/>
                      </wps:spPr>
                      <wps:txbx>
                        <w:txbxContent>
                          <w:p w14:paraId="6645BF5C" w14:textId="77777777" w:rsidR="00AD178B" w:rsidRPr="00AA1F7F" w:rsidRDefault="00AD178B">
                            <w:pPr>
                              <w:ind w:left="-57"/>
                              <w:rPr>
                                <w:bCs/>
                                <w:color w:val="000000"/>
                                <w:sz w:val="16"/>
                                <w:szCs w:val="16"/>
                              </w:rPr>
                            </w:pPr>
                            <w:r>
                              <w:rPr>
                                <w:b/>
                                <w:color w:val="000000"/>
                                <w:sz w:val="16"/>
                                <w:szCs w:val="16"/>
                              </w:rPr>
                              <w:t xml:space="preserve">Promotion strategy </w:t>
                            </w:r>
                            <w:r>
                              <w:rPr>
                                <w:bCs/>
                                <w:color w:val="000000"/>
                                <w:sz w:val="16"/>
                                <w:szCs w:val="16"/>
                              </w:rPr>
                              <w:t xml:space="preserve">i.e., </w:t>
                            </w:r>
                            <w:r w:rsidRPr="00AA1F7F">
                              <w:rPr>
                                <w:bCs/>
                                <w:color w:val="000000"/>
                                <w:sz w:val="16"/>
                                <w:szCs w:val="16"/>
                              </w:rPr>
                              <w:t xml:space="preserve">2 </w:t>
                            </w:r>
                            <w:r>
                              <w:rPr>
                                <w:bCs/>
                                <w:color w:val="000000"/>
                                <w:sz w:val="16"/>
                                <w:szCs w:val="16"/>
                              </w:rPr>
                              <w:t>x P</w:t>
                            </w:r>
                            <w:r w:rsidRPr="00AA1F7F">
                              <w:rPr>
                                <w:bCs/>
                                <w:color w:val="000000"/>
                                <w:sz w:val="16"/>
                                <w:szCs w:val="16"/>
                              </w:rPr>
                              <w:t xml:space="preserve">rogram promotion plans </w:t>
                            </w:r>
                            <w:r>
                              <w:rPr>
                                <w:bCs/>
                                <w:color w:val="000000"/>
                                <w:sz w:val="16"/>
                                <w:szCs w:val="16"/>
                              </w:rPr>
                              <w:t xml:space="preserve">per year </w:t>
                            </w:r>
                          </w:p>
                          <w:p w14:paraId="1CCB0F1B" w14:textId="77777777" w:rsidR="00AD178B" w:rsidRPr="009E035B" w:rsidRDefault="00AD178B">
                            <w:pPr>
                              <w:ind w:right="-147"/>
                              <w:rPr>
                                <w:color w:val="00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FB88FF" id="Rounded Rectangle 43" o:spid="_x0000_s1046" style="position:absolute;margin-left:192.45pt;margin-top:8.35pt;width:264.05pt;height:21.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" fillcolor="#007aaa" strokecolor="#007aaa" strokeweight=".5pt">
                <v:fill opacity="4626f"/>
                <v:path arrowok="t"/>
                <v:textbox>
                  <w:txbxContent>
                    <w:p w14:paraId="6645BF5C" w14:textId="77777777" w:rsidR="00AD178B" w:rsidRPr="00AA1F7F" w:rsidRDefault="00AD178B">
                      <w:pPr>
                        <w:ind w:left="-57"/>
                        <w:rPr>
                          <w:bCs/>
                          <w:color w:val="000000"/>
                          <w:sz w:val="16"/>
                          <w:szCs w:val="16"/>
                        </w:rPr>
                      </w:pPr>
                      <w:r>
                        <w:rPr>
                          <w:b/>
                          <w:color w:val="000000"/>
                          <w:sz w:val="16"/>
                          <w:szCs w:val="16"/>
                        </w:rPr>
                        <w:t xml:space="preserve">Promotion strategy </w:t>
                      </w:r>
                      <w:r>
                        <w:rPr>
                          <w:bCs/>
                          <w:color w:val="000000"/>
                          <w:sz w:val="16"/>
                          <w:szCs w:val="16"/>
                        </w:rPr>
                        <w:t xml:space="preserve">i.e., </w:t>
                      </w:r>
                      <w:r w:rsidRPr="00AA1F7F">
                        <w:rPr>
                          <w:bCs/>
                          <w:color w:val="000000"/>
                          <w:sz w:val="16"/>
                          <w:szCs w:val="16"/>
                        </w:rPr>
                        <w:t xml:space="preserve">2 </w:t>
                      </w:r>
                      <w:r>
                        <w:rPr>
                          <w:bCs/>
                          <w:color w:val="000000"/>
                          <w:sz w:val="16"/>
                          <w:szCs w:val="16"/>
                        </w:rPr>
                        <w:t>x P</w:t>
                      </w:r>
                      <w:r w:rsidRPr="00AA1F7F">
                        <w:rPr>
                          <w:bCs/>
                          <w:color w:val="000000"/>
                          <w:sz w:val="16"/>
                          <w:szCs w:val="16"/>
                        </w:rPr>
                        <w:t xml:space="preserve">rogram promotion plans </w:t>
                      </w:r>
                      <w:r>
                        <w:rPr>
                          <w:bCs/>
                          <w:color w:val="000000"/>
                          <w:sz w:val="16"/>
                          <w:szCs w:val="16"/>
                        </w:rPr>
                        <w:t xml:space="preserve">per year </w:t>
                      </w:r>
                    </w:p>
                    <w:p w14:paraId="1CCB0F1B" w14:textId="77777777" w:rsidR="00AD178B" w:rsidRPr="009E035B" w:rsidRDefault="00AD178B">
                      <w:pPr>
                        <w:ind w:right="-147"/>
                        <w:rPr>
                          <w:color w:val="000000"/>
                          <w:sz w:val="16"/>
                          <w:szCs w:val="16"/>
                        </w:rPr>
                      </w:pPr>
                    </w:p>
                  </w:txbxContent>
                </v:textbox>
              </v:roundrect>
            </w:pict>
          </mc:Fallback>
        </mc:AlternateContent>
      </w:r>
      <w:r>
        <w:rPr>
          <w:noProof/>
          <w:lang w:eastAsia="en-AU"/>
        </w:rPr>
        <mc:AlternateContent>
          <mc:Choice Requires="wps">
            <w:drawing>
              <wp:anchor distT="0" distB="0" distL="114300" distR="114300" simplePos="0" relativeHeight="251658271" behindDoc="0" locked="0" layoutInCell="1" allowOverlap="1" wp14:anchorId="19284F8A" wp14:editId="3A801296">
                <wp:simplePos x="0" y="0"/>
                <wp:positionH relativeFrom="column">
                  <wp:posOffset>5972175</wp:posOffset>
                </wp:positionH>
                <wp:positionV relativeFrom="paragraph">
                  <wp:posOffset>101981</wp:posOffset>
                </wp:positionV>
                <wp:extent cx="2468880" cy="270000"/>
                <wp:effectExtent l="0" t="0" r="7620" b="9525"/>
                <wp:wrapNone/>
                <wp:docPr id="60" name="Rounded 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8880" cy="270000"/>
                        </a:xfrm>
                        <a:prstGeom prst="roundRect">
                          <a:avLst/>
                        </a:prstGeom>
                        <a:solidFill>
                          <a:srgbClr val="007AAA">
                            <a:alpha val="7000"/>
                          </a:srgbClr>
                        </a:solidFill>
                        <a:ln w="6350" cap="flat" cmpd="sng" algn="ctr">
                          <a:solidFill>
                            <a:srgbClr val="007AAA"/>
                          </a:solidFill>
                          <a:prstDash val="solid"/>
                        </a:ln>
                        <a:effectLst/>
                      </wps:spPr>
                      <wps:txbx>
                        <w:txbxContent>
                          <w:p w14:paraId="244DBD94" w14:textId="77777777" w:rsidR="00AD178B" w:rsidRPr="00AA1F7F" w:rsidRDefault="00AD178B">
                            <w:pPr>
                              <w:spacing w:after="40"/>
                              <w:ind w:left="-57" w:right="-147"/>
                              <w:rPr>
                                <w:color w:val="000000"/>
                                <w:sz w:val="16"/>
                                <w:szCs w:val="16"/>
                              </w:rPr>
                            </w:pPr>
                            <w:r w:rsidRPr="00AA1F7F">
                              <w:rPr>
                                <w:b/>
                                <w:color w:val="000000"/>
                                <w:sz w:val="16"/>
                                <w:szCs w:val="16"/>
                              </w:rPr>
                              <w:t xml:space="preserve">Improved capacity </w:t>
                            </w:r>
                            <w:r w:rsidRPr="00AA1F7F">
                              <w:rPr>
                                <w:color w:val="000000"/>
                                <w:sz w:val="16"/>
                                <w:szCs w:val="16"/>
                              </w:rPr>
                              <w:t>of WDV to target desired settings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284F8A" id="Rounded Rectangle 60" o:spid="_x0000_s1047" style="position:absolute;margin-left:470.25pt;margin-top:8.05pt;width:194.4pt;height:21.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" fillcolor="#007aaa" strokecolor="#007aaa" strokeweight=".5pt">
                <v:fill opacity="4626f"/>
                <v:path arrowok="t"/>
                <v:textbox>
                  <w:txbxContent>
                    <w:p w14:paraId="244DBD94" w14:textId="77777777" w:rsidR="00AD178B" w:rsidRPr="00AA1F7F" w:rsidRDefault="00AD178B">
                      <w:pPr>
                        <w:spacing w:after="40"/>
                        <w:ind w:left="-57" w:right="-147"/>
                        <w:rPr>
                          <w:color w:val="000000"/>
                          <w:sz w:val="16"/>
                          <w:szCs w:val="16"/>
                        </w:rPr>
                      </w:pPr>
                      <w:r w:rsidRPr="00AA1F7F">
                        <w:rPr>
                          <w:b/>
                          <w:color w:val="000000"/>
                          <w:sz w:val="16"/>
                          <w:szCs w:val="16"/>
                        </w:rPr>
                        <w:t xml:space="preserve">Improved capacity </w:t>
                      </w:r>
                      <w:r w:rsidRPr="00AA1F7F">
                        <w:rPr>
                          <w:color w:val="000000"/>
                          <w:sz w:val="16"/>
                          <w:szCs w:val="16"/>
                        </w:rPr>
                        <w:t>of WDV to target desired settings</w:t>
                      </w:r>
                    </w:p>
                  </w:txbxContent>
                </v:textbox>
              </v:roundrect>
            </w:pict>
          </mc:Fallback>
        </mc:AlternateContent>
      </w:r>
      <w:r>
        <w:tab/>
      </w:r>
    </w:p>
    <w:p w14:paraId="13B10FB5" w14:textId="77777777" w:rsidR="00AD178B" w:rsidRPr="00A3776C" w:rsidRDefault="00AD178B">
      <w:r>
        <w:rPr>
          <w:noProof/>
          <w:lang w:eastAsia="en-AU"/>
        </w:rPr>
        <mc:AlternateContent>
          <mc:Choice Requires="wps">
            <w:drawing>
              <wp:anchor distT="0" distB="0" distL="114300" distR="114300" simplePos="0" relativeHeight="251658282" behindDoc="0" locked="0" layoutInCell="1" allowOverlap="1" wp14:anchorId="5E55D9D6" wp14:editId="1E92BC50">
                <wp:simplePos x="0" y="0"/>
                <wp:positionH relativeFrom="column">
                  <wp:posOffset>5795645</wp:posOffset>
                </wp:positionH>
                <wp:positionV relativeFrom="paragraph">
                  <wp:posOffset>85725</wp:posOffset>
                </wp:positionV>
                <wp:extent cx="172800" cy="0"/>
                <wp:effectExtent l="0" t="0" r="17780" b="12700"/>
                <wp:wrapNone/>
                <wp:docPr id="39" name="Straight Connector 39"/>
                <wp:cNvGraphicFramePr/>
                <a:graphic xmlns:a="http://schemas.openxmlformats.org/drawingml/2006/main">
                  <a:graphicData uri="http://schemas.microsoft.com/office/word/2010/wordprocessingShape">
                    <wps:wsp>
                      <wps:cNvCnPr/>
                      <wps:spPr>
                        <a:xfrm>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39390D2">
              <v:line id="Straight Connector 39"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07aaa" from="456.35pt,6.75pt" to="469.95pt,6.75pt" w14:anchorId="22A87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"/>
            </w:pict>
          </mc:Fallback>
        </mc:AlternateContent>
      </w:r>
      <w:r>
        <w:rPr>
          <w:noProof/>
          <w:lang w:eastAsia="en-AU"/>
        </w:rPr>
        <mc:AlternateContent>
          <mc:Choice Requires="wps">
            <w:drawing>
              <wp:anchor distT="0" distB="0" distL="114300" distR="114300" simplePos="0" relativeHeight="251658267" behindDoc="0" locked="0" layoutInCell="1" allowOverlap="1" wp14:anchorId="7E4F0D2B" wp14:editId="39B92F18">
                <wp:simplePos x="0" y="0"/>
                <wp:positionH relativeFrom="column">
                  <wp:posOffset>2271395</wp:posOffset>
                </wp:positionH>
                <wp:positionV relativeFrom="paragraph">
                  <wp:posOffset>87107</wp:posOffset>
                </wp:positionV>
                <wp:extent cx="172800" cy="0"/>
                <wp:effectExtent l="0" t="0" r="17780" b="12700"/>
                <wp:wrapNone/>
                <wp:docPr id="50" name="Straight Connector 50"/>
                <wp:cNvGraphicFramePr/>
                <a:graphic xmlns:a="http://schemas.openxmlformats.org/drawingml/2006/main">
                  <a:graphicData uri="http://schemas.microsoft.com/office/word/2010/wordprocessingShape">
                    <wps:wsp>
                      <wps:cNvCnPr/>
                      <wps:spPr>
                        <a:xfrm>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AA79D4E">
              <v:line id="Straight Connector 50"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07aaa" from="178.85pt,6.85pt" to="192.45pt,6.85pt" w14:anchorId="1D1BE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"/>
            </w:pict>
          </mc:Fallback>
        </mc:AlternateContent>
      </w:r>
    </w:p>
    <w:p w14:paraId="0AB441AA" w14:textId="77777777" w:rsidR="00AD178B" w:rsidRPr="00A3776C" w:rsidRDefault="00AD178B">
      <w:r>
        <w:rPr>
          <w:noProof/>
          <w:lang w:eastAsia="en-AU"/>
        </w:rPr>
        <mc:AlternateContent>
          <mc:Choice Requires="wps">
            <w:drawing>
              <wp:anchor distT="0" distB="0" distL="114300" distR="114300" simplePos="0" relativeHeight="251658254" behindDoc="0" locked="0" layoutInCell="1" allowOverlap="1" wp14:anchorId="10508AF5" wp14:editId="7CEF874E">
                <wp:simplePos x="0" y="0"/>
                <wp:positionH relativeFrom="column">
                  <wp:posOffset>5970270</wp:posOffset>
                </wp:positionH>
                <wp:positionV relativeFrom="paragraph">
                  <wp:posOffset>93345</wp:posOffset>
                </wp:positionV>
                <wp:extent cx="2479040" cy="1940560"/>
                <wp:effectExtent l="0" t="0" r="10160" b="15240"/>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9040" cy="1940560"/>
                        </a:xfrm>
                        <a:prstGeom prst="roundRect">
                          <a:avLst/>
                        </a:prstGeom>
                        <a:solidFill>
                          <a:srgbClr val="007AAA">
                            <a:alpha val="7000"/>
                          </a:srgbClr>
                        </a:solidFill>
                        <a:ln w="6350" cap="flat" cmpd="sng" algn="ctr">
                          <a:solidFill>
                            <a:srgbClr val="007AAA"/>
                          </a:solidFill>
                          <a:prstDash val="solid"/>
                        </a:ln>
                        <a:effectLst/>
                      </wps:spPr>
                      <wps:txbx>
                        <w:txbxContent>
                          <w:p w14:paraId="119CA5F1" w14:textId="77777777" w:rsidR="00AD178B" w:rsidRPr="00FE4902" w:rsidRDefault="00AD178B">
                            <w:pPr>
                              <w:spacing w:after="20"/>
                              <w:ind w:left="-142" w:right="-113"/>
                              <w:rPr>
                                <w:bCs/>
                                <w:color w:val="000000"/>
                                <w:sz w:val="16"/>
                                <w:szCs w:val="16"/>
                              </w:rPr>
                            </w:pPr>
                            <w:r>
                              <w:rPr>
                                <w:bCs/>
                                <w:sz w:val="16"/>
                                <w:szCs w:val="16"/>
                                <w:u w:val="single"/>
                              </w:rPr>
                              <w:t>INDIVIDUAL LEVEL EbE</w:t>
                            </w:r>
                            <w:r w:rsidRPr="005F0870">
                              <w:rPr>
                                <w:b/>
                                <w:sz w:val="16"/>
                                <w:szCs w:val="16"/>
                              </w:rPr>
                              <w:t xml:space="preserve"> </w:t>
                            </w:r>
                            <w:r>
                              <w:rPr>
                                <w:b/>
                                <w:color w:val="000000"/>
                                <w:sz w:val="16"/>
                                <w:szCs w:val="16"/>
                              </w:rPr>
                              <w:t>I</w:t>
                            </w:r>
                            <w:r w:rsidRPr="005F0870">
                              <w:rPr>
                                <w:b/>
                                <w:color w:val="000000"/>
                                <w:sz w:val="16"/>
                                <w:szCs w:val="16"/>
                              </w:rPr>
                              <w:t>mproved skills &amp; confidence</w:t>
                            </w:r>
                            <w:r>
                              <w:rPr>
                                <w:color w:val="000000"/>
                                <w:sz w:val="16"/>
                                <w:szCs w:val="16"/>
                              </w:rPr>
                              <w:t xml:space="preserve"> of WWD in their experts role; </w:t>
                            </w:r>
                            <w:r w:rsidRPr="00FE4902">
                              <w:rPr>
                                <w:b/>
                                <w:bCs/>
                                <w:color w:val="000000"/>
                                <w:sz w:val="16"/>
                                <w:szCs w:val="16"/>
                              </w:rPr>
                              <w:t>improved pathways</w:t>
                            </w:r>
                            <w:r w:rsidRPr="005F0870">
                              <w:rPr>
                                <w:color w:val="000000"/>
                                <w:sz w:val="16"/>
                                <w:szCs w:val="16"/>
                              </w:rPr>
                              <w:t xml:space="preserve"> </w:t>
                            </w:r>
                            <w:r w:rsidRPr="00BD6790">
                              <w:rPr>
                                <w:sz w:val="16"/>
                                <w:szCs w:val="16"/>
                              </w:rPr>
                              <w:t>(</w:t>
                            </w:r>
                            <w:r>
                              <w:rPr>
                                <w:sz w:val="16"/>
                                <w:szCs w:val="16"/>
                              </w:rPr>
                              <w:t xml:space="preserve">opps) for their </w:t>
                            </w:r>
                            <w:r w:rsidRPr="00BD6790">
                              <w:rPr>
                                <w:sz w:val="16"/>
                                <w:szCs w:val="16"/>
                              </w:rPr>
                              <w:t>leadership</w:t>
                            </w:r>
                            <w:r>
                              <w:rPr>
                                <w:sz w:val="16"/>
                                <w:szCs w:val="16"/>
                              </w:rPr>
                              <w:t xml:space="preserve">, employment </w:t>
                            </w:r>
                          </w:p>
                          <w:p w14:paraId="4196CBFE" w14:textId="7493B293" w:rsidR="00AD178B" w:rsidRDefault="00AD178B">
                            <w:pPr>
                              <w:spacing w:after="20"/>
                              <w:ind w:left="-142" w:right="-112"/>
                              <w:rPr>
                                <w:color w:val="000000"/>
                                <w:sz w:val="16"/>
                                <w:szCs w:val="16"/>
                              </w:rPr>
                            </w:pPr>
                            <w:r>
                              <w:rPr>
                                <w:bCs/>
                                <w:sz w:val="16"/>
                                <w:szCs w:val="16"/>
                                <w:u w:val="single"/>
                              </w:rPr>
                              <w:t>INDIVIDUAL LEVEL OTHERS</w:t>
                            </w:r>
                            <w:r w:rsidRPr="005F0870">
                              <w:rPr>
                                <w:b/>
                                <w:sz w:val="16"/>
                                <w:szCs w:val="16"/>
                              </w:rPr>
                              <w:t xml:space="preserve"> </w:t>
                            </w:r>
                            <w:r w:rsidRPr="005F0870">
                              <w:rPr>
                                <w:b/>
                                <w:color w:val="000000"/>
                                <w:sz w:val="16"/>
                                <w:szCs w:val="16"/>
                              </w:rPr>
                              <w:t>Enhanced awareness</w:t>
                            </w:r>
                            <w:r>
                              <w:rPr>
                                <w:b/>
                                <w:color w:val="000000"/>
                                <w:sz w:val="16"/>
                                <w:szCs w:val="16"/>
                              </w:rPr>
                              <w:t xml:space="preserve"> &amp; </w:t>
                            </w:r>
                            <w:r w:rsidRPr="005F0870">
                              <w:rPr>
                                <w:b/>
                                <w:color w:val="000000"/>
                                <w:sz w:val="16"/>
                                <w:szCs w:val="16"/>
                              </w:rPr>
                              <w:t>knowledge</w:t>
                            </w:r>
                            <w:r w:rsidRPr="005F0870">
                              <w:rPr>
                                <w:color w:val="000000"/>
                                <w:sz w:val="16"/>
                                <w:szCs w:val="16"/>
                              </w:rPr>
                              <w:t xml:space="preserve"> </w:t>
                            </w:r>
                            <w:r>
                              <w:rPr>
                                <w:color w:val="000000"/>
                                <w:sz w:val="16"/>
                                <w:szCs w:val="16"/>
                              </w:rPr>
                              <w:t>among training/C</w:t>
                            </w:r>
                            <w:r w:rsidR="002D622A">
                              <w:rPr>
                                <w:color w:val="000000"/>
                                <w:sz w:val="16"/>
                                <w:szCs w:val="16"/>
                              </w:rPr>
                              <w:t>o</w:t>
                            </w:r>
                            <w:r>
                              <w:rPr>
                                <w:color w:val="000000"/>
                                <w:sz w:val="16"/>
                                <w:szCs w:val="16"/>
                              </w:rPr>
                              <w:t xml:space="preserve">P/webinar participants of </w:t>
                            </w:r>
                            <w:r w:rsidRPr="005F0870">
                              <w:rPr>
                                <w:color w:val="000000"/>
                                <w:sz w:val="16"/>
                                <w:szCs w:val="16"/>
                              </w:rPr>
                              <w:t xml:space="preserve">VAWD (dynamics, prevalence, drivers); </w:t>
                            </w:r>
                            <w:r w:rsidRPr="005F0870">
                              <w:rPr>
                                <w:b/>
                                <w:bCs/>
                                <w:color w:val="000000"/>
                                <w:sz w:val="16"/>
                                <w:szCs w:val="16"/>
                              </w:rPr>
                              <w:t>i</w:t>
                            </w:r>
                            <w:r w:rsidRPr="005F0870">
                              <w:rPr>
                                <w:b/>
                                <w:color w:val="000000"/>
                                <w:sz w:val="16"/>
                                <w:szCs w:val="16"/>
                              </w:rPr>
                              <w:t>mproved confidence &amp; skills</w:t>
                            </w:r>
                            <w:r w:rsidRPr="005F0870">
                              <w:rPr>
                                <w:color w:val="000000"/>
                                <w:sz w:val="16"/>
                                <w:szCs w:val="16"/>
                              </w:rPr>
                              <w:t xml:space="preserve"> to act on</w:t>
                            </w:r>
                            <w:r>
                              <w:rPr>
                                <w:color w:val="000000"/>
                                <w:sz w:val="16"/>
                                <w:szCs w:val="16"/>
                              </w:rPr>
                              <w:t xml:space="preserve"> the </w:t>
                            </w:r>
                            <w:r w:rsidRPr="005F0870">
                              <w:rPr>
                                <w:color w:val="000000"/>
                                <w:sz w:val="16"/>
                                <w:szCs w:val="16"/>
                              </w:rPr>
                              <w:t xml:space="preserve">drivers; </w:t>
                            </w:r>
                            <w:r w:rsidRPr="005F0870">
                              <w:rPr>
                                <w:b/>
                                <w:bCs/>
                                <w:color w:val="000000"/>
                                <w:sz w:val="16"/>
                                <w:szCs w:val="16"/>
                              </w:rPr>
                              <w:t>i</w:t>
                            </w:r>
                            <w:r w:rsidRPr="005F0870">
                              <w:rPr>
                                <w:b/>
                                <w:color w:val="000000"/>
                                <w:sz w:val="16"/>
                                <w:szCs w:val="16"/>
                              </w:rPr>
                              <w:t>ncreased awareness</w:t>
                            </w:r>
                            <w:r w:rsidRPr="005F0870">
                              <w:rPr>
                                <w:color w:val="000000"/>
                                <w:sz w:val="16"/>
                                <w:szCs w:val="16"/>
                              </w:rPr>
                              <w:t xml:space="preserve"> of</w:t>
                            </w:r>
                            <w:r>
                              <w:rPr>
                                <w:color w:val="000000"/>
                                <w:sz w:val="16"/>
                                <w:szCs w:val="16"/>
                              </w:rPr>
                              <w:t xml:space="preserve"> </w:t>
                            </w:r>
                            <w:r w:rsidRPr="005F0870">
                              <w:rPr>
                                <w:color w:val="000000"/>
                                <w:sz w:val="16"/>
                                <w:szCs w:val="16"/>
                              </w:rPr>
                              <w:t>tools</w:t>
                            </w:r>
                            <w:r>
                              <w:rPr>
                                <w:color w:val="000000"/>
                                <w:sz w:val="16"/>
                                <w:szCs w:val="16"/>
                              </w:rPr>
                              <w:t xml:space="preserve"> for action</w:t>
                            </w:r>
                            <w:r w:rsidRPr="005F0870">
                              <w:rPr>
                                <w:color w:val="000000"/>
                                <w:sz w:val="16"/>
                                <w:szCs w:val="16"/>
                              </w:rPr>
                              <w:t xml:space="preserve">; </w:t>
                            </w:r>
                            <w:r w:rsidRPr="005F0870">
                              <w:rPr>
                                <w:b/>
                                <w:bCs/>
                                <w:color w:val="000000"/>
                                <w:sz w:val="16"/>
                                <w:szCs w:val="16"/>
                              </w:rPr>
                              <w:t>de</w:t>
                            </w:r>
                            <w:r w:rsidRPr="005F0870">
                              <w:rPr>
                                <w:b/>
                                <w:color w:val="000000"/>
                                <w:sz w:val="16"/>
                                <w:szCs w:val="16"/>
                              </w:rPr>
                              <w:t xml:space="preserve">monstrated </w:t>
                            </w:r>
                            <w:r>
                              <w:rPr>
                                <w:b/>
                                <w:color w:val="000000"/>
                                <w:sz w:val="16"/>
                                <w:szCs w:val="16"/>
                              </w:rPr>
                              <w:t>commit-ment</w:t>
                            </w:r>
                            <w:r w:rsidRPr="005F0870">
                              <w:rPr>
                                <w:b/>
                                <w:color w:val="000000"/>
                                <w:sz w:val="16"/>
                                <w:szCs w:val="16"/>
                              </w:rPr>
                              <w:t xml:space="preserve"> </w:t>
                            </w:r>
                            <w:r w:rsidRPr="005F0870">
                              <w:rPr>
                                <w:color w:val="000000"/>
                                <w:sz w:val="16"/>
                                <w:szCs w:val="16"/>
                              </w:rPr>
                              <w:t xml:space="preserve">to address </w:t>
                            </w:r>
                            <w:r>
                              <w:rPr>
                                <w:color w:val="000000"/>
                                <w:sz w:val="16"/>
                                <w:szCs w:val="16"/>
                              </w:rPr>
                              <w:t xml:space="preserve">the </w:t>
                            </w:r>
                            <w:r w:rsidRPr="005F0870">
                              <w:rPr>
                                <w:color w:val="000000"/>
                                <w:sz w:val="16"/>
                                <w:szCs w:val="16"/>
                              </w:rPr>
                              <w:t>drivers</w:t>
                            </w:r>
                            <w:r>
                              <w:rPr>
                                <w:color w:val="000000"/>
                                <w:sz w:val="16"/>
                                <w:szCs w:val="16"/>
                              </w:rPr>
                              <w:t xml:space="preserve"> &amp; take action</w:t>
                            </w:r>
                          </w:p>
                          <w:p w14:paraId="511CA704" w14:textId="77777777" w:rsidR="00AD178B" w:rsidRPr="00A3122E" w:rsidRDefault="00AD178B">
                            <w:pPr>
                              <w:spacing w:after="20"/>
                              <w:ind w:left="-142" w:right="-112"/>
                              <w:rPr>
                                <w:sz w:val="16"/>
                                <w:szCs w:val="16"/>
                              </w:rPr>
                            </w:pPr>
                            <w:r w:rsidRPr="00A3122E">
                              <w:rPr>
                                <w:bCs/>
                                <w:sz w:val="16"/>
                                <w:szCs w:val="16"/>
                                <w:u w:val="single"/>
                              </w:rPr>
                              <w:t>ORGANISATIONAL LEVEL</w:t>
                            </w:r>
                            <w:r w:rsidRPr="00A3122E">
                              <w:rPr>
                                <w:bCs/>
                                <w:sz w:val="16"/>
                                <w:szCs w:val="16"/>
                              </w:rPr>
                              <w:t xml:space="preserve"> </w:t>
                            </w:r>
                            <w:r w:rsidRPr="00A3122E">
                              <w:rPr>
                                <w:b/>
                                <w:sz w:val="16"/>
                                <w:szCs w:val="16"/>
                              </w:rPr>
                              <w:t xml:space="preserve">Improved capacity </w:t>
                            </w:r>
                            <w:r w:rsidRPr="00A3122E">
                              <w:rPr>
                                <w:sz w:val="16"/>
                                <w:szCs w:val="16"/>
                              </w:rPr>
                              <w:t>among organisations</w:t>
                            </w:r>
                            <w:r>
                              <w:rPr>
                                <w:sz w:val="16"/>
                                <w:szCs w:val="16"/>
                              </w:rPr>
                              <w:t xml:space="preserve"> &amp; structures </w:t>
                            </w:r>
                            <w:r w:rsidRPr="00A3122E">
                              <w:rPr>
                                <w:sz w:val="16"/>
                                <w:szCs w:val="16"/>
                              </w:rPr>
                              <w:t>to further their inclusive PVAW practices/intersectional work</w:t>
                            </w:r>
                          </w:p>
                          <w:p w14:paraId="534012D4" w14:textId="77777777" w:rsidR="00AD178B" w:rsidRPr="00AC73E9" w:rsidRDefault="00AD178B">
                            <w:pPr>
                              <w:ind w:left="-142" w:right="-113"/>
                              <w:rPr>
                                <w:sz w:val="16"/>
                                <w:szCs w:val="16"/>
                              </w:rPr>
                            </w:pPr>
                            <w:r w:rsidRPr="00A34BDD">
                              <w:rPr>
                                <w:sz w:val="16"/>
                                <w:szCs w:val="16"/>
                                <w:u w:val="single"/>
                              </w:rPr>
                              <w:t>SECTOR LEVEL</w:t>
                            </w:r>
                            <w:r w:rsidRPr="00A34BDD">
                              <w:rPr>
                                <w:sz w:val="16"/>
                                <w:szCs w:val="16"/>
                              </w:rPr>
                              <w:t xml:space="preserve"> </w:t>
                            </w:r>
                            <w:r w:rsidRPr="00C92A14">
                              <w:rPr>
                                <w:b/>
                                <w:bCs/>
                                <w:sz w:val="16"/>
                                <w:szCs w:val="16"/>
                              </w:rPr>
                              <w:t>Enhanced</w:t>
                            </w:r>
                            <w:r w:rsidRPr="000D31AB">
                              <w:rPr>
                                <w:b/>
                                <w:bCs/>
                                <w:sz w:val="16"/>
                                <w:szCs w:val="16"/>
                              </w:rPr>
                              <w:t xml:space="preserve"> opps</w:t>
                            </w:r>
                            <w:r>
                              <w:rPr>
                                <w:sz w:val="16"/>
                                <w:szCs w:val="16"/>
                              </w:rPr>
                              <w:t xml:space="preserve"> for cross-sector collabs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508AF5" id="Rounded Rectangle 41" o:spid="_x0000_s1048" style="position:absolute;margin-left:470.1pt;margin-top:7.35pt;width:195.2pt;height:152.8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" fillcolor="#007aaa" strokecolor="#007aaa" strokeweight=".5pt">
                <v:fill opacity="4626f"/>
                <v:path arrowok="t"/>
                <v:textbox>
                  <w:txbxContent>
                    <w:p w14:paraId="119CA5F1" w14:textId="77777777" w:rsidR="00AD178B" w:rsidRPr="00FE4902" w:rsidRDefault="00AD178B">
                      <w:pPr>
                        <w:spacing w:after="20"/>
                        <w:ind w:left="-142" w:right="-113"/>
                        <w:rPr>
                          <w:bCs/>
                          <w:color w:val="000000"/>
                          <w:sz w:val="16"/>
                          <w:szCs w:val="16"/>
                        </w:rPr>
                      </w:pPr>
                      <w:r>
                        <w:rPr>
                          <w:bCs/>
                          <w:sz w:val="16"/>
                          <w:szCs w:val="16"/>
                          <w:u w:val="single"/>
                        </w:rPr>
                        <w:t>INDIVIDUAL LEVEL EbE</w:t>
                      </w:r>
                      <w:r w:rsidRPr="005F0870">
                        <w:rPr>
                          <w:b/>
                          <w:sz w:val="16"/>
                          <w:szCs w:val="16"/>
                        </w:rPr>
                        <w:t xml:space="preserve"> </w:t>
                      </w:r>
                      <w:r>
                        <w:rPr>
                          <w:b/>
                          <w:color w:val="000000"/>
                          <w:sz w:val="16"/>
                          <w:szCs w:val="16"/>
                        </w:rPr>
                        <w:t>I</w:t>
                      </w:r>
                      <w:r w:rsidRPr="005F0870">
                        <w:rPr>
                          <w:b/>
                          <w:color w:val="000000"/>
                          <w:sz w:val="16"/>
                          <w:szCs w:val="16"/>
                        </w:rPr>
                        <w:t>mproved skills &amp; confidence</w:t>
                      </w:r>
                      <w:r>
                        <w:rPr>
                          <w:color w:val="000000"/>
                          <w:sz w:val="16"/>
                          <w:szCs w:val="16"/>
                        </w:rPr>
                        <w:t xml:space="preserve"> of WWD in their experts role; </w:t>
                      </w:r>
                      <w:r w:rsidRPr="00FE4902">
                        <w:rPr>
                          <w:b/>
                          <w:bCs/>
                          <w:color w:val="000000"/>
                          <w:sz w:val="16"/>
                          <w:szCs w:val="16"/>
                        </w:rPr>
                        <w:t>improved pathways</w:t>
                      </w:r>
                      <w:r w:rsidRPr="005F0870">
                        <w:rPr>
                          <w:color w:val="000000"/>
                          <w:sz w:val="16"/>
                          <w:szCs w:val="16"/>
                        </w:rPr>
                        <w:t xml:space="preserve"> </w:t>
                      </w:r>
                      <w:r w:rsidRPr="00BD6790">
                        <w:rPr>
                          <w:sz w:val="16"/>
                          <w:szCs w:val="16"/>
                        </w:rPr>
                        <w:t>(</w:t>
                      </w:r>
                      <w:r>
                        <w:rPr>
                          <w:sz w:val="16"/>
                          <w:szCs w:val="16"/>
                        </w:rPr>
                        <w:t xml:space="preserve">opps) for their </w:t>
                      </w:r>
                      <w:r w:rsidRPr="00BD6790">
                        <w:rPr>
                          <w:sz w:val="16"/>
                          <w:szCs w:val="16"/>
                        </w:rPr>
                        <w:t>leadership</w:t>
                      </w:r>
                      <w:r>
                        <w:rPr>
                          <w:sz w:val="16"/>
                          <w:szCs w:val="16"/>
                        </w:rPr>
                        <w:t xml:space="preserve">, employment </w:t>
                      </w:r>
                    </w:p>
                    <w:p w14:paraId="4196CBFE" w14:textId="7493B293" w:rsidR="00AD178B" w:rsidRDefault="00AD178B">
                      <w:pPr>
                        <w:spacing w:after="20"/>
                        <w:ind w:left="-142" w:right="-112"/>
                        <w:rPr>
                          <w:color w:val="000000"/>
                          <w:sz w:val="16"/>
                          <w:szCs w:val="16"/>
                        </w:rPr>
                      </w:pPr>
                      <w:r>
                        <w:rPr>
                          <w:bCs/>
                          <w:sz w:val="16"/>
                          <w:szCs w:val="16"/>
                          <w:u w:val="single"/>
                        </w:rPr>
                        <w:t>INDIVIDUAL LEVEL OTHERS</w:t>
                      </w:r>
                      <w:r w:rsidRPr="005F0870">
                        <w:rPr>
                          <w:b/>
                          <w:sz w:val="16"/>
                          <w:szCs w:val="16"/>
                        </w:rPr>
                        <w:t xml:space="preserve"> </w:t>
                      </w:r>
                      <w:r w:rsidRPr="005F0870">
                        <w:rPr>
                          <w:b/>
                          <w:color w:val="000000"/>
                          <w:sz w:val="16"/>
                          <w:szCs w:val="16"/>
                        </w:rPr>
                        <w:t>Enhanced awareness</w:t>
                      </w:r>
                      <w:r>
                        <w:rPr>
                          <w:b/>
                          <w:color w:val="000000"/>
                          <w:sz w:val="16"/>
                          <w:szCs w:val="16"/>
                        </w:rPr>
                        <w:t xml:space="preserve"> &amp; </w:t>
                      </w:r>
                      <w:r w:rsidRPr="005F0870">
                        <w:rPr>
                          <w:b/>
                          <w:color w:val="000000"/>
                          <w:sz w:val="16"/>
                          <w:szCs w:val="16"/>
                        </w:rPr>
                        <w:t>knowledge</w:t>
                      </w:r>
                      <w:r w:rsidRPr="005F0870">
                        <w:rPr>
                          <w:color w:val="000000"/>
                          <w:sz w:val="16"/>
                          <w:szCs w:val="16"/>
                        </w:rPr>
                        <w:t xml:space="preserve"> </w:t>
                      </w:r>
                      <w:r>
                        <w:rPr>
                          <w:color w:val="000000"/>
                          <w:sz w:val="16"/>
                          <w:szCs w:val="16"/>
                        </w:rPr>
                        <w:t>among training/C</w:t>
                      </w:r>
                      <w:r w:rsidR="002D622A">
                        <w:rPr>
                          <w:color w:val="000000"/>
                          <w:sz w:val="16"/>
                          <w:szCs w:val="16"/>
                        </w:rPr>
                        <w:t>o</w:t>
                      </w:r>
                      <w:r>
                        <w:rPr>
                          <w:color w:val="000000"/>
                          <w:sz w:val="16"/>
                          <w:szCs w:val="16"/>
                        </w:rPr>
                        <w:t xml:space="preserve">P/webinar participants of </w:t>
                      </w:r>
                      <w:r w:rsidRPr="005F0870">
                        <w:rPr>
                          <w:color w:val="000000"/>
                          <w:sz w:val="16"/>
                          <w:szCs w:val="16"/>
                        </w:rPr>
                        <w:t xml:space="preserve">VAWD (dynamics, prevalence, drivers); </w:t>
                      </w:r>
                      <w:r w:rsidRPr="005F0870">
                        <w:rPr>
                          <w:b/>
                          <w:bCs/>
                          <w:color w:val="000000"/>
                          <w:sz w:val="16"/>
                          <w:szCs w:val="16"/>
                        </w:rPr>
                        <w:t>i</w:t>
                      </w:r>
                      <w:r w:rsidRPr="005F0870">
                        <w:rPr>
                          <w:b/>
                          <w:color w:val="000000"/>
                          <w:sz w:val="16"/>
                          <w:szCs w:val="16"/>
                        </w:rPr>
                        <w:t>mproved confidence &amp; skills</w:t>
                      </w:r>
                      <w:r w:rsidRPr="005F0870">
                        <w:rPr>
                          <w:color w:val="000000"/>
                          <w:sz w:val="16"/>
                          <w:szCs w:val="16"/>
                        </w:rPr>
                        <w:t xml:space="preserve"> to act on</w:t>
                      </w:r>
                      <w:r>
                        <w:rPr>
                          <w:color w:val="000000"/>
                          <w:sz w:val="16"/>
                          <w:szCs w:val="16"/>
                        </w:rPr>
                        <w:t xml:space="preserve"> the </w:t>
                      </w:r>
                      <w:r w:rsidRPr="005F0870">
                        <w:rPr>
                          <w:color w:val="000000"/>
                          <w:sz w:val="16"/>
                          <w:szCs w:val="16"/>
                        </w:rPr>
                        <w:t xml:space="preserve">drivers; </w:t>
                      </w:r>
                      <w:r w:rsidRPr="005F0870">
                        <w:rPr>
                          <w:b/>
                          <w:bCs/>
                          <w:color w:val="000000"/>
                          <w:sz w:val="16"/>
                          <w:szCs w:val="16"/>
                        </w:rPr>
                        <w:t>i</w:t>
                      </w:r>
                      <w:r w:rsidRPr="005F0870">
                        <w:rPr>
                          <w:b/>
                          <w:color w:val="000000"/>
                          <w:sz w:val="16"/>
                          <w:szCs w:val="16"/>
                        </w:rPr>
                        <w:t>ncreased awareness</w:t>
                      </w:r>
                      <w:r w:rsidRPr="005F0870">
                        <w:rPr>
                          <w:color w:val="000000"/>
                          <w:sz w:val="16"/>
                          <w:szCs w:val="16"/>
                        </w:rPr>
                        <w:t xml:space="preserve"> of</w:t>
                      </w:r>
                      <w:r>
                        <w:rPr>
                          <w:color w:val="000000"/>
                          <w:sz w:val="16"/>
                          <w:szCs w:val="16"/>
                        </w:rPr>
                        <w:t xml:space="preserve"> </w:t>
                      </w:r>
                      <w:r w:rsidRPr="005F0870">
                        <w:rPr>
                          <w:color w:val="000000"/>
                          <w:sz w:val="16"/>
                          <w:szCs w:val="16"/>
                        </w:rPr>
                        <w:t>tools</w:t>
                      </w:r>
                      <w:r>
                        <w:rPr>
                          <w:color w:val="000000"/>
                          <w:sz w:val="16"/>
                          <w:szCs w:val="16"/>
                        </w:rPr>
                        <w:t xml:space="preserve"> for action</w:t>
                      </w:r>
                      <w:r w:rsidRPr="005F0870">
                        <w:rPr>
                          <w:color w:val="000000"/>
                          <w:sz w:val="16"/>
                          <w:szCs w:val="16"/>
                        </w:rPr>
                        <w:t xml:space="preserve">; </w:t>
                      </w:r>
                      <w:r w:rsidRPr="005F0870">
                        <w:rPr>
                          <w:b/>
                          <w:bCs/>
                          <w:color w:val="000000"/>
                          <w:sz w:val="16"/>
                          <w:szCs w:val="16"/>
                        </w:rPr>
                        <w:t>de</w:t>
                      </w:r>
                      <w:r w:rsidRPr="005F0870">
                        <w:rPr>
                          <w:b/>
                          <w:color w:val="000000"/>
                          <w:sz w:val="16"/>
                          <w:szCs w:val="16"/>
                        </w:rPr>
                        <w:t xml:space="preserve">monstrated </w:t>
                      </w:r>
                      <w:r>
                        <w:rPr>
                          <w:b/>
                          <w:color w:val="000000"/>
                          <w:sz w:val="16"/>
                          <w:szCs w:val="16"/>
                        </w:rPr>
                        <w:t>commit-ment</w:t>
                      </w:r>
                      <w:r w:rsidRPr="005F0870">
                        <w:rPr>
                          <w:b/>
                          <w:color w:val="000000"/>
                          <w:sz w:val="16"/>
                          <w:szCs w:val="16"/>
                        </w:rPr>
                        <w:t xml:space="preserve"> </w:t>
                      </w:r>
                      <w:r w:rsidRPr="005F0870">
                        <w:rPr>
                          <w:color w:val="000000"/>
                          <w:sz w:val="16"/>
                          <w:szCs w:val="16"/>
                        </w:rPr>
                        <w:t xml:space="preserve">to address </w:t>
                      </w:r>
                      <w:r>
                        <w:rPr>
                          <w:color w:val="000000"/>
                          <w:sz w:val="16"/>
                          <w:szCs w:val="16"/>
                        </w:rPr>
                        <w:t xml:space="preserve">the </w:t>
                      </w:r>
                      <w:r w:rsidRPr="005F0870">
                        <w:rPr>
                          <w:color w:val="000000"/>
                          <w:sz w:val="16"/>
                          <w:szCs w:val="16"/>
                        </w:rPr>
                        <w:t>drivers</w:t>
                      </w:r>
                      <w:r>
                        <w:rPr>
                          <w:color w:val="000000"/>
                          <w:sz w:val="16"/>
                          <w:szCs w:val="16"/>
                        </w:rPr>
                        <w:t xml:space="preserve"> &amp; take action</w:t>
                      </w:r>
                    </w:p>
                    <w:p w14:paraId="511CA704" w14:textId="77777777" w:rsidR="00AD178B" w:rsidRPr="00A3122E" w:rsidRDefault="00AD178B">
                      <w:pPr>
                        <w:spacing w:after="20"/>
                        <w:ind w:left="-142" w:right="-112"/>
                        <w:rPr>
                          <w:sz w:val="16"/>
                          <w:szCs w:val="16"/>
                        </w:rPr>
                      </w:pPr>
                      <w:r w:rsidRPr="00A3122E">
                        <w:rPr>
                          <w:bCs/>
                          <w:sz w:val="16"/>
                          <w:szCs w:val="16"/>
                          <w:u w:val="single"/>
                        </w:rPr>
                        <w:t>ORGANISATIONAL LEVEL</w:t>
                      </w:r>
                      <w:r w:rsidRPr="00A3122E">
                        <w:rPr>
                          <w:bCs/>
                          <w:sz w:val="16"/>
                          <w:szCs w:val="16"/>
                        </w:rPr>
                        <w:t xml:space="preserve"> </w:t>
                      </w:r>
                      <w:r w:rsidRPr="00A3122E">
                        <w:rPr>
                          <w:b/>
                          <w:sz w:val="16"/>
                          <w:szCs w:val="16"/>
                        </w:rPr>
                        <w:t xml:space="preserve">Improved capacity </w:t>
                      </w:r>
                      <w:r w:rsidRPr="00A3122E">
                        <w:rPr>
                          <w:sz w:val="16"/>
                          <w:szCs w:val="16"/>
                        </w:rPr>
                        <w:t>among organisations</w:t>
                      </w:r>
                      <w:r>
                        <w:rPr>
                          <w:sz w:val="16"/>
                          <w:szCs w:val="16"/>
                        </w:rPr>
                        <w:t xml:space="preserve"> &amp; structures </w:t>
                      </w:r>
                      <w:r w:rsidRPr="00A3122E">
                        <w:rPr>
                          <w:sz w:val="16"/>
                          <w:szCs w:val="16"/>
                        </w:rPr>
                        <w:t>to further their inclusive PVAW practices/intersectional work</w:t>
                      </w:r>
                    </w:p>
                    <w:p w14:paraId="534012D4" w14:textId="77777777" w:rsidR="00AD178B" w:rsidRPr="00AC73E9" w:rsidRDefault="00AD178B">
                      <w:pPr>
                        <w:ind w:left="-142" w:right="-113"/>
                        <w:rPr>
                          <w:sz w:val="16"/>
                          <w:szCs w:val="16"/>
                        </w:rPr>
                      </w:pPr>
                      <w:r w:rsidRPr="00A34BDD">
                        <w:rPr>
                          <w:sz w:val="16"/>
                          <w:szCs w:val="16"/>
                          <w:u w:val="single"/>
                        </w:rPr>
                        <w:t>SECTOR LEVEL</w:t>
                      </w:r>
                      <w:r w:rsidRPr="00A34BDD">
                        <w:rPr>
                          <w:sz w:val="16"/>
                          <w:szCs w:val="16"/>
                        </w:rPr>
                        <w:t xml:space="preserve"> </w:t>
                      </w:r>
                      <w:r w:rsidRPr="00C92A14">
                        <w:rPr>
                          <w:b/>
                          <w:bCs/>
                          <w:sz w:val="16"/>
                          <w:szCs w:val="16"/>
                        </w:rPr>
                        <w:t>Enhanced</w:t>
                      </w:r>
                      <w:r w:rsidRPr="000D31AB">
                        <w:rPr>
                          <w:b/>
                          <w:bCs/>
                          <w:sz w:val="16"/>
                          <w:szCs w:val="16"/>
                        </w:rPr>
                        <w:t xml:space="preserve"> opps</w:t>
                      </w:r>
                      <w:r>
                        <w:rPr>
                          <w:sz w:val="16"/>
                          <w:szCs w:val="16"/>
                        </w:rPr>
                        <w:t xml:space="preserve"> for cross-sector collabs</w:t>
                      </w:r>
                    </w:p>
                  </w:txbxContent>
                </v:textbox>
              </v:roundrect>
            </w:pict>
          </mc:Fallback>
        </mc:AlternateContent>
      </w:r>
      <w:r>
        <w:rPr>
          <w:noProof/>
          <w:lang w:eastAsia="en-AU"/>
        </w:rPr>
        <mc:AlternateContent>
          <mc:Choice Requires="wps">
            <w:drawing>
              <wp:anchor distT="0" distB="0" distL="114300" distR="114300" simplePos="0" relativeHeight="251658263" behindDoc="0" locked="0" layoutInCell="1" allowOverlap="1" wp14:anchorId="0C26C548" wp14:editId="466B1E11">
                <wp:simplePos x="0" y="0"/>
                <wp:positionH relativeFrom="column">
                  <wp:posOffset>2443816</wp:posOffset>
                </wp:positionH>
                <wp:positionV relativeFrom="paragraph">
                  <wp:posOffset>129989</wp:posOffset>
                </wp:positionV>
                <wp:extent cx="3347720" cy="1770659"/>
                <wp:effectExtent l="0" t="0" r="17780" b="7620"/>
                <wp:wrapNone/>
                <wp:docPr id="42"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7720" cy="1770659"/>
                        </a:xfrm>
                        <a:prstGeom prst="roundRect">
                          <a:avLst>
                            <a:gd name="adj" fmla="val 13136"/>
                          </a:avLst>
                        </a:prstGeom>
                        <a:solidFill>
                          <a:srgbClr val="007AAA">
                            <a:alpha val="7000"/>
                          </a:srgbClr>
                        </a:solidFill>
                        <a:ln w="6350" cap="flat" cmpd="sng" algn="ctr">
                          <a:solidFill>
                            <a:srgbClr val="007AAA"/>
                          </a:solidFill>
                          <a:prstDash val="solid"/>
                        </a:ln>
                        <a:effectLst/>
                      </wps:spPr>
                      <wps:txbx>
                        <w:txbxContent>
                          <w:p w14:paraId="32696B7E" w14:textId="77777777" w:rsidR="00AD178B" w:rsidRPr="003566D1" w:rsidRDefault="00AD178B">
                            <w:pPr>
                              <w:snapToGrid w:val="0"/>
                              <w:spacing w:after="10"/>
                              <w:ind w:left="-113"/>
                              <w:rPr>
                                <w:bCs/>
                                <w:sz w:val="16"/>
                                <w:szCs w:val="16"/>
                              </w:rPr>
                            </w:pPr>
                            <w:r w:rsidRPr="003566D1">
                              <w:rPr>
                                <w:b/>
                                <w:sz w:val="16"/>
                                <w:szCs w:val="16"/>
                              </w:rPr>
                              <w:t>4 x professional development sessions</w:t>
                            </w:r>
                            <w:r w:rsidRPr="003566D1">
                              <w:rPr>
                                <w:bCs/>
                                <w:sz w:val="16"/>
                                <w:szCs w:val="16"/>
                              </w:rPr>
                              <w:t xml:space="preserve"> </w:t>
                            </w:r>
                            <w:r>
                              <w:rPr>
                                <w:bCs/>
                                <w:sz w:val="16"/>
                                <w:szCs w:val="16"/>
                              </w:rPr>
                              <w:t>to EbE Team</w:t>
                            </w:r>
                          </w:p>
                          <w:p w14:paraId="114D7C0B" w14:textId="77777777" w:rsidR="00AD178B" w:rsidRDefault="00AD178B">
                            <w:pPr>
                              <w:snapToGrid w:val="0"/>
                              <w:spacing w:after="10"/>
                              <w:ind w:left="-113" w:right="-67"/>
                              <w:rPr>
                                <w:bCs/>
                                <w:color w:val="FF0000"/>
                                <w:sz w:val="16"/>
                                <w:szCs w:val="16"/>
                              </w:rPr>
                            </w:pPr>
                            <w:r w:rsidRPr="004F2CD9">
                              <w:rPr>
                                <w:bCs/>
                                <w:color w:val="000000" w:themeColor="text1"/>
                                <w:sz w:val="16"/>
                                <w:szCs w:val="16"/>
                              </w:rPr>
                              <w:t>At least</w:t>
                            </w:r>
                            <w:r>
                              <w:rPr>
                                <w:b/>
                                <w:color w:val="000000" w:themeColor="text1"/>
                                <w:sz w:val="16"/>
                                <w:szCs w:val="16"/>
                              </w:rPr>
                              <w:t xml:space="preserve"> </w:t>
                            </w:r>
                            <w:r w:rsidRPr="00471778">
                              <w:rPr>
                                <w:b/>
                                <w:color w:val="000000" w:themeColor="text1"/>
                                <w:sz w:val="16"/>
                                <w:szCs w:val="16"/>
                              </w:rPr>
                              <w:t xml:space="preserve">8 x </w:t>
                            </w:r>
                            <w:r>
                              <w:rPr>
                                <w:b/>
                                <w:color w:val="000000" w:themeColor="text1"/>
                                <w:sz w:val="16"/>
                                <w:szCs w:val="16"/>
                              </w:rPr>
                              <w:t xml:space="preserve">EbE </w:t>
                            </w:r>
                            <w:r w:rsidRPr="00471778">
                              <w:rPr>
                                <w:b/>
                                <w:color w:val="000000" w:themeColor="text1"/>
                                <w:sz w:val="16"/>
                                <w:szCs w:val="16"/>
                              </w:rPr>
                              <w:t xml:space="preserve">consultancy/advice </w:t>
                            </w:r>
                            <w:r>
                              <w:rPr>
                                <w:b/>
                                <w:color w:val="000000" w:themeColor="text1"/>
                                <w:sz w:val="16"/>
                                <w:szCs w:val="16"/>
                              </w:rPr>
                              <w:t xml:space="preserve">engagements </w:t>
                            </w:r>
                            <w:r w:rsidRPr="005A577A">
                              <w:rPr>
                                <w:bCs/>
                                <w:color w:val="000000" w:themeColor="text1"/>
                                <w:sz w:val="16"/>
                                <w:szCs w:val="16"/>
                              </w:rPr>
                              <w:t>per year</w:t>
                            </w:r>
                            <w:r>
                              <w:rPr>
                                <w:b/>
                                <w:color w:val="000000" w:themeColor="text1"/>
                                <w:sz w:val="16"/>
                                <w:szCs w:val="16"/>
                              </w:rPr>
                              <w:t xml:space="preserve"> </w:t>
                            </w:r>
                            <w:r w:rsidRPr="005A577A">
                              <w:rPr>
                                <w:bCs/>
                                <w:color w:val="000000" w:themeColor="text1"/>
                                <w:sz w:val="16"/>
                                <w:szCs w:val="16"/>
                              </w:rPr>
                              <w:t>(opp</w:t>
                            </w:r>
                            <w:r>
                              <w:rPr>
                                <w:bCs/>
                                <w:color w:val="000000" w:themeColor="text1"/>
                                <w:sz w:val="16"/>
                                <w:szCs w:val="16"/>
                              </w:rPr>
                              <w:t>s offered through</w:t>
                            </w:r>
                            <w:r w:rsidRPr="00471778">
                              <w:rPr>
                                <w:bCs/>
                                <w:color w:val="000000" w:themeColor="text1"/>
                                <w:sz w:val="16"/>
                                <w:szCs w:val="16"/>
                              </w:rPr>
                              <w:t xml:space="preserve"> the Program</w:t>
                            </w:r>
                            <w:r>
                              <w:rPr>
                                <w:bCs/>
                                <w:color w:val="000000" w:themeColor="text1"/>
                                <w:sz w:val="16"/>
                                <w:szCs w:val="16"/>
                              </w:rPr>
                              <w:t>) (engagements = WDV &amp; external)</w:t>
                            </w:r>
                          </w:p>
                          <w:p w14:paraId="24A9EC65" w14:textId="77777777" w:rsidR="00AD178B" w:rsidRDefault="00AD178B" w:rsidP="00AD178B">
                            <w:pPr>
                              <w:spacing w:after="10"/>
                              <w:ind w:left="-113" w:right="-201"/>
                              <w:rPr>
                                <w:color w:val="FF0000"/>
                                <w:sz w:val="16"/>
                                <w:szCs w:val="16"/>
                              </w:rPr>
                            </w:pPr>
                            <w:r w:rsidRPr="00597978">
                              <w:rPr>
                                <w:bCs/>
                                <w:sz w:val="16"/>
                                <w:szCs w:val="16"/>
                              </w:rPr>
                              <w:t xml:space="preserve">Disability &amp; social services </w:t>
                            </w:r>
                            <w:r w:rsidRPr="004F2CD9">
                              <w:rPr>
                                <w:b/>
                                <w:sz w:val="16"/>
                                <w:szCs w:val="16"/>
                              </w:rPr>
                              <w:t xml:space="preserve">workforces </w:t>
                            </w:r>
                            <w:r w:rsidRPr="000C70A5">
                              <w:rPr>
                                <w:b/>
                                <w:sz w:val="16"/>
                                <w:szCs w:val="16"/>
                              </w:rPr>
                              <w:t>training</w:t>
                            </w:r>
                            <w:r w:rsidRPr="00597978">
                              <w:rPr>
                                <w:bCs/>
                                <w:sz w:val="16"/>
                                <w:szCs w:val="16"/>
                              </w:rPr>
                              <w:t xml:space="preserve"> </w:t>
                            </w:r>
                            <w:r>
                              <w:rPr>
                                <w:bCs/>
                                <w:sz w:val="16"/>
                                <w:szCs w:val="16"/>
                              </w:rPr>
                              <w:t>(</w:t>
                            </w:r>
                            <w:r>
                              <w:rPr>
                                <w:sz w:val="16"/>
                                <w:szCs w:val="16"/>
                              </w:rPr>
                              <w:t>incl. webinars)</w:t>
                            </w:r>
                            <w:r w:rsidRPr="00597978">
                              <w:rPr>
                                <w:bCs/>
                                <w:sz w:val="16"/>
                                <w:szCs w:val="16"/>
                              </w:rPr>
                              <w:t xml:space="preserve"> </w:t>
                            </w:r>
                            <w:r w:rsidRPr="00DD166B">
                              <w:rPr>
                                <w:sz w:val="16"/>
                                <w:szCs w:val="16"/>
                              </w:rPr>
                              <w:t xml:space="preserve">with </w:t>
                            </w:r>
                            <w:r w:rsidRPr="00597978">
                              <w:rPr>
                                <w:sz w:val="16"/>
                                <w:szCs w:val="16"/>
                              </w:rPr>
                              <w:t xml:space="preserve">flexible delivery </w:t>
                            </w:r>
                            <w:r>
                              <w:rPr>
                                <w:sz w:val="16"/>
                                <w:szCs w:val="16"/>
                              </w:rPr>
                              <w:t xml:space="preserve">modes &amp; </w:t>
                            </w:r>
                            <w:r w:rsidRPr="00597978">
                              <w:rPr>
                                <w:sz w:val="16"/>
                                <w:szCs w:val="16"/>
                              </w:rPr>
                              <w:t>modules</w:t>
                            </w:r>
                            <w:r>
                              <w:rPr>
                                <w:sz w:val="16"/>
                                <w:szCs w:val="16"/>
                              </w:rPr>
                              <w:t xml:space="preserve">; </w:t>
                            </w:r>
                            <w:r w:rsidRPr="00597978">
                              <w:rPr>
                                <w:bCs/>
                                <w:sz w:val="16"/>
                                <w:szCs w:val="16"/>
                              </w:rPr>
                              <w:t xml:space="preserve">min. </w:t>
                            </w:r>
                            <w:r w:rsidRPr="003566D1">
                              <w:rPr>
                                <w:b/>
                                <w:sz w:val="16"/>
                                <w:szCs w:val="16"/>
                              </w:rPr>
                              <w:t>150 participants</w:t>
                            </w:r>
                            <w:r>
                              <w:rPr>
                                <w:bCs/>
                                <w:sz w:val="16"/>
                                <w:szCs w:val="16"/>
                              </w:rPr>
                              <w:t xml:space="preserve"> per year</w:t>
                            </w:r>
                          </w:p>
                          <w:p w14:paraId="5299CE74" w14:textId="77777777" w:rsidR="00AD178B" w:rsidRDefault="00AD178B" w:rsidP="00AD178B">
                            <w:pPr>
                              <w:spacing w:after="10"/>
                              <w:ind w:left="-113" w:right="-201"/>
                              <w:rPr>
                                <w:color w:val="FF0000"/>
                                <w:sz w:val="16"/>
                                <w:szCs w:val="16"/>
                              </w:rPr>
                            </w:pPr>
                            <w:r w:rsidRPr="00AD178B">
                              <w:rPr>
                                <w:sz w:val="16"/>
                                <w:szCs w:val="16"/>
                              </w:rPr>
                              <w:t xml:space="preserve">WHS </w:t>
                            </w:r>
                            <w:r w:rsidRPr="00AD178B">
                              <w:rPr>
                                <w:b/>
                                <w:sz w:val="16"/>
                                <w:szCs w:val="16"/>
                              </w:rPr>
                              <w:t>workforces</w:t>
                            </w:r>
                            <w:r w:rsidRPr="00AD178B">
                              <w:rPr>
                                <w:bCs/>
                                <w:sz w:val="16"/>
                                <w:szCs w:val="16"/>
                              </w:rPr>
                              <w:t xml:space="preserve"> </w:t>
                            </w:r>
                            <w:r w:rsidRPr="00AD178B">
                              <w:rPr>
                                <w:b/>
                                <w:sz w:val="16"/>
                                <w:szCs w:val="16"/>
                              </w:rPr>
                              <w:t>training</w:t>
                            </w:r>
                            <w:r w:rsidRPr="00AD178B">
                              <w:rPr>
                                <w:bCs/>
                                <w:sz w:val="16"/>
                                <w:szCs w:val="16"/>
                              </w:rPr>
                              <w:t xml:space="preserve"> to strengthen their intersectional prevention</w:t>
                            </w:r>
                            <w:r w:rsidRPr="00AD178B">
                              <w:rPr>
                                <w:bCs/>
                                <w:color w:val="000000" w:themeColor="text1"/>
                                <w:sz w:val="16"/>
                                <w:szCs w:val="16"/>
                              </w:rPr>
                              <w:t xml:space="preserve"> lens</w:t>
                            </w:r>
                          </w:p>
                          <w:p w14:paraId="574315F0" w14:textId="1D1F15BE" w:rsidR="00AD178B" w:rsidRPr="00AD178B" w:rsidRDefault="00AD178B" w:rsidP="00AD178B">
                            <w:pPr>
                              <w:spacing w:after="10"/>
                              <w:ind w:left="-113" w:right="-201"/>
                              <w:rPr>
                                <w:color w:val="FF0000"/>
                                <w:sz w:val="16"/>
                                <w:szCs w:val="16"/>
                              </w:rPr>
                            </w:pPr>
                            <w:r>
                              <w:rPr>
                                <w:sz w:val="16"/>
                                <w:szCs w:val="16"/>
                              </w:rPr>
                              <w:t>Other</w:t>
                            </w:r>
                            <w:r w:rsidRPr="00AD178B">
                              <w:rPr>
                                <w:bCs/>
                                <w:color w:val="000000" w:themeColor="text1"/>
                                <w:sz w:val="16"/>
                                <w:szCs w:val="16"/>
                              </w:rPr>
                              <w:t xml:space="preserve"> </w:t>
                            </w:r>
                            <w:r w:rsidRPr="00AD178B">
                              <w:rPr>
                                <w:b/>
                                <w:color w:val="000000" w:themeColor="text1"/>
                                <w:sz w:val="16"/>
                                <w:szCs w:val="16"/>
                              </w:rPr>
                              <w:t>p</w:t>
                            </w:r>
                            <w:r w:rsidRPr="00AD178B">
                              <w:rPr>
                                <w:b/>
                                <w:sz w:val="16"/>
                                <w:szCs w:val="16"/>
                              </w:rPr>
                              <w:t>resentations</w:t>
                            </w:r>
                            <w:r w:rsidRPr="00AD178B">
                              <w:rPr>
                                <w:bCs/>
                                <w:sz w:val="16"/>
                                <w:szCs w:val="16"/>
                              </w:rPr>
                              <w:t xml:space="preserve"> (incl. webinars) for sector awareness building </w:t>
                            </w:r>
                          </w:p>
                          <w:p w14:paraId="43AD7553" w14:textId="77777777" w:rsidR="00AD178B" w:rsidRPr="003566D1" w:rsidRDefault="00AD178B">
                            <w:pPr>
                              <w:snapToGrid w:val="0"/>
                              <w:spacing w:after="10"/>
                              <w:ind w:left="-113"/>
                              <w:rPr>
                                <w:bCs/>
                                <w:sz w:val="16"/>
                                <w:szCs w:val="16"/>
                              </w:rPr>
                            </w:pPr>
                            <w:r>
                              <w:rPr>
                                <w:bCs/>
                                <w:sz w:val="16"/>
                                <w:szCs w:val="16"/>
                              </w:rPr>
                              <w:t xml:space="preserve">At least </w:t>
                            </w:r>
                            <w:r w:rsidRPr="008643AD">
                              <w:rPr>
                                <w:b/>
                                <w:sz w:val="16"/>
                                <w:szCs w:val="16"/>
                              </w:rPr>
                              <w:t>12 x PVAWD resources</w:t>
                            </w:r>
                            <w:r w:rsidRPr="003566D1">
                              <w:rPr>
                                <w:bCs/>
                                <w:sz w:val="16"/>
                                <w:szCs w:val="16"/>
                              </w:rPr>
                              <w:t xml:space="preserve"> </w:t>
                            </w:r>
                            <w:r>
                              <w:rPr>
                                <w:bCs/>
                                <w:sz w:val="16"/>
                                <w:szCs w:val="16"/>
                              </w:rPr>
                              <w:t xml:space="preserve">(8 x online tools, 4 x videos) </w:t>
                            </w:r>
                          </w:p>
                          <w:p w14:paraId="707AC286" w14:textId="55A9840A" w:rsidR="00AD178B" w:rsidRDefault="00AD178B">
                            <w:pPr>
                              <w:spacing w:after="10"/>
                              <w:ind w:left="-113"/>
                              <w:rPr>
                                <w:bCs/>
                                <w:sz w:val="16"/>
                                <w:szCs w:val="16"/>
                              </w:rPr>
                            </w:pPr>
                            <w:r w:rsidRPr="00471778">
                              <w:rPr>
                                <w:b/>
                                <w:sz w:val="16"/>
                                <w:szCs w:val="16"/>
                              </w:rPr>
                              <w:t>1 x regional cross-sector C</w:t>
                            </w:r>
                            <w:r w:rsidR="002D622A">
                              <w:rPr>
                                <w:b/>
                                <w:sz w:val="16"/>
                                <w:szCs w:val="16"/>
                              </w:rPr>
                              <w:t>o</w:t>
                            </w:r>
                            <w:r w:rsidRPr="00471778">
                              <w:rPr>
                                <w:b/>
                                <w:sz w:val="16"/>
                                <w:szCs w:val="16"/>
                              </w:rPr>
                              <w:t xml:space="preserve">P </w:t>
                            </w:r>
                            <w:r w:rsidRPr="00471778">
                              <w:rPr>
                                <w:bCs/>
                                <w:sz w:val="16"/>
                                <w:szCs w:val="16"/>
                              </w:rPr>
                              <w:t xml:space="preserve">(disability &amp; </w:t>
                            </w:r>
                            <w:r>
                              <w:rPr>
                                <w:bCs/>
                                <w:sz w:val="16"/>
                                <w:szCs w:val="16"/>
                              </w:rPr>
                              <w:t>prevention</w:t>
                            </w:r>
                            <w:r w:rsidRPr="00471778">
                              <w:rPr>
                                <w:bCs/>
                                <w:sz w:val="16"/>
                                <w:szCs w:val="16"/>
                              </w:rPr>
                              <w:t xml:space="preserve">) </w:t>
                            </w:r>
                          </w:p>
                          <w:p w14:paraId="3085728F" w14:textId="77777777" w:rsidR="00AD178B" w:rsidRDefault="00AD178B">
                            <w:pPr>
                              <w:spacing w:after="10"/>
                              <w:ind w:left="-113"/>
                              <w:rPr>
                                <w:color w:val="000000" w:themeColor="text1"/>
                                <w:sz w:val="16"/>
                                <w:szCs w:val="16"/>
                              </w:rPr>
                            </w:pPr>
                            <w:r w:rsidRPr="000C6396">
                              <w:rPr>
                                <w:b/>
                                <w:color w:val="000000" w:themeColor="text1"/>
                                <w:sz w:val="16"/>
                                <w:szCs w:val="16"/>
                              </w:rPr>
                              <w:t>Program Team representation</w:t>
                            </w:r>
                            <w:r>
                              <w:rPr>
                                <w:bCs/>
                                <w:color w:val="000000" w:themeColor="text1"/>
                                <w:sz w:val="16"/>
                                <w:szCs w:val="16"/>
                              </w:rPr>
                              <w:t xml:space="preserve"> on</w:t>
                            </w:r>
                            <w:r w:rsidRPr="00471778">
                              <w:rPr>
                                <w:b/>
                                <w:color w:val="000000" w:themeColor="text1"/>
                                <w:sz w:val="16"/>
                                <w:szCs w:val="16"/>
                              </w:rPr>
                              <w:t xml:space="preserve"> </w:t>
                            </w:r>
                            <w:r w:rsidRPr="004F2CD9">
                              <w:rPr>
                                <w:bCs/>
                                <w:color w:val="000000" w:themeColor="text1"/>
                                <w:sz w:val="16"/>
                                <w:szCs w:val="16"/>
                              </w:rPr>
                              <w:t>at l</w:t>
                            </w:r>
                            <w:r>
                              <w:rPr>
                                <w:bCs/>
                                <w:color w:val="000000" w:themeColor="text1"/>
                                <w:sz w:val="16"/>
                                <w:szCs w:val="16"/>
                              </w:rPr>
                              <w:t>e</w:t>
                            </w:r>
                            <w:r w:rsidRPr="004F2CD9">
                              <w:rPr>
                                <w:bCs/>
                                <w:color w:val="000000" w:themeColor="text1"/>
                                <w:sz w:val="16"/>
                                <w:szCs w:val="16"/>
                              </w:rPr>
                              <w:t>ast</w:t>
                            </w:r>
                            <w:r>
                              <w:rPr>
                                <w:b/>
                                <w:color w:val="000000" w:themeColor="text1"/>
                                <w:sz w:val="16"/>
                                <w:szCs w:val="16"/>
                              </w:rPr>
                              <w:t xml:space="preserve"> 6 </w:t>
                            </w:r>
                            <w:r w:rsidRPr="00471778">
                              <w:rPr>
                                <w:b/>
                                <w:color w:val="000000" w:themeColor="text1"/>
                                <w:sz w:val="16"/>
                                <w:szCs w:val="16"/>
                              </w:rPr>
                              <w:t>committees</w:t>
                            </w:r>
                            <w:r>
                              <w:rPr>
                                <w:b/>
                                <w:color w:val="000000" w:themeColor="text1"/>
                                <w:sz w:val="16"/>
                                <w:szCs w:val="16"/>
                              </w:rPr>
                              <w:t xml:space="preserve"> or </w:t>
                            </w:r>
                            <w:r w:rsidRPr="00471778">
                              <w:rPr>
                                <w:b/>
                                <w:color w:val="000000" w:themeColor="text1"/>
                                <w:sz w:val="16"/>
                                <w:szCs w:val="16"/>
                              </w:rPr>
                              <w:t>networks</w:t>
                            </w:r>
                            <w:r>
                              <w:rPr>
                                <w:color w:val="000000" w:themeColor="text1"/>
                                <w:sz w:val="16"/>
                                <w:szCs w:val="16"/>
                              </w:rPr>
                              <w:t xml:space="preserve"> that have a </w:t>
                            </w:r>
                            <w:r w:rsidRPr="00471778">
                              <w:rPr>
                                <w:color w:val="000000" w:themeColor="text1"/>
                                <w:sz w:val="16"/>
                                <w:szCs w:val="16"/>
                              </w:rPr>
                              <w:t>disability</w:t>
                            </w:r>
                            <w:r>
                              <w:rPr>
                                <w:color w:val="000000" w:themeColor="text1"/>
                                <w:sz w:val="16"/>
                                <w:szCs w:val="16"/>
                              </w:rPr>
                              <w:t xml:space="preserve"> or prevention focus </w:t>
                            </w:r>
                          </w:p>
                          <w:p w14:paraId="0A88B6BD" w14:textId="77777777" w:rsidR="00AD178B" w:rsidRPr="008174EB" w:rsidRDefault="00AD178B">
                            <w:pPr>
                              <w:spacing w:after="10"/>
                              <w:ind w:left="-113"/>
                              <w:rPr>
                                <w:color w:val="000000" w:themeColor="text1"/>
                                <w:sz w:val="16"/>
                                <w:szCs w:val="16"/>
                              </w:rPr>
                            </w:pPr>
                            <w:r w:rsidRPr="004F2CD9">
                              <w:rPr>
                                <w:b/>
                                <w:bCs/>
                                <w:color w:val="000000" w:themeColor="text1"/>
                                <w:sz w:val="16"/>
                                <w:szCs w:val="16"/>
                              </w:rPr>
                              <w:t>3</w:t>
                            </w:r>
                            <w:r w:rsidRPr="00471778">
                              <w:rPr>
                                <w:b/>
                                <w:color w:val="000000" w:themeColor="text1"/>
                                <w:sz w:val="16"/>
                                <w:szCs w:val="16"/>
                              </w:rPr>
                              <w:t xml:space="preserve"> x </w:t>
                            </w:r>
                            <w:r>
                              <w:rPr>
                                <w:b/>
                                <w:color w:val="000000" w:themeColor="text1"/>
                                <w:sz w:val="16"/>
                                <w:szCs w:val="16"/>
                              </w:rPr>
                              <w:t xml:space="preserve">Program Team </w:t>
                            </w:r>
                            <w:r w:rsidRPr="00471778">
                              <w:rPr>
                                <w:b/>
                                <w:color w:val="000000" w:themeColor="text1"/>
                                <w:sz w:val="16"/>
                                <w:szCs w:val="16"/>
                              </w:rPr>
                              <w:t xml:space="preserve">consultancies </w:t>
                            </w:r>
                            <w:r w:rsidRPr="00015E7B">
                              <w:rPr>
                                <w:bCs/>
                                <w:color w:val="000000" w:themeColor="text1"/>
                                <w:sz w:val="16"/>
                                <w:szCs w:val="16"/>
                              </w:rPr>
                              <w:t>per year</w:t>
                            </w:r>
                            <w:r>
                              <w:rPr>
                                <w:b/>
                                <w:color w:val="000000" w:themeColor="text1"/>
                                <w:sz w:val="16"/>
                                <w:szCs w:val="16"/>
                              </w:rPr>
                              <w:t xml:space="preserve"> </w:t>
                            </w:r>
                            <w:r w:rsidRPr="00471778">
                              <w:rPr>
                                <w:bCs/>
                                <w:color w:val="000000" w:themeColor="text1"/>
                                <w:sz w:val="16"/>
                                <w:szCs w:val="16"/>
                              </w:rPr>
                              <w:t>on PVAWD resources &amp;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26C548" id="Rounded Rectangle 42" o:spid="_x0000_s1049" style="position:absolute;margin-left:192.45pt;margin-top:10.25pt;width:263.6pt;height:139.4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6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" fillcolor="#007aaa" strokecolor="#007aaa" strokeweight=".5pt">
                <v:fill opacity="4626f"/>
                <v:path arrowok="t"/>
                <v:textbox>
                  <w:txbxContent>
                    <w:p w14:paraId="32696B7E" w14:textId="77777777" w:rsidR="00AD178B" w:rsidRPr="003566D1" w:rsidRDefault="00AD178B">
                      <w:pPr>
                        <w:snapToGrid w:val="0"/>
                        <w:spacing w:after="10"/>
                        <w:ind w:left="-113"/>
                        <w:rPr>
                          <w:bCs/>
                          <w:sz w:val="16"/>
                          <w:szCs w:val="16"/>
                        </w:rPr>
                      </w:pPr>
                      <w:r w:rsidRPr="003566D1">
                        <w:rPr>
                          <w:b/>
                          <w:sz w:val="16"/>
                          <w:szCs w:val="16"/>
                        </w:rPr>
                        <w:t>4 x professional development sessions</w:t>
                      </w:r>
                      <w:r w:rsidRPr="003566D1">
                        <w:rPr>
                          <w:bCs/>
                          <w:sz w:val="16"/>
                          <w:szCs w:val="16"/>
                        </w:rPr>
                        <w:t xml:space="preserve"> </w:t>
                      </w:r>
                      <w:r>
                        <w:rPr>
                          <w:bCs/>
                          <w:sz w:val="16"/>
                          <w:szCs w:val="16"/>
                        </w:rPr>
                        <w:t>to EbE Team</w:t>
                      </w:r>
                    </w:p>
                    <w:p w14:paraId="114D7C0B" w14:textId="77777777" w:rsidR="00AD178B" w:rsidRDefault="00AD178B">
                      <w:pPr>
                        <w:snapToGrid w:val="0"/>
                        <w:spacing w:after="10"/>
                        <w:ind w:left="-113" w:right="-67"/>
                        <w:rPr>
                          <w:bCs/>
                          <w:color w:val="FF0000"/>
                          <w:sz w:val="16"/>
                          <w:szCs w:val="16"/>
                        </w:rPr>
                      </w:pPr>
                      <w:r w:rsidRPr="004F2CD9">
                        <w:rPr>
                          <w:bCs/>
                          <w:color w:val="000000" w:themeColor="text1"/>
                          <w:sz w:val="16"/>
                          <w:szCs w:val="16"/>
                        </w:rPr>
                        <w:t>At least</w:t>
                      </w:r>
                      <w:r>
                        <w:rPr>
                          <w:b/>
                          <w:color w:val="000000" w:themeColor="text1"/>
                          <w:sz w:val="16"/>
                          <w:szCs w:val="16"/>
                        </w:rPr>
                        <w:t xml:space="preserve"> </w:t>
                      </w:r>
                      <w:r w:rsidRPr="00471778">
                        <w:rPr>
                          <w:b/>
                          <w:color w:val="000000" w:themeColor="text1"/>
                          <w:sz w:val="16"/>
                          <w:szCs w:val="16"/>
                        </w:rPr>
                        <w:t xml:space="preserve">8 x </w:t>
                      </w:r>
                      <w:r>
                        <w:rPr>
                          <w:b/>
                          <w:color w:val="000000" w:themeColor="text1"/>
                          <w:sz w:val="16"/>
                          <w:szCs w:val="16"/>
                        </w:rPr>
                        <w:t xml:space="preserve">EbE </w:t>
                      </w:r>
                      <w:r w:rsidRPr="00471778">
                        <w:rPr>
                          <w:b/>
                          <w:color w:val="000000" w:themeColor="text1"/>
                          <w:sz w:val="16"/>
                          <w:szCs w:val="16"/>
                        </w:rPr>
                        <w:t xml:space="preserve">consultancy/advice </w:t>
                      </w:r>
                      <w:r>
                        <w:rPr>
                          <w:b/>
                          <w:color w:val="000000" w:themeColor="text1"/>
                          <w:sz w:val="16"/>
                          <w:szCs w:val="16"/>
                        </w:rPr>
                        <w:t xml:space="preserve">engagements </w:t>
                      </w:r>
                      <w:r w:rsidRPr="005A577A">
                        <w:rPr>
                          <w:bCs/>
                          <w:color w:val="000000" w:themeColor="text1"/>
                          <w:sz w:val="16"/>
                          <w:szCs w:val="16"/>
                        </w:rPr>
                        <w:t>per year</w:t>
                      </w:r>
                      <w:r>
                        <w:rPr>
                          <w:b/>
                          <w:color w:val="000000" w:themeColor="text1"/>
                          <w:sz w:val="16"/>
                          <w:szCs w:val="16"/>
                        </w:rPr>
                        <w:t xml:space="preserve"> </w:t>
                      </w:r>
                      <w:r w:rsidRPr="005A577A">
                        <w:rPr>
                          <w:bCs/>
                          <w:color w:val="000000" w:themeColor="text1"/>
                          <w:sz w:val="16"/>
                          <w:szCs w:val="16"/>
                        </w:rPr>
                        <w:t>(opp</w:t>
                      </w:r>
                      <w:r>
                        <w:rPr>
                          <w:bCs/>
                          <w:color w:val="000000" w:themeColor="text1"/>
                          <w:sz w:val="16"/>
                          <w:szCs w:val="16"/>
                        </w:rPr>
                        <w:t>s offered through</w:t>
                      </w:r>
                      <w:r w:rsidRPr="00471778">
                        <w:rPr>
                          <w:bCs/>
                          <w:color w:val="000000" w:themeColor="text1"/>
                          <w:sz w:val="16"/>
                          <w:szCs w:val="16"/>
                        </w:rPr>
                        <w:t xml:space="preserve"> the Program</w:t>
                      </w:r>
                      <w:r>
                        <w:rPr>
                          <w:bCs/>
                          <w:color w:val="000000" w:themeColor="text1"/>
                          <w:sz w:val="16"/>
                          <w:szCs w:val="16"/>
                        </w:rPr>
                        <w:t>) (engagements = WDV &amp; external)</w:t>
                      </w:r>
                    </w:p>
                    <w:p w14:paraId="24A9EC65" w14:textId="77777777" w:rsidR="00AD178B" w:rsidRDefault="00AD178B" w:rsidP="00AD178B">
                      <w:pPr>
                        <w:spacing w:after="10"/>
                        <w:ind w:left="-113" w:right="-201"/>
                        <w:rPr>
                          <w:color w:val="FF0000"/>
                          <w:sz w:val="16"/>
                          <w:szCs w:val="16"/>
                        </w:rPr>
                      </w:pPr>
                      <w:r w:rsidRPr="00597978">
                        <w:rPr>
                          <w:bCs/>
                          <w:sz w:val="16"/>
                          <w:szCs w:val="16"/>
                        </w:rPr>
                        <w:t xml:space="preserve">Disability &amp; social services </w:t>
                      </w:r>
                      <w:r w:rsidRPr="004F2CD9">
                        <w:rPr>
                          <w:b/>
                          <w:sz w:val="16"/>
                          <w:szCs w:val="16"/>
                        </w:rPr>
                        <w:t xml:space="preserve">workforces </w:t>
                      </w:r>
                      <w:r w:rsidRPr="000C70A5">
                        <w:rPr>
                          <w:b/>
                          <w:sz w:val="16"/>
                          <w:szCs w:val="16"/>
                        </w:rPr>
                        <w:t>training</w:t>
                      </w:r>
                      <w:r w:rsidRPr="00597978">
                        <w:rPr>
                          <w:bCs/>
                          <w:sz w:val="16"/>
                          <w:szCs w:val="16"/>
                        </w:rPr>
                        <w:t xml:space="preserve"> </w:t>
                      </w:r>
                      <w:r>
                        <w:rPr>
                          <w:bCs/>
                          <w:sz w:val="16"/>
                          <w:szCs w:val="16"/>
                        </w:rPr>
                        <w:t>(</w:t>
                      </w:r>
                      <w:r>
                        <w:rPr>
                          <w:sz w:val="16"/>
                          <w:szCs w:val="16"/>
                        </w:rPr>
                        <w:t>incl. webinars)</w:t>
                      </w:r>
                      <w:r w:rsidRPr="00597978">
                        <w:rPr>
                          <w:bCs/>
                          <w:sz w:val="16"/>
                          <w:szCs w:val="16"/>
                        </w:rPr>
                        <w:t xml:space="preserve"> </w:t>
                      </w:r>
                      <w:r w:rsidRPr="00DD166B">
                        <w:rPr>
                          <w:sz w:val="16"/>
                          <w:szCs w:val="16"/>
                        </w:rPr>
                        <w:t xml:space="preserve">with </w:t>
                      </w:r>
                      <w:r w:rsidRPr="00597978">
                        <w:rPr>
                          <w:sz w:val="16"/>
                          <w:szCs w:val="16"/>
                        </w:rPr>
                        <w:t xml:space="preserve">flexible delivery </w:t>
                      </w:r>
                      <w:r>
                        <w:rPr>
                          <w:sz w:val="16"/>
                          <w:szCs w:val="16"/>
                        </w:rPr>
                        <w:t xml:space="preserve">modes &amp; </w:t>
                      </w:r>
                      <w:r w:rsidRPr="00597978">
                        <w:rPr>
                          <w:sz w:val="16"/>
                          <w:szCs w:val="16"/>
                        </w:rPr>
                        <w:t>modules</w:t>
                      </w:r>
                      <w:r>
                        <w:rPr>
                          <w:sz w:val="16"/>
                          <w:szCs w:val="16"/>
                        </w:rPr>
                        <w:t xml:space="preserve">; </w:t>
                      </w:r>
                      <w:r w:rsidRPr="00597978">
                        <w:rPr>
                          <w:bCs/>
                          <w:sz w:val="16"/>
                          <w:szCs w:val="16"/>
                        </w:rPr>
                        <w:t xml:space="preserve">min. </w:t>
                      </w:r>
                      <w:r w:rsidRPr="003566D1">
                        <w:rPr>
                          <w:b/>
                          <w:sz w:val="16"/>
                          <w:szCs w:val="16"/>
                        </w:rPr>
                        <w:t>150 participants</w:t>
                      </w:r>
                      <w:r>
                        <w:rPr>
                          <w:bCs/>
                          <w:sz w:val="16"/>
                          <w:szCs w:val="16"/>
                        </w:rPr>
                        <w:t xml:space="preserve"> per year</w:t>
                      </w:r>
                    </w:p>
                    <w:p w14:paraId="5299CE74" w14:textId="77777777" w:rsidR="00AD178B" w:rsidRDefault="00AD178B" w:rsidP="00AD178B">
                      <w:pPr>
                        <w:spacing w:after="10"/>
                        <w:ind w:left="-113" w:right="-201"/>
                        <w:rPr>
                          <w:color w:val="FF0000"/>
                          <w:sz w:val="16"/>
                          <w:szCs w:val="16"/>
                        </w:rPr>
                      </w:pPr>
                      <w:r w:rsidRPr="00AD178B">
                        <w:rPr>
                          <w:sz w:val="16"/>
                          <w:szCs w:val="16"/>
                        </w:rPr>
                        <w:t xml:space="preserve">WHS </w:t>
                      </w:r>
                      <w:r w:rsidRPr="00AD178B">
                        <w:rPr>
                          <w:b/>
                          <w:sz w:val="16"/>
                          <w:szCs w:val="16"/>
                        </w:rPr>
                        <w:t>workforces</w:t>
                      </w:r>
                      <w:r w:rsidRPr="00AD178B">
                        <w:rPr>
                          <w:bCs/>
                          <w:sz w:val="16"/>
                          <w:szCs w:val="16"/>
                        </w:rPr>
                        <w:t xml:space="preserve"> </w:t>
                      </w:r>
                      <w:r w:rsidRPr="00AD178B">
                        <w:rPr>
                          <w:b/>
                          <w:sz w:val="16"/>
                          <w:szCs w:val="16"/>
                        </w:rPr>
                        <w:t>training</w:t>
                      </w:r>
                      <w:r w:rsidRPr="00AD178B">
                        <w:rPr>
                          <w:bCs/>
                          <w:sz w:val="16"/>
                          <w:szCs w:val="16"/>
                        </w:rPr>
                        <w:t xml:space="preserve"> to strengthen their intersectional prevention</w:t>
                      </w:r>
                      <w:r w:rsidRPr="00AD178B">
                        <w:rPr>
                          <w:bCs/>
                          <w:color w:val="000000" w:themeColor="text1"/>
                          <w:sz w:val="16"/>
                          <w:szCs w:val="16"/>
                        </w:rPr>
                        <w:t xml:space="preserve"> lens</w:t>
                      </w:r>
                    </w:p>
                    <w:p w14:paraId="574315F0" w14:textId="1D1F15BE" w:rsidR="00AD178B" w:rsidRPr="00AD178B" w:rsidRDefault="00AD178B" w:rsidP="00AD178B">
                      <w:pPr>
                        <w:spacing w:after="10"/>
                        <w:ind w:left="-113" w:right="-201"/>
                        <w:rPr>
                          <w:color w:val="FF0000"/>
                          <w:sz w:val="16"/>
                          <w:szCs w:val="16"/>
                        </w:rPr>
                      </w:pPr>
                      <w:r>
                        <w:rPr>
                          <w:sz w:val="16"/>
                          <w:szCs w:val="16"/>
                        </w:rPr>
                        <w:t>Other</w:t>
                      </w:r>
                      <w:r w:rsidRPr="00AD178B">
                        <w:rPr>
                          <w:bCs/>
                          <w:color w:val="000000" w:themeColor="text1"/>
                          <w:sz w:val="16"/>
                          <w:szCs w:val="16"/>
                        </w:rPr>
                        <w:t xml:space="preserve"> </w:t>
                      </w:r>
                      <w:r w:rsidRPr="00AD178B">
                        <w:rPr>
                          <w:b/>
                          <w:color w:val="000000" w:themeColor="text1"/>
                          <w:sz w:val="16"/>
                          <w:szCs w:val="16"/>
                        </w:rPr>
                        <w:t>p</w:t>
                      </w:r>
                      <w:r w:rsidRPr="00AD178B">
                        <w:rPr>
                          <w:b/>
                          <w:sz w:val="16"/>
                          <w:szCs w:val="16"/>
                        </w:rPr>
                        <w:t>resentations</w:t>
                      </w:r>
                      <w:r w:rsidRPr="00AD178B">
                        <w:rPr>
                          <w:bCs/>
                          <w:sz w:val="16"/>
                          <w:szCs w:val="16"/>
                        </w:rPr>
                        <w:t xml:space="preserve"> (incl. webinars) for sector awareness building </w:t>
                      </w:r>
                    </w:p>
                    <w:p w14:paraId="43AD7553" w14:textId="77777777" w:rsidR="00AD178B" w:rsidRPr="003566D1" w:rsidRDefault="00AD178B">
                      <w:pPr>
                        <w:snapToGrid w:val="0"/>
                        <w:spacing w:after="10"/>
                        <w:ind w:left="-113"/>
                        <w:rPr>
                          <w:bCs/>
                          <w:sz w:val="16"/>
                          <w:szCs w:val="16"/>
                        </w:rPr>
                      </w:pPr>
                      <w:r>
                        <w:rPr>
                          <w:bCs/>
                          <w:sz w:val="16"/>
                          <w:szCs w:val="16"/>
                        </w:rPr>
                        <w:t xml:space="preserve">At least </w:t>
                      </w:r>
                      <w:r w:rsidRPr="008643AD">
                        <w:rPr>
                          <w:b/>
                          <w:sz w:val="16"/>
                          <w:szCs w:val="16"/>
                        </w:rPr>
                        <w:t>12 x PVAWD resources</w:t>
                      </w:r>
                      <w:r w:rsidRPr="003566D1">
                        <w:rPr>
                          <w:bCs/>
                          <w:sz w:val="16"/>
                          <w:szCs w:val="16"/>
                        </w:rPr>
                        <w:t xml:space="preserve"> </w:t>
                      </w:r>
                      <w:r>
                        <w:rPr>
                          <w:bCs/>
                          <w:sz w:val="16"/>
                          <w:szCs w:val="16"/>
                        </w:rPr>
                        <w:t xml:space="preserve">(8 x online tools, 4 x videos) </w:t>
                      </w:r>
                    </w:p>
                    <w:p w14:paraId="707AC286" w14:textId="55A9840A" w:rsidR="00AD178B" w:rsidRDefault="00AD178B">
                      <w:pPr>
                        <w:spacing w:after="10"/>
                        <w:ind w:left="-113"/>
                        <w:rPr>
                          <w:bCs/>
                          <w:sz w:val="16"/>
                          <w:szCs w:val="16"/>
                        </w:rPr>
                      </w:pPr>
                      <w:r w:rsidRPr="00471778">
                        <w:rPr>
                          <w:b/>
                          <w:sz w:val="16"/>
                          <w:szCs w:val="16"/>
                        </w:rPr>
                        <w:t>1 x regional cross-sector C</w:t>
                      </w:r>
                      <w:r w:rsidR="002D622A">
                        <w:rPr>
                          <w:b/>
                          <w:sz w:val="16"/>
                          <w:szCs w:val="16"/>
                        </w:rPr>
                        <w:t>o</w:t>
                      </w:r>
                      <w:r w:rsidRPr="00471778">
                        <w:rPr>
                          <w:b/>
                          <w:sz w:val="16"/>
                          <w:szCs w:val="16"/>
                        </w:rPr>
                        <w:t xml:space="preserve">P </w:t>
                      </w:r>
                      <w:r w:rsidRPr="00471778">
                        <w:rPr>
                          <w:bCs/>
                          <w:sz w:val="16"/>
                          <w:szCs w:val="16"/>
                        </w:rPr>
                        <w:t xml:space="preserve">(disability &amp; </w:t>
                      </w:r>
                      <w:r>
                        <w:rPr>
                          <w:bCs/>
                          <w:sz w:val="16"/>
                          <w:szCs w:val="16"/>
                        </w:rPr>
                        <w:t>prevention</w:t>
                      </w:r>
                      <w:r w:rsidRPr="00471778">
                        <w:rPr>
                          <w:bCs/>
                          <w:sz w:val="16"/>
                          <w:szCs w:val="16"/>
                        </w:rPr>
                        <w:t xml:space="preserve">) </w:t>
                      </w:r>
                    </w:p>
                    <w:p w14:paraId="3085728F" w14:textId="77777777" w:rsidR="00AD178B" w:rsidRDefault="00AD178B">
                      <w:pPr>
                        <w:spacing w:after="10"/>
                        <w:ind w:left="-113"/>
                        <w:rPr>
                          <w:color w:val="000000" w:themeColor="text1"/>
                          <w:sz w:val="16"/>
                          <w:szCs w:val="16"/>
                        </w:rPr>
                      </w:pPr>
                      <w:r w:rsidRPr="000C6396">
                        <w:rPr>
                          <w:b/>
                          <w:color w:val="000000" w:themeColor="text1"/>
                          <w:sz w:val="16"/>
                          <w:szCs w:val="16"/>
                        </w:rPr>
                        <w:t>Program Team representation</w:t>
                      </w:r>
                      <w:r>
                        <w:rPr>
                          <w:bCs/>
                          <w:color w:val="000000" w:themeColor="text1"/>
                          <w:sz w:val="16"/>
                          <w:szCs w:val="16"/>
                        </w:rPr>
                        <w:t xml:space="preserve"> on</w:t>
                      </w:r>
                      <w:r w:rsidRPr="00471778">
                        <w:rPr>
                          <w:b/>
                          <w:color w:val="000000" w:themeColor="text1"/>
                          <w:sz w:val="16"/>
                          <w:szCs w:val="16"/>
                        </w:rPr>
                        <w:t xml:space="preserve"> </w:t>
                      </w:r>
                      <w:r w:rsidRPr="004F2CD9">
                        <w:rPr>
                          <w:bCs/>
                          <w:color w:val="000000" w:themeColor="text1"/>
                          <w:sz w:val="16"/>
                          <w:szCs w:val="16"/>
                        </w:rPr>
                        <w:t>at l</w:t>
                      </w:r>
                      <w:r>
                        <w:rPr>
                          <w:bCs/>
                          <w:color w:val="000000" w:themeColor="text1"/>
                          <w:sz w:val="16"/>
                          <w:szCs w:val="16"/>
                        </w:rPr>
                        <w:t>e</w:t>
                      </w:r>
                      <w:r w:rsidRPr="004F2CD9">
                        <w:rPr>
                          <w:bCs/>
                          <w:color w:val="000000" w:themeColor="text1"/>
                          <w:sz w:val="16"/>
                          <w:szCs w:val="16"/>
                        </w:rPr>
                        <w:t>ast</w:t>
                      </w:r>
                      <w:r>
                        <w:rPr>
                          <w:b/>
                          <w:color w:val="000000" w:themeColor="text1"/>
                          <w:sz w:val="16"/>
                          <w:szCs w:val="16"/>
                        </w:rPr>
                        <w:t xml:space="preserve"> 6 </w:t>
                      </w:r>
                      <w:r w:rsidRPr="00471778">
                        <w:rPr>
                          <w:b/>
                          <w:color w:val="000000" w:themeColor="text1"/>
                          <w:sz w:val="16"/>
                          <w:szCs w:val="16"/>
                        </w:rPr>
                        <w:t>committees</w:t>
                      </w:r>
                      <w:r>
                        <w:rPr>
                          <w:b/>
                          <w:color w:val="000000" w:themeColor="text1"/>
                          <w:sz w:val="16"/>
                          <w:szCs w:val="16"/>
                        </w:rPr>
                        <w:t xml:space="preserve"> or </w:t>
                      </w:r>
                      <w:r w:rsidRPr="00471778">
                        <w:rPr>
                          <w:b/>
                          <w:color w:val="000000" w:themeColor="text1"/>
                          <w:sz w:val="16"/>
                          <w:szCs w:val="16"/>
                        </w:rPr>
                        <w:t>networks</w:t>
                      </w:r>
                      <w:r>
                        <w:rPr>
                          <w:color w:val="000000" w:themeColor="text1"/>
                          <w:sz w:val="16"/>
                          <w:szCs w:val="16"/>
                        </w:rPr>
                        <w:t xml:space="preserve"> that have a </w:t>
                      </w:r>
                      <w:r w:rsidRPr="00471778">
                        <w:rPr>
                          <w:color w:val="000000" w:themeColor="text1"/>
                          <w:sz w:val="16"/>
                          <w:szCs w:val="16"/>
                        </w:rPr>
                        <w:t>disability</w:t>
                      </w:r>
                      <w:r>
                        <w:rPr>
                          <w:color w:val="000000" w:themeColor="text1"/>
                          <w:sz w:val="16"/>
                          <w:szCs w:val="16"/>
                        </w:rPr>
                        <w:t xml:space="preserve"> or prevention focus </w:t>
                      </w:r>
                    </w:p>
                    <w:p w14:paraId="0A88B6BD" w14:textId="77777777" w:rsidR="00AD178B" w:rsidRPr="008174EB" w:rsidRDefault="00AD178B">
                      <w:pPr>
                        <w:spacing w:after="10"/>
                        <w:ind w:left="-113"/>
                        <w:rPr>
                          <w:color w:val="000000" w:themeColor="text1"/>
                          <w:sz w:val="16"/>
                          <w:szCs w:val="16"/>
                        </w:rPr>
                      </w:pPr>
                      <w:r w:rsidRPr="004F2CD9">
                        <w:rPr>
                          <w:b/>
                          <w:bCs/>
                          <w:color w:val="000000" w:themeColor="text1"/>
                          <w:sz w:val="16"/>
                          <w:szCs w:val="16"/>
                        </w:rPr>
                        <w:t>3</w:t>
                      </w:r>
                      <w:r w:rsidRPr="00471778">
                        <w:rPr>
                          <w:b/>
                          <w:color w:val="000000" w:themeColor="text1"/>
                          <w:sz w:val="16"/>
                          <w:szCs w:val="16"/>
                        </w:rPr>
                        <w:t xml:space="preserve"> x </w:t>
                      </w:r>
                      <w:r>
                        <w:rPr>
                          <w:b/>
                          <w:color w:val="000000" w:themeColor="text1"/>
                          <w:sz w:val="16"/>
                          <w:szCs w:val="16"/>
                        </w:rPr>
                        <w:t xml:space="preserve">Program Team </w:t>
                      </w:r>
                      <w:r w:rsidRPr="00471778">
                        <w:rPr>
                          <w:b/>
                          <w:color w:val="000000" w:themeColor="text1"/>
                          <w:sz w:val="16"/>
                          <w:szCs w:val="16"/>
                        </w:rPr>
                        <w:t xml:space="preserve">consultancies </w:t>
                      </w:r>
                      <w:r w:rsidRPr="00015E7B">
                        <w:rPr>
                          <w:bCs/>
                          <w:color w:val="000000" w:themeColor="text1"/>
                          <w:sz w:val="16"/>
                          <w:szCs w:val="16"/>
                        </w:rPr>
                        <w:t>per year</w:t>
                      </w:r>
                      <w:r>
                        <w:rPr>
                          <w:b/>
                          <w:color w:val="000000" w:themeColor="text1"/>
                          <w:sz w:val="16"/>
                          <w:szCs w:val="16"/>
                        </w:rPr>
                        <w:t xml:space="preserve"> </w:t>
                      </w:r>
                      <w:r w:rsidRPr="00471778">
                        <w:rPr>
                          <w:bCs/>
                          <w:color w:val="000000" w:themeColor="text1"/>
                          <w:sz w:val="16"/>
                          <w:szCs w:val="16"/>
                        </w:rPr>
                        <w:t>on PVAWD resources &amp; training</w:t>
                      </w:r>
                    </w:p>
                  </w:txbxContent>
                </v:textbox>
              </v:roundrect>
            </w:pict>
          </mc:Fallback>
        </mc:AlternateContent>
      </w:r>
    </w:p>
    <w:p w14:paraId="4047BEFF" w14:textId="77777777" w:rsidR="00AD178B" w:rsidRDefault="00AD178B"/>
    <w:p w14:paraId="1B7704DF" w14:textId="77777777" w:rsidR="00AD178B" w:rsidRDefault="00AD178B">
      <w:pPr>
        <w:tabs>
          <w:tab w:val="left" w:pos="5622"/>
        </w:tabs>
      </w:pPr>
      <w:r>
        <w:tab/>
      </w:r>
    </w:p>
    <w:p w14:paraId="40029662" w14:textId="77777777" w:rsidR="00AD178B" w:rsidRDefault="00AD178B"/>
    <w:p w14:paraId="3E50105C" w14:textId="77777777" w:rsidR="00AD178B" w:rsidRDefault="00AD178B">
      <w:r>
        <w:rPr>
          <w:noProof/>
          <w:lang w:eastAsia="en-AU"/>
        </w:rPr>
        <mc:AlternateContent>
          <mc:Choice Requires="wps">
            <w:drawing>
              <wp:anchor distT="0" distB="0" distL="114300" distR="114300" simplePos="0" relativeHeight="251658260" behindDoc="0" locked="0" layoutInCell="1" allowOverlap="1" wp14:anchorId="166D53E3" wp14:editId="7B37D98B">
                <wp:simplePos x="0" y="0"/>
                <wp:positionH relativeFrom="column">
                  <wp:posOffset>1152189</wp:posOffset>
                </wp:positionH>
                <wp:positionV relativeFrom="paragraph">
                  <wp:posOffset>170404</wp:posOffset>
                </wp:positionV>
                <wp:extent cx="1116000" cy="287655"/>
                <wp:effectExtent l="0" t="0" r="14605" b="1714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6000" cy="287655"/>
                        </a:xfrm>
                        <a:prstGeom prst="roundRect">
                          <a:avLst/>
                        </a:prstGeom>
                        <a:solidFill>
                          <a:srgbClr val="007AAA">
                            <a:alpha val="7000"/>
                          </a:srgbClr>
                        </a:solidFill>
                        <a:ln w="6350" cap="flat" cmpd="sng" algn="ctr">
                          <a:solidFill>
                            <a:srgbClr val="007AAA"/>
                          </a:solidFill>
                          <a:prstDash val="solid"/>
                        </a:ln>
                        <a:effectLst/>
                      </wps:spPr>
                      <wps:txbx>
                        <w:txbxContent>
                          <w:p w14:paraId="0C479343" w14:textId="77777777" w:rsidR="00AD178B" w:rsidRPr="00D457C8" w:rsidRDefault="00AD178B">
                            <w:pPr>
                              <w:adjustRightInd w:val="0"/>
                              <w:ind w:left="-57" w:right="-170"/>
                              <w:rPr>
                                <w:color w:val="000000"/>
                                <w:sz w:val="16"/>
                                <w:szCs w:val="16"/>
                              </w:rPr>
                            </w:pPr>
                            <w:r w:rsidRPr="00D457C8">
                              <w:rPr>
                                <w:b/>
                                <w:color w:val="000000"/>
                                <w:sz w:val="16"/>
                                <w:szCs w:val="16"/>
                              </w:rPr>
                              <w:t xml:space="preserve">Program delivery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6D53E3" id="Rounded Rectangle 25" o:spid="_x0000_s1050" style="position:absolute;margin-left:90.7pt;margin-top:13.4pt;width:87.85pt;height:22.6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" fillcolor="#007aaa" strokecolor="#007aaa" strokeweight=".5pt">
                <v:fill opacity="4626f"/>
                <v:path arrowok="t"/>
                <v:textbox>
                  <w:txbxContent>
                    <w:p w14:paraId="0C479343" w14:textId="77777777" w:rsidR="00AD178B" w:rsidRPr="00D457C8" w:rsidRDefault="00AD178B">
                      <w:pPr>
                        <w:adjustRightInd w:val="0"/>
                        <w:ind w:left="-57" w:right="-170"/>
                        <w:rPr>
                          <w:color w:val="000000"/>
                          <w:sz w:val="16"/>
                          <w:szCs w:val="16"/>
                        </w:rPr>
                      </w:pPr>
                      <w:r w:rsidRPr="00D457C8">
                        <w:rPr>
                          <w:b/>
                          <w:color w:val="000000"/>
                          <w:sz w:val="16"/>
                          <w:szCs w:val="16"/>
                        </w:rPr>
                        <w:t xml:space="preserve">Program delivery </w:t>
                      </w:r>
                    </w:p>
                  </w:txbxContent>
                </v:textbox>
              </v:roundrect>
            </w:pict>
          </mc:Fallback>
        </mc:AlternateContent>
      </w:r>
      <w:r>
        <w:rPr>
          <w:noProof/>
          <w:lang w:eastAsia="en-AU"/>
        </w:rPr>
        <mc:AlternateContent>
          <mc:Choice Requires="wps">
            <w:drawing>
              <wp:anchor distT="0" distB="0" distL="114300" distR="114300" simplePos="0" relativeHeight="251658278" behindDoc="0" locked="0" layoutInCell="1" allowOverlap="1" wp14:anchorId="28A19E89" wp14:editId="5B4BBD1E">
                <wp:simplePos x="0" y="0"/>
                <wp:positionH relativeFrom="column">
                  <wp:posOffset>9097010</wp:posOffset>
                </wp:positionH>
                <wp:positionV relativeFrom="paragraph">
                  <wp:posOffset>140335</wp:posOffset>
                </wp:positionV>
                <wp:extent cx="0" cy="285750"/>
                <wp:effectExtent l="0" t="0" r="12700" b="6350"/>
                <wp:wrapNone/>
                <wp:docPr id="44" name="Straight Connector 44"/>
                <wp:cNvGraphicFramePr/>
                <a:graphic xmlns:a="http://schemas.openxmlformats.org/drawingml/2006/main">
                  <a:graphicData uri="http://schemas.microsoft.com/office/word/2010/wordprocessingShape">
                    <wps:wsp>
                      <wps:cNvCnPr/>
                      <wps:spPr>
                        <a:xfrm>
                          <a:off x="0" y="0"/>
                          <a:ext cx="0" cy="285750"/>
                        </a:xfrm>
                        <a:prstGeom prst="line">
                          <a:avLst/>
                        </a:prstGeom>
                        <a:ln w="6350">
                          <a:solidFill>
                            <a:srgbClr val="00206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46490FFF">
              <v:line id="Straight Connector 44"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002060" strokeweight=".5pt" from="716.3pt,11.05pt" to="716.3pt,33.55pt" w14:anchorId="512665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">
                <v:stroke dashstyle="1 1"/>
              </v:line>
            </w:pict>
          </mc:Fallback>
        </mc:AlternateContent>
      </w:r>
    </w:p>
    <w:p w14:paraId="20905C56" w14:textId="77777777" w:rsidR="00AD178B" w:rsidRDefault="00AD178B">
      <w:r>
        <w:rPr>
          <w:noProof/>
          <w:lang w:eastAsia="en-AU"/>
        </w:rPr>
        <mc:AlternateContent>
          <mc:Choice Requires="wps">
            <w:drawing>
              <wp:anchor distT="0" distB="0" distL="114300" distR="114300" simplePos="0" relativeHeight="251658283" behindDoc="0" locked="0" layoutInCell="1" allowOverlap="1" wp14:anchorId="03A30F74" wp14:editId="219489AB">
                <wp:simplePos x="0" y="0"/>
                <wp:positionH relativeFrom="column">
                  <wp:posOffset>5798820</wp:posOffset>
                </wp:positionH>
                <wp:positionV relativeFrom="paragraph">
                  <wp:posOffset>154305</wp:posOffset>
                </wp:positionV>
                <wp:extent cx="172720" cy="0"/>
                <wp:effectExtent l="0" t="0" r="17780" b="12700"/>
                <wp:wrapNone/>
                <wp:docPr id="45" name="Straight Connector 45"/>
                <wp:cNvGraphicFramePr/>
                <a:graphic xmlns:a="http://schemas.openxmlformats.org/drawingml/2006/main">
                  <a:graphicData uri="http://schemas.microsoft.com/office/word/2010/wordprocessingShape">
                    <wps:wsp>
                      <wps:cNvCnPr/>
                      <wps:spPr>
                        <a:xfrm>
                          <a:off x="0" y="0"/>
                          <a:ext cx="17272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75209F2">
              <v:line id="Straight Connector 45"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aaa" from="456.6pt,12.15pt" to="470.2pt,12.15pt" w14:anchorId="73B5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"/>
            </w:pict>
          </mc:Fallback>
        </mc:AlternateContent>
      </w:r>
      <w:r>
        <w:rPr>
          <w:noProof/>
          <w:lang w:eastAsia="en-AU"/>
        </w:rPr>
        <mc:AlternateContent>
          <mc:Choice Requires="wps">
            <w:drawing>
              <wp:anchor distT="0" distB="0" distL="114300" distR="114300" simplePos="0" relativeHeight="251658268" behindDoc="0" locked="0" layoutInCell="1" allowOverlap="1" wp14:anchorId="5A722542" wp14:editId="680C4165">
                <wp:simplePos x="0" y="0"/>
                <wp:positionH relativeFrom="column">
                  <wp:posOffset>2272964</wp:posOffset>
                </wp:positionH>
                <wp:positionV relativeFrom="paragraph">
                  <wp:posOffset>153670</wp:posOffset>
                </wp:positionV>
                <wp:extent cx="172800" cy="0"/>
                <wp:effectExtent l="0" t="0" r="17780" b="12700"/>
                <wp:wrapNone/>
                <wp:docPr id="51" name="Straight Connector 51"/>
                <wp:cNvGraphicFramePr/>
                <a:graphic xmlns:a="http://schemas.openxmlformats.org/drawingml/2006/main">
                  <a:graphicData uri="http://schemas.microsoft.com/office/word/2010/wordprocessingShape">
                    <wps:wsp>
                      <wps:cNvCnPr/>
                      <wps:spPr>
                        <a:xfrm>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031A5EEF">
              <v:line id="Straight Connector 51"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07aaa" from="178.95pt,12.1pt" to="192.55pt,12.1pt" w14:anchorId="7AF3AD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"/>
            </w:pict>
          </mc:Fallback>
        </mc:AlternateContent>
      </w:r>
      <w:r>
        <w:rPr>
          <w:noProof/>
          <w:lang w:eastAsia="en-AU"/>
        </w:rPr>
        <mc:AlternateContent>
          <mc:Choice Requires="wps">
            <w:drawing>
              <wp:anchor distT="0" distB="0" distL="114300" distR="114300" simplePos="0" relativeHeight="251658258" behindDoc="0" locked="0" layoutInCell="1" allowOverlap="1" wp14:anchorId="3935B987" wp14:editId="5D1B30DB">
                <wp:simplePos x="0" y="0"/>
                <wp:positionH relativeFrom="column">
                  <wp:posOffset>2315845</wp:posOffset>
                </wp:positionH>
                <wp:positionV relativeFrom="paragraph">
                  <wp:posOffset>97790</wp:posOffset>
                </wp:positionV>
                <wp:extent cx="0" cy="0"/>
                <wp:effectExtent l="0" t="0" r="0" b="0"/>
                <wp:wrapNone/>
                <wp:docPr id="96" name="Straight Connector 9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32B2AED3">
              <v:line id="Straight Connector 9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o:spid="_x0000_s1026" strokecolor="#879da3 [3204]" from="182.35pt,7.7pt" to="182.35pt,7.7pt" w14:anchorId="33398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"/>
            </w:pict>
          </mc:Fallback>
        </mc:AlternateContent>
      </w:r>
    </w:p>
    <w:p w14:paraId="5D330A95" w14:textId="77777777" w:rsidR="00AD178B" w:rsidRDefault="00AD178B">
      <w:r>
        <w:rPr>
          <w:noProof/>
          <w:lang w:eastAsia="en-AU"/>
        </w:rPr>
        <mc:AlternateContent>
          <mc:Choice Requires="wps">
            <w:drawing>
              <wp:anchor distT="0" distB="0" distL="114300" distR="114300" simplePos="0" relativeHeight="251658255" behindDoc="0" locked="0" layoutInCell="1" allowOverlap="1" wp14:anchorId="772E1FF7" wp14:editId="3F8D41D7">
                <wp:simplePos x="0" y="0"/>
                <wp:positionH relativeFrom="column">
                  <wp:posOffset>8529955</wp:posOffset>
                </wp:positionH>
                <wp:positionV relativeFrom="paragraph">
                  <wp:posOffset>86360</wp:posOffset>
                </wp:positionV>
                <wp:extent cx="1152000" cy="1384300"/>
                <wp:effectExtent l="0" t="0" r="16510" b="12700"/>
                <wp:wrapNone/>
                <wp:docPr id="68"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000" cy="1384300"/>
                        </a:xfrm>
                        <a:prstGeom prst="roundRect">
                          <a:avLst/>
                        </a:prstGeom>
                        <a:solidFill>
                          <a:srgbClr val="F8F3FB"/>
                        </a:solidFill>
                        <a:ln w="6350" cap="flat" cmpd="sng" algn="ctr">
                          <a:solidFill>
                            <a:srgbClr val="652165"/>
                          </a:solidFill>
                          <a:prstDash val="solid"/>
                        </a:ln>
                        <a:effectLst/>
                      </wps:spPr>
                      <wps:txbx>
                        <w:txbxContent>
                          <w:p w14:paraId="7D2D40F6" w14:textId="77777777" w:rsidR="00AD178B" w:rsidRPr="002A7DEA" w:rsidRDefault="00AD178B">
                            <w:pPr>
                              <w:spacing w:after="60"/>
                              <w:ind w:left="-142" w:right="-120"/>
                              <w:rPr>
                                <w:bCs/>
                                <w:color w:val="000000"/>
                                <w:sz w:val="16"/>
                                <w:szCs w:val="16"/>
                              </w:rPr>
                            </w:pPr>
                            <w:r w:rsidRPr="002A7DEA">
                              <w:rPr>
                                <w:bCs/>
                                <w:color w:val="000000"/>
                                <w:sz w:val="16"/>
                                <w:szCs w:val="16"/>
                                <w:u w:val="single"/>
                              </w:rPr>
                              <w:t>PROGRAM VISION</w:t>
                            </w:r>
                            <w:r w:rsidRPr="002A7DEA">
                              <w:rPr>
                                <w:bCs/>
                                <w:color w:val="000000"/>
                                <w:sz w:val="16"/>
                                <w:szCs w:val="16"/>
                                <w:u w:val="single"/>
                              </w:rPr>
                              <w:br/>
                            </w:r>
                            <w:r w:rsidRPr="002A7DEA">
                              <w:rPr>
                                <w:bCs/>
                                <w:color w:val="000000"/>
                                <w:sz w:val="16"/>
                                <w:szCs w:val="16"/>
                              </w:rPr>
                              <w:t xml:space="preserve">Women with disabilities </w:t>
                            </w:r>
                            <w:r w:rsidRPr="002A7DEA">
                              <w:rPr>
                                <w:bCs/>
                                <w:color w:val="000000"/>
                                <w:sz w:val="16"/>
                                <w:szCs w:val="16"/>
                              </w:rPr>
                              <w:br/>
                              <w:t xml:space="preserve">&amp; their children are safe, thriving &amp; free from violence </w:t>
                            </w:r>
                          </w:p>
                          <w:p w14:paraId="4C2224D6" w14:textId="77777777" w:rsidR="00AD178B" w:rsidRPr="002A7DEA" w:rsidRDefault="00AD178B">
                            <w:pPr>
                              <w:spacing w:after="60"/>
                              <w:ind w:left="-142" w:right="-160"/>
                              <w:rPr>
                                <w:bCs/>
                                <w:color w:val="000000"/>
                                <w:sz w:val="16"/>
                                <w:szCs w:val="16"/>
                              </w:rPr>
                            </w:pPr>
                            <w:r w:rsidRPr="002A7DEA">
                              <w:rPr>
                                <w:bCs/>
                                <w:color w:val="000000"/>
                                <w:sz w:val="16"/>
                                <w:szCs w:val="16"/>
                                <w:u w:val="single"/>
                              </w:rPr>
                              <w:t>WDV VISION</w:t>
                            </w:r>
                            <w:r w:rsidRPr="002A7DEA">
                              <w:rPr>
                                <w:bCs/>
                                <w:color w:val="000000"/>
                                <w:sz w:val="16"/>
                                <w:szCs w:val="16"/>
                              </w:rPr>
                              <w:br/>
                              <w:t xml:space="preserve">A world where all women are respected </w:t>
                            </w:r>
                            <w:r>
                              <w:rPr>
                                <w:bCs/>
                                <w:color w:val="000000"/>
                                <w:sz w:val="16"/>
                                <w:szCs w:val="16"/>
                              </w:rPr>
                              <w:t xml:space="preserve">&amp; </w:t>
                            </w:r>
                            <w:r w:rsidRPr="002A7DEA">
                              <w:rPr>
                                <w:bCs/>
                                <w:color w:val="000000"/>
                                <w:sz w:val="16"/>
                                <w:szCs w:val="16"/>
                              </w:rPr>
                              <w:t>can fully experience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2E1FF7" id="Rounded Rectangle 68" o:spid="_x0000_s1051" style="position:absolute;margin-left:671.65pt;margin-top:6.8pt;width:90.7pt;height:10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" fillcolor="#f8f3fb" strokecolor="#652165" strokeweight=".5pt">
                <v:path arrowok="t"/>
                <v:textbox>
                  <w:txbxContent>
                    <w:p w14:paraId="7D2D40F6" w14:textId="77777777" w:rsidR="00AD178B" w:rsidRPr="002A7DEA" w:rsidRDefault="00AD178B">
                      <w:pPr>
                        <w:spacing w:after="60"/>
                        <w:ind w:left="-142" w:right="-120"/>
                        <w:rPr>
                          <w:bCs/>
                          <w:color w:val="000000"/>
                          <w:sz w:val="16"/>
                          <w:szCs w:val="16"/>
                        </w:rPr>
                      </w:pPr>
                      <w:r w:rsidRPr="002A7DEA">
                        <w:rPr>
                          <w:bCs/>
                          <w:color w:val="000000"/>
                          <w:sz w:val="16"/>
                          <w:szCs w:val="16"/>
                          <w:u w:val="single"/>
                        </w:rPr>
                        <w:t>PROGRAM VISION</w:t>
                      </w:r>
                      <w:r w:rsidRPr="002A7DEA">
                        <w:rPr>
                          <w:bCs/>
                          <w:color w:val="000000"/>
                          <w:sz w:val="16"/>
                          <w:szCs w:val="16"/>
                          <w:u w:val="single"/>
                        </w:rPr>
                        <w:br/>
                      </w:r>
                      <w:r w:rsidRPr="002A7DEA">
                        <w:rPr>
                          <w:bCs/>
                          <w:color w:val="000000"/>
                          <w:sz w:val="16"/>
                          <w:szCs w:val="16"/>
                        </w:rPr>
                        <w:t xml:space="preserve">Women with disabilities </w:t>
                      </w:r>
                      <w:r w:rsidRPr="002A7DEA">
                        <w:rPr>
                          <w:bCs/>
                          <w:color w:val="000000"/>
                          <w:sz w:val="16"/>
                          <w:szCs w:val="16"/>
                        </w:rPr>
                        <w:br/>
                        <w:t xml:space="preserve">&amp; their children are safe, thriving &amp; free from violence </w:t>
                      </w:r>
                    </w:p>
                    <w:p w14:paraId="4C2224D6" w14:textId="77777777" w:rsidR="00AD178B" w:rsidRPr="002A7DEA" w:rsidRDefault="00AD178B">
                      <w:pPr>
                        <w:spacing w:after="60"/>
                        <w:ind w:left="-142" w:right="-160"/>
                        <w:rPr>
                          <w:bCs/>
                          <w:color w:val="000000"/>
                          <w:sz w:val="16"/>
                          <w:szCs w:val="16"/>
                        </w:rPr>
                      </w:pPr>
                      <w:r w:rsidRPr="002A7DEA">
                        <w:rPr>
                          <w:bCs/>
                          <w:color w:val="000000"/>
                          <w:sz w:val="16"/>
                          <w:szCs w:val="16"/>
                          <w:u w:val="single"/>
                        </w:rPr>
                        <w:t>WDV VISION</w:t>
                      </w:r>
                      <w:r w:rsidRPr="002A7DEA">
                        <w:rPr>
                          <w:bCs/>
                          <w:color w:val="000000"/>
                          <w:sz w:val="16"/>
                          <w:szCs w:val="16"/>
                        </w:rPr>
                        <w:br/>
                        <w:t xml:space="preserve">A world where all women are respected </w:t>
                      </w:r>
                      <w:r>
                        <w:rPr>
                          <w:bCs/>
                          <w:color w:val="000000"/>
                          <w:sz w:val="16"/>
                          <w:szCs w:val="16"/>
                        </w:rPr>
                        <w:t xml:space="preserve">&amp; </w:t>
                      </w:r>
                      <w:r w:rsidRPr="002A7DEA">
                        <w:rPr>
                          <w:bCs/>
                          <w:color w:val="000000"/>
                          <w:sz w:val="16"/>
                          <w:szCs w:val="16"/>
                        </w:rPr>
                        <w:t>can fully experience life</w:t>
                      </w:r>
                    </w:p>
                  </w:txbxContent>
                </v:textbox>
              </v:roundrect>
            </w:pict>
          </mc:Fallback>
        </mc:AlternateContent>
      </w:r>
    </w:p>
    <w:p w14:paraId="0A29F0F1" w14:textId="77777777" w:rsidR="00AD178B" w:rsidRDefault="00AD178B"/>
    <w:p w14:paraId="060CF5DE" w14:textId="77777777" w:rsidR="00AD178B" w:rsidRDefault="00AD178B">
      <w:pPr>
        <w:ind w:right="-85"/>
        <w:rPr>
          <w:color w:val="000000"/>
          <w:sz w:val="17"/>
          <w:szCs w:val="17"/>
        </w:rPr>
      </w:pPr>
    </w:p>
    <w:p w14:paraId="3A40EE7C" w14:textId="77777777" w:rsidR="00AD178B" w:rsidRDefault="00AD178B"/>
    <w:p w14:paraId="6809E4A9" w14:textId="77777777" w:rsidR="00AD178B" w:rsidRDefault="00AD178B"/>
    <w:p w14:paraId="5E960A86" w14:textId="77777777" w:rsidR="00AD178B" w:rsidRDefault="00AD178B">
      <w:r>
        <w:rPr>
          <w:noProof/>
          <w:lang w:eastAsia="en-AU"/>
        </w:rPr>
        <mc:AlternateContent>
          <mc:Choice Requires="wps">
            <w:drawing>
              <wp:anchor distT="0" distB="0" distL="114300" distR="114300" simplePos="0" relativeHeight="251658286" behindDoc="0" locked="0" layoutInCell="1" allowOverlap="1" wp14:anchorId="2923995E" wp14:editId="55BF70D5">
                <wp:simplePos x="0" y="0"/>
                <wp:positionH relativeFrom="column">
                  <wp:posOffset>2440342</wp:posOffset>
                </wp:positionH>
                <wp:positionV relativeFrom="paragraph">
                  <wp:posOffset>116691</wp:posOffset>
                </wp:positionV>
                <wp:extent cx="3353435" cy="539750"/>
                <wp:effectExtent l="0" t="0" r="12065" b="1905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3435" cy="539750"/>
                        </a:xfrm>
                        <a:prstGeom prst="roundRect">
                          <a:avLst/>
                        </a:prstGeom>
                        <a:solidFill>
                          <a:srgbClr val="007AAA">
                            <a:alpha val="7000"/>
                          </a:srgbClr>
                        </a:solidFill>
                        <a:ln w="6350" cap="flat" cmpd="sng" algn="ctr">
                          <a:solidFill>
                            <a:srgbClr val="007AAA"/>
                          </a:solidFill>
                          <a:prstDash val="solid"/>
                        </a:ln>
                        <a:effectLst/>
                      </wps:spPr>
                      <wps:txbx>
                        <w:txbxContent>
                          <w:p w14:paraId="7F0EADE6" w14:textId="77777777" w:rsidR="00AD178B" w:rsidRPr="00CE15A3" w:rsidRDefault="00AD178B">
                            <w:pPr>
                              <w:snapToGrid w:val="0"/>
                              <w:ind w:left="-57"/>
                              <w:rPr>
                                <w:bCs/>
                                <w:sz w:val="16"/>
                                <w:szCs w:val="16"/>
                              </w:rPr>
                            </w:pPr>
                            <w:r w:rsidRPr="00CE15A3">
                              <w:rPr>
                                <w:b/>
                                <w:color w:val="000000" w:themeColor="text1"/>
                                <w:sz w:val="16"/>
                                <w:szCs w:val="16"/>
                              </w:rPr>
                              <w:t>1 x partnership</w:t>
                            </w:r>
                            <w:r>
                              <w:rPr>
                                <w:b/>
                                <w:color w:val="000000" w:themeColor="text1"/>
                                <w:sz w:val="16"/>
                                <w:szCs w:val="16"/>
                              </w:rPr>
                              <w:t xml:space="preserve"> </w:t>
                            </w:r>
                            <w:r w:rsidRPr="00CE15A3">
                              <w:rPr>
                                <w:bCs/>
                                <w:color w:val="000000" w:themeColor="text1"/>
                                <w:sz w:val="16"/>
                                <w:szCs w:val="16"/>
                              </w:rPr>
                              <w:t>with OW</w:t>
                            </w:r>
                            <w:r w:rsidRPr="001D4347">
                              <w:rPr>
                                <w:bCs/>
                                <w:color w:val="000000" w:themeColor="text1"/>
                                <w:sz w:val="16"/>
                                <w:szCs w:val="16"/>
                              </w:rPr>
                              <w:t xml:space="preserve"> </w:t>
                            </w:r>
                            <w:r>
                              <w:rPr>
                                <w:bCs/>
                                <w:color w:val="000000" w:themeColor="text1"/>
                                <w:sz w:val="16"/>
                                <w:szCs w:val="16"/>
                              </w:rPr>
                              <w:t xml:space="preserve">for the </w:t>
                            </w:r>
                            <w:r w:rsidRPr="00CE15A3">
                              <w:rPr>
                                <w:bCs/>
                                <w:color w:val="000000" w:themeColor="text1"/>
                                <w:sz w:val="16"/>
                                <w:szCs w:val="16"/>
                              </w:rPr>
                              <w:t>PVAWD conceptual framework</w:t>
                            </w:r>
                          </w:p>
                          <w:p w14:paraId="7132431E" w14:textId="77777777" w:rsidR="00AD178B" w:rsidRPr="00CE15A3" w:rsidRDefault="00AD178B">
                            <w:pPr>
                              <w:snapToGrid w:val="0"/>
                              <w:ind w:left="-57" w:right="-60"/>
                              <w:rPr>
                                <w:bCs/>
                                <w:color w:val="7030A0"/>
                                <w:sz w:val="16"/>
                                <w:szCs w:val="16"/>
                              </w:rPr>
                            </w:pPr>
                            <w:r w:rsidRPr="00CE15A3">
                              <w:rPr>
                                <w:b/>
                                <w:color w:val="000000" w:themeColor="text1"/>
                                <w:sz w:val="16"/>
                                <w:szCs w:val="16"/>
                              </w:rPr>
                              <w:t xml:space="preserve">1 x partnership </w:t>
                            </w:r>
                            <w:r w:rsidRPr="00CE15A3">
                              <w:rPr>
                                <w:bCs/>
                                <w:color w:val="000000" w:themeColor="text1"/>
                                <w:sz w:val="16"/>
                                <w:szCs w:val="16"/>
                              </w:rPr>
                              <w:t xml:space="preserve">with WHV for </w:t>
                            </w:r>
                            <w:r>
                              <w:rPr>
                                <w:bCs/>
                                <w:color w:val="000000" w:themeColor="text1"/>
                                <w:sz w:val="16"/>
                                <w:szCs w:val="16"/>
                              </w:rPr>
                              <w:t>the gender &amp; disability equity micro-credential</w:t>
                            </w:r>
                          </w:p>
                          <w:p w14:paraId="3045CBC3" w14:textId="77777777" w:rsidR="00AD178B" w:rsidRDefault="00AD178B">
                            <w:pPr>
                              <w:ind w:left="-57"/>
                              <w:rPr>
                                <w:b/>
                                <w:sz w:val="16"/>
                                <w:szCs w:val="16"/>
                              </w:rPr>
                            </w:pPr>
                            <w:r w:rsidRPr="00E055BE">
                              <w:rPr>
                                <w:b/>
                                <w:sz w:val="16"/>
                                <w:szCs w:val="16"/>
                              </w:rPr>
                              <w:t xml:space="preserve">1 </w:t>
                            </w:r>
                            <w:r>
                              <w:rPr>
                                <w:b/>
                                <w:sz w:val="16"/>
                                <w:szCs w:val="16"/>
                              </w:rPr>
                              <w:t>x updated</w:t>
                            </w:r>
                            <w:r w:rsidRPr="00E055BE">
                              <w:rPr>
                                <w:b/>
                                <w:sz w:val="16"/>
                                <w:szCs w:val="16"/>
                              </w:rPr>
                              <w:t xml:space="preserve"> industry needs </w:t>
                            </w:r>
                            <w:r>
                              <w:rPr>
                                <w:b/>
                                <w:sz w:val="16"/>
                                <w:szCs w:val="16"/>
                              </w:rPr>
                              <w:t>analysis/</w:t>
                            </w:r>
                            <w:r w:rsidRPr="00E055BE">
                              <w:rPr>
                                <w:b/>
                                <w:sz w:val="16"/>
                                <w:szCs w:val="16"/>
                              </w:rPr>
                              <w:t>report</w:t>
                            </w:r>
                            <w:r>
                              <w:rPr>
                                <w:b/>
                                <w:sz w:val="16"/>
                                <w:szCs w:val="16"/>
                              </w:rPr>
                              <w:t xml:space="preserve"> </w:t>
                            </w:r>
                            <w:r>
                              <w:rPr>
                                <w:bCs/>
                                <w:sz w:val="16"/>
                                <w:szCs w:val="16"/>
                              </w:rPr>
                              <w:t>to inform future directions</w:t>
                            </w:r>
                          </w:p>
                          <w:p w14:paraId="00A6C70B" w14:textId="77777777" w:rsidR="00AD178B" w:rsidRPr="00B82B42" w:rsidRDefault="00AD178B">
                            <w:pPr>
                              <w:snapToGrid w:val="0"/>
                              <w:ind w:right="-176"/>
                              <w:rPr>
                                <w:bCs/>
                                <w:sz w:val="16"/>
                                <w:szCs w:val="16"/>
                              </w:rPr>
                            </w:pPr>
                          </w:p>
                          <w:p w14:paraId="192EA440" w14:textId="77777777" w:rsidR="00AD178B" w:rsidRPr="00B44914" w:rsidRDefault="00AD178B">
                            <w:pPr>
                              <w:ind w:right="-176"/>
                              <w:rPr>
                                <w:color w:val="7030A0"/>
                                <w:sz w:val="15"/>
                                <w:szCs w:val="15"/>
                              </w:rPr>
                            </w:pPr>
                          </w:p>
                          <w:p w14:paraId="2D5FE805" w14:textId="77777777" w:rsidR="00AD178B" w:rsidRPr="009E035B" w:rsidRDefault="00AD178B">
                            <w:pPr>
                              <w:ind w:right="-147"/>
                              <w:rPr>
                                <w:color w:val="00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23995E" id="Rounded Rectangle 18" o:spid="_x0000_s1052" style="position:absolute;margin-left:192.15pt;margin-top:9.2pt;width:264.05pt;height:4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" fillcolor="#007aaa" strokecolor="#007aaa" strokeweight=".5pt">
                <v:fill opacity="4626f"/>
                <v:path arrowok="t"/>
                <v:textbox>
                  <w:txbxContent>
                    <w:p w14:paraId="7F0EADE6" w14:textId="77777777" w:rsidR="00AD178B" w:rsidRPr="00CE15A3" w:rsidRDefault="00AD178B">
                      <w:pPr>
                        <w:snapToGrid w:val="0"/>
                        <w:ind w:left="-57"/>
                        <w:rPr>
                          <w:bCs/>
                          <w:sz w:val="16"/>
                          <w:szCs w:val="16"/>
                        </w:rPr>
                      </w:pPr>
                      <w:r w:rsidRPr="00CE15A3">
                        <w:rPr>
                          <w:b/>
                          <w:color w:val="000000" w:themeColor="text1"/>
                          <w:sz w:val="16"/>
                          <w:szCs w:val="16"/>
                        </w:rPr>
                        <w:t>1 x partnership</w:t>
                      </w:r>
                      <w:r>
                        <w:rPr>
                          <w:b/>
                          <w:color w:val="000000" w:themeColor="text1"/>
                          <w:sz w:val="16"/>
                          <w:szCs w:val="16"/>
                        </w:rPr>
                        <w:t xml:space="preserve"> </w:t>
                      </w:r>
                      <w:r w:rsidRPr="00CE15A3">
                        <w:rPr>
                          <w:bCs/>
                          <w:color w:val="000000" w:themeColor="text1"/>
                          <w:sz w:val="16"/>
                          <w:szCs w:val="16"/>
                        </w:rPr>
                        <w:t>with OW</w:t>
                      </w:r>
                      <w:r w:rsidRPr="001D4347">
                        <w:rPr>
                          <w:bCs/>
                          <w:color w:val="000000" w:themeColor="text1"/>
                          <w:sz w:val="16"/>
                          <w:szCs w:val="16"/>
                        </w:rPr>
                        <w:t xml:space="preserve"> </w:t>
                      </w:r>
                      <w:r>
                        <w:rPr>
                          <w:bCs/>
                          <w:color w:val="000000" w:themeColor="text1"/>
                          <w:sz w:val="16"/>
                          <w:szCs w:val="16"/>
                        </w:rPr>
                        <w:t xml:space="preserve">for the </w:t>
                      </w:r>
                      <w:r w:rsidRPr="00CE15A3">
                        <w:rPr>
                          <w:bCs/>
                          <w:color w:val="000000" w:themeColor="text1"/>
                          <w:sz w:val="16"/>
                          <w:szCs w:val="16"/>
                        </w:rPr>
                        <w:t>PVAWD conceptual framework</w:t>
                      </w:r>
                    </w:p>
                    <w:p w14:paraId="7132431E" w14:textId="77777777" w:rsidR="00AD178B" w:rsidRPr="00CE15A3" w:rsidRDefault="00AD178B">
                      <w:pPr>
                        <w:snapToGrid w:val="0"/>
                        <w:ind w:left="-57" w:right="-60"/>
                        <w:rPr>
                          <w:bCs/>
                          <w:color w:val="7030A0"/>
                          <w:sz w:val="16"/>
                          <w:szCs w:val="16"/>
                        </w:rPr>
                      </w:pPr>
                      <w:r w:rsidRPr="00CE15A3">
                        <w:rPr>
                          <w:b/>
                          <w:color w:val="000000" w:themeColor="text1"/>
                          <w:sz w:val="16"/>
                          <w:szCs w:val="16"/>
                        </w:rPr>
                        <w:t xml:space="preserve">1 x partnership </w:t>
                      </w:r>
                      <w:r w:rsidRPr="00CE15A3">
                        <w:rPr>
                          <w:bCs/>
                          <w:color w:val="000000" w:themeColor="text1"/>
                          <w:sz w:val="16"/>
                          <w:szCs w:val="16"/>
                        </w:rPr>
                        <w:t xml:space="preserve">with WHV for </w:t>
                      </w:r>
                      <w:r>
                        <w:rPr>
                          <w:bCs/>
                          <w:color w:val="000000" w:themeColor="text1"/>
                          <w:sz w:val="16"/>
                          <w:szCs w:val="16"/>
                        </w:rPr>
                        <w:t>the gender &amp; disability equity micro-credential</w:t>
                      </w:r>
                    </w:p>
                    <w:p w14:paraId="3045CBC3" w14:textId="77777777" w:rsidR="00AD178B" w:rsidRDefault="00AD178B">
                      <w:pPr>
                        <w:ind w:left="-57"/>
                        <w:rPr>
                          <w:b/>
                          <w:sz w:val="16"/>
                          <w:szCs w:val="16"/>
                        </w:rPr>
                      </w:pPr>
                      <w:r w:rsidRPr="00E055BE">
                        <w:rPr>
                          <w:b/>
                          <w:sz w:val="16"/>
                          <w:szCs w:val="16"/>
                        </w:rPr>
                        <w:t xml:space="preserve">1 </w:t>
                      </w:r>
                      <w:r>
                        <w:rPr>
                          <w:b/>
                          <w:sz w:val="16"/>
                          <w:szCs w:val="16"/>
                        </w:rPr>
                        <w:t>x updated</w:t>
                      </w:r>
                      <w:r w:rsidRPr="00E055BE">
                        <w:rPr>
                          <w:b/>
                          <w:sz w:val="16"/>
                          <w:szCs w:val="16"/>
                        </w:rPr>
                        <w:t xml:space="preserve"> industry needs </w:t>
                      </w:r>
                      <w:r>
                        <w:rPr>
                          <w:b/>
                          <w:sz w:val="16"/>
                          <w:szCs w:val="16"/>
                        </w:rPr>
                        <w:t>analysis/</w:t>
                      </w:r>
                      <w:r w:rsidRPr="00E055BE">
                        <w:rPr>
                          <w:b/>
                          <w:sz w:val="16"/>
                          <w:szCs w:val="16"/>
                        </w:rPr>
                        <w:t>report</w:t>
                      </w:r>
                      <w:r>
                        <w:rPr>
                          <w:b/>
                          <w:sz w:val="16"/>
                          <w:szCs w:val="16"/>
                        </w:rPr>
                        <w:t xml:space="preserve"> </w:t>
                      </w:r>
                      <w:r>
                        <w:rPr>
                          <w:bCs/>
                          <w:sz w:val="16"/>
                          <w:szCs w:val="16"/>
                        </w:rPr>
                        <w:t>to inform future directions</w:t>
                      </w:r>
                    </w:p>
                    <w:p w14:paraId="00A6C70B" w14:textId="77777777" w:rsidR="00AD178B" w:rsidRPr="00B82B42" w:rsidRDefault="00AD178B">
                      <w:pPr>
                        <w:snapToGrid w:val="0"/>
                        <w:ind w:right="-176"/>
                        <w:rPr>
                          <w:bCs/>
                          <w:sz w:val="16"/>
                          <w:szCs w:val="16"/>
                        </w:rPr>
                      </w:pPr>
                    </w:p>
                    <w:p w14:paraId="192EA440" w14:textId="77777777" w:rsidR="00AD178B" w:rsidRPr="00B44914" w:rsidRDefault="00AD178B">
                      <w:pPr>
                        <w:ind w:right="-176"/>
                        <w:rPr>
                          <w:color w:val="7030A0"/>
                          <w:sz w:val="15"/>
                          <w:szCs w:val="15"/>
                        </w:rPr>
                      </w:pPr>
                    </w:p>
                    <w:p w14:paraId="2D5FE805" w14:textId="77777777" w:rsidR="00AD178B" w:rsidRPr="009E035B" w:rsidRDefault="00AD178B">
                      <w:pPr>
                        <w:ind w:right="-147"/>
                        <w:rPr>
                          <w:color w:val="000000"/>
                          <w:sz w:val="16"/>
                          <w:szCs w:val="16"/>
                        </w:rPr>
                      </w:pPr>
                    </w:p>
                  </w:txbxContent>
                </v:textbox>
              </v:roundrect>
            </w:pict>
          </mc:Fallback>
        </mc:AlternateContent>
      </w:r>
    </w:p>
    <w:p w14:paraId="3D1E9C6F" w14:textId="77777777" w:rsidR="00AD178B" w:rsidRDefault="00AD178B">
      <w:pPr>
        <w:rPr>
          <w:sz w:val="20"/>
        </w:rPr>
      </w:pPr>
      <w:r>
        <w:rPr>
          <w:noProof/>
          <w:lang w:eastAsia="en-AU"/>
        </w:rPr>
        <mc:AlternateContent>
          <mc:Choice Requires="wps">
            <w:drawing>
              <wp:anchor distT="0" distB="0" distL="114300" distR="114300" simplePos="0" relativeHeight="251658272" behindDoc="0" locked="0" layoutInCell="1" allowOverlap="1" wp14:anchorId="2C58725F" wp14:editId="58287BEE">
                <wp:simplePos x="0" y="0"/>
                <wp:positionH relativeFrom="column">
                  <wp:posOffset>5973445</wp:posOffset>
                </wp:positionH>
                <wp:positionV relativeFrom="paragraph">
                  <wp:posOffset>90805</wp:posOffset>
                </wp:positionV>
                <wp:extent cx="2447925" cy="269875"/>
                <wp:effectExtent l="0" t="0" r="15875" b="9525"/>
                <wp:wrapNone/>
                <wp:docPr id="61" name="Rounded 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269875"/>
                        </a:xfrm>
                        <a:prstGeom prst="roundRect">
                          <a:avLst/>
                        </a:prstGeom>
                        <a:solidFill>
                          <a:srgbClr val="007AAA">
                            <a:alpha val="7000"/>
                          </a:srgbClr>
                        </a:solidFill>
                        <a:ln w="6350" cap="flat" cmpd="sng" algn="ctr">
                          <a:solidFill>
                            <a:srgbClr val="007AAA"/>
                          </a:solidFill>
                          <a:prstDash val="solid"/>
                        </a:ln>
                        <a:effectLst/>
                      </wps:spPr>
                      <wps:txbx>
                        <w:txbxContent>
                          <w:p w14:paraId="78244580" w14:textId="77777777" w:rsidR="00AD178B" w:rsidRPr="008C170E" w:rsidRDefault="00AD178B">
                            <w:pPr>
                              <w:ind w:left="-57" w:right="-147"/>
                              <w:rPr>
                                <w:color w:val="000000"/>
                                <w:sz w:val="15"/>
                                <w:szCs w:val="15"/>
                              </w:rPr>
                            </w:pPr>
                            <w:r>
                              <w:rPr>
                                <w:b/>
                                <w:color w:val="000000"/>
                                <w:sz w:val="16"/>
                                <w:szCs w:val="16"/>
                              </w:rPr>
                              <w:t xml:space="preserve">Improved capacity </w:t>
                            </w:r>
                            <w:r>
                              <w:rPr>
                                <w:color w:val="000000"/>
                                <w:sz w:val="15"/>
                                <w:szCs w:val="15"/>
                              </w:rPr>
                              <w:t>to transfer or scale up WDV’s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58725F" id="Rounded Rectangle 61" o:spid="_x0000_s1053" style="position:absolute;margin-left:470.35pt;margin-top:7.15pt;width:192.75pt;height:21.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" fillcolor="#007aaa" strokecolor="#007aaa" strokeweight=".5pt">
                <v:fill opacity="4626f"/>
                <v:path arrowok="t"/>
                <v:textbox>
                  <w:txbxContent>
                    <w:p w14:paraId="78244580" w14:textId="77777777" w:rsidR="00AD178B" w:rsidRPr="008C170E" w:rsidRDefault="00AD178B">
                      <w:pPr>
                        <w:ind w:left="-57" w:right="-147"/>
                        <w:rPr>
                          <w:color w:val="000000"/>
                          <w:sz w:val="15"/>
                          <w:szCs w:val="15"/>
                        </w:rPr>
                      </w:pPr>
                      <w:r>
                        <w:rPr>
                          <w:b/>
                          <w:color w:val="000000"/>
                          <w:sz w:val="16"/>
                          <w:szCs w:val="16"/>
                        </w:rPr>
                        <w:t xml:space="preserve">Improved capacity </w:t>
                      </w:r>
                      <w:r>
                        <w:rPr>
                          <w:color w:val="000000"/>
                          <w:sz w:val="15"/>
                          <w:szCs w:val="15"/>
                        </w:rPr>
                        <w:t>to transfer or scale up WDV’s work</w:t>
                      </w:r>
                    </w:p>
                  </w:txbxContent>
                </v:textbox>
              </v:roundrect>
            </w:pict>
          </mc:Fallback>
        </mc:AlternateContent>
      </w:r>
      <w:r>
        <w:rPr>
          <w:noProof/>
          <w:lang w:eastAsia="en-AU"/>
        </w:rPr>
        <mc:AlternateContent>
          <mc:Choice Requires="wps">
            <w:drawing>
              <wp:anchor distT="0" distB="0" distL="114300" distR="114300" simplePos="0" relativeHeight="251658261" behindDoc="0" locked="0" layoutInCell="1" allowOverlap="1" wp14:anchorId="24273600" wp14:editId="0F4F5DFE">
                <wp:simplePos x="0" y="0"/>
                <wp:positionH relativeFrom="column">
                  <wp:posOffset>1150284</wp:posOffset>
                </wp:positionH>
                <wp:positionV relativeFrom="paragraph">
                  <wp:posOffset>4744</wp:posOffset>
                </wp:positionV>
                <wp:extent cx="1115695" cy="414020"/>
                <wp:effectExtent l="0" t="0" r="14605" b="17780"/>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695" cy="414020"/>
                        </a:xfrm>
                        <a:prstGeom prst="roundRect">
                          <a:avLst/>
                        </a:prstGeom>
                        <a:solidFill>
                          <a:srgbClr val="007AAA">
                            <a:alpha val="7000"/>
                          </a:srgbClr>
                        </a:solidFill>
                        <a:ln w="6350" cap="flat" cmpd="sng" algn="ctr">
                          <a:solidFill>
                            <a:srgbClr val="007AAA"/>
                          </a:solidFill>
                          <a:prstDash val="solid"/>
                        </a:ln>
                        <a:effectLst/>
                      </wps:spPr>
                      <wps:txbx>
                        <w:txbxContent>
                          <w:p w14:paraId="52A1D384" w14:textId="77777777" w:rsidR="00AD178B" w:rsidRPr="00B962A9" w:rsidRDefault="00AD178B">
                            <w:pPr>
                              <w:adjustRightInd w:val="0"/>
                              <w:ind w:left="-57" w:right="-170"/>
                              <w:rPr>
                                <w:color w:val="000000"/>
                                <w:sz w:val="15"/>
                                <w:szCs w:val="15"/>
                              </w:rPr>
                            </w:pPr>
                            <w:r w:rsidRPr="008F2580">
                              <w:rPr>
                                <w:b/>
                                <w:color w:val="000000"/>
                                <w:sz w:val="16"/>
                                <w:szCs w:val="16"/>
                              </w:rPr>
                              <w:t>Expansion</w:t>
                            </w:r>
                            <w:r>
                              <w:rPr>
                                <w:b/>
                                <w:color w:val="000000"/>
                                <w:sz w:val="16"/>
                                <w:szCs w:val="16"/>
                              </w:rPr>
                              <w:t xml:space="preserve"> activity </w:t>
                            </w:r>
                            <w:r w:rsidRPr="00B962A9">
                              <w:rPr>
                                <w:color w:val="000000"/>
                                <w:sz w:val="15"/>
                                <w:szCs w:val="15"/>
                              </w:rPr>
                              <w:t xml:space="preserve">to embed </w:t>
                            </w:r>
                            <w:r>
                              <w:rPr>
                                <w:color w:val="000000"/>
                                <w:sz w:val="15"/>
                                <w:szCs w:val="15"/>
                              </w:rPr>
                              <w:t>&amp; sustain</w:t>
                            </w:r>
                            <w:r w:rsidRPr="00B962A9">
                              <w:rPr>
                                <w:color w:val="000000"/>
                                <w:sz w:val="15"/>
                                <w:szCs w:val="15"/>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273600" id="Rounded Rectangle 46" o:spid="_x0000_s1054" style="position:absolute;margin-left:90.55pt;margin-top:.35pt;width:87.85pt;height:32.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" fillcolor="#007aaa" strokecolor="#007aaa" strokeweight=".5pt">
                <v:fill opacity="4626f"/>
                <v:path arrowok="t"/>
                <v:textbox>
                  <w:txbxContent>
                    <w:p w14:paraId="52A1D384" w14:textId="77777777" w:rsidR="00AD178B" w:rsidRPr="00B962A9" w:rsidRDefault="00AD178B">
                      <w:pPr>
                        <w:adjustRightInd w:val="0"/>
                        <w:ind w:left="-57" w:right="-170"/>
                        <w:rPr>
                          <w:color w:val="000000"/>
                          <w:sz w:val="15"/>
                          <w:szCs w:val="15"/>
                        </w:rPr>
                      </w:pPr>
                      <w:r w:rsidRPr="008F2580">
                        <w:rPr>
                          <w:b/>
                          <w:color w:val="000000"/>
                          <w:sz w:val="16"/>
                          <w:szCs w:val="16"/>
                        </w:rPr>
                        <w:t>Expansion</w:t>
                      </w:r>
                      <w:r>
                        <w:rPr>
                          <w:b/>
                          <w:color w:val="000000"/>
                          <w:sz w:val="16"/>
                          <w:szCs w:val="16"/>
                        </w:rPr>
                        <w:t xml:space="preserve"> activity </w:t>
                      </w:r>
                      <w:r w:rsidRPr="00B962A9">
                        <w:rPr>
                          <w:color w:val="000000"/>
                          <w:sz w:val="15"/>
                          <w:szCs w:val="15"/>
                        </w:rPr>
                        <w:t xml:space="preserve">to embed </w:t>
                      </w:r>
                      <w:r>
                        <w:rPr>
                          <w:color w:val="000000"/>
                          <w:sz w:val="15"/>
                          <w:szCs w:val="15"/>
                        </w:rPr>
                        <w:t>&amp; sustain</w:t>
                      </w:r>
                      <w:r w:rsidRPr="00B962A9">
                        <w:rPr>
                          <w:color w:val="000000"/>
                          <w:sz w:val="15"/>
                          <w:szCs w:val="15"/>
                        </w:rPr>
                        <w:t xml:space="preserve"> </w:t>
                      </w:r>
                    </w:p>
                  </w:txbxContent>
                </v:textbox>
              </v:roundrect>
            </w:pict>
          </mc:Fallback>
        </mc:AlternateContent>
      </w:r>
    </w:p>
    <w:p w14:paraId="5A641B6D" w14:textId="77777777" w:rsidR="00AD178B" w:rsidRDefault="00AD178B">
      <w:pPr>
        <w:rPr>
          <w:sz w:val="20"/>
        </w:rPr>
      </w:pPr>
      <w:r>
        <w:rPr>
          <w:noProof/>
          <w:lang w:eastAsia="en-AU"/>
        </w:rPr>
        <mc:AlternateContent>
          <mc:Choice Requires="wps">
            <w:drawing>
              <wp:anchor distT="0" distB="0" distL="114300" distR="114300" simplePos="0" relativeHeight="251658285" behindDoc="0" locked="0" layoutInCell="1" allowOverlap="1" wp14:anchorId="72D59164" wp14:editId="0637AB68">
                <wp:simplePos x="0" y="0"/>
                <wp:positionH relativeFrom="column">
                  <wp:posOffset>5793994</wp:posOffset>
                </wp:positionH>
                <wp:positionV relativeFrom="paragraph">
                  <wp:posOffset>84455</wp:posOffset>
                </wp:positionV>
                <wp:extent cx="172800" cy="0"/>
                <wp:effectExtent l="0" t="0" r="17780" b="12700"/>
                <wp:wrapNone/>
                <wp:docPr id="48" name="Straight Connector 48"/>
                <wp:cNvGraphicFramePr/>
                <a:graphic xmlns:a="http://schemas.openxmlformats.org/drawingml/2006/main">
                  <a:graphicData uri="http://schemas.microsoft.com/office/word/2010/wordprocessingShape">
                    <wps:wsp>
                      <wps:cNvCnPr/>
                      <wps:spPr>
                        <a:xfrm>
                          <a:off x="0" y="0"/>
                          <a:ext cx="17280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2C220EA">
              <v:line id="Straight Connector 48"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07aaa" from="456.2pt,6.65pt" to="469.8pt,6.65pt" w14:anchorId="7FC6A8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"/>
            </w:pict>
          </mc:Fallback>
        </mc:AlternateContent>
      </w:r>
      <w:r>
        <w:rPr>
          <w:noProof/>
          <w:lang w:eastAsia="en-AU"/>
        </w:rPr>
        <mc:AlternateContent>
          <mc:Choice Requires="wps">
            <w:drawing>
              <wp:anchor distT="0" distB="0" distL="114300" distR="114300" simplePos="0" relativeHeight="251658284" behindDoc="0" locked="0" layoutInCell="1" allowOverlap="1" wp14:anchorId="20B774D9" wp14:editId="390A67EC">
                <wp:simplePos x="0" y="0"/>
                <wp:positionH relativeFrom="column">
                  <wp:posOffset>2271059</wp:posOffset>
                </wp:positionH>
                <wp:positionV relativeFrom="paragraph">
                  <wp:posOffset>57897</wp:posOffset>
                </wp:positionV>
                <wp:extent cx="172720" cy="0"/>
                <wp:effectExtent l="0" t="0" r="17780" b="12700"/>
                <wp:wrapNone/>
                <wp:docPr id="13" name="Straight Connector 13"/>
                <wp:cNvGraphicFramePr/>
                <a:graphic xmlns:a="http://schemas.openxmlformats.org/drawingml/2006/main">
                  <a:graphicData uri="http://schemas.microsoft.com/office/word/2010/wordprocessingShape">
                    <wps:wsp>
                      <wps:cNvCnPr/>
                      <wps:spPr>
                        <a:xfrm>
                          <a:off x="0" y="0"/>
                          <a:ext cx="172720" cy="0"/>
                        </a:xfrm>
                        <a:prstGeom prst="line">
                          <a:avLst/>
                        </a:prstGeom>
                        <a:ln>
                          <a:solidFill>
                            <a:srgbClr val="007A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7D645D2B">
              <v:line id="Straight Connector 13"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aaa" from="178.8pt,4.55pt" to="192.4pt,4.55pt" w14:anchorId="59ADDF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"/>
            </w:pict>
          </mc:Fallback>
        </mc:AlternateContent>
      </w:r>
    </w:p>
    <w:p w14:paraId="4D7CFAEA" w14:textId="77777777" w:rsidR="00AD178B" w:rsidRDefault="00AD178B">
      <w:pPr>
        <w:rPr>
          <w:sz w:val="20"/>
        </w:rPr>
      </w:pPr>
      <w:r>
        <w:rPr>
          <w:noProof/>
          <w:lang w:eastAsia="en-AU"/>
        </w:rPr>
        <mc:AlternateContent>
          <mc:Choice Requires="wps">
            <w:drawing>
              <wp:anchor distT="0" distB="0" distL="114300" distR="114300" simplePos="0" relativeHeight="251658273" behindDoc="0" locked="0" layoutInCell="1" allowOverlap="1" wp14:anchorId="5F41A053" wp14:editId="73B076F3">
                <wp:simplePos x="0" y="0"/>
                <wp:positionH relativeFrom="column">
                  <wp:posOffset>5968701</wp:posOffset>
                </wp:positionH>
                <wp:positionV relativeFrom="paragraph">
                  <wp:posOffset>109257</wp:posOffset>
                </wp:positionV>
                <wp:extent cx="2447925" cy="395605"/>
                <wp:effectExtent l="0" t="0" r="15875" b="10795"/>
                <wp:wrapNone/>
                <wp:docPr id="63" name="Rounded 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95605"/>
                        </a:xfrm>
                        <a:prstGeom prst="roundRect">
                          <a:avLst/>
                        </a:prstGeom>
                        <a:solidFill>
                          <a:srgbClr val="AA228E">
                            <a:alpha val="22000"/>
                          </a:srgbClr>
                        </a:solidFill>
                        <a:ln w="6350" cap="flat" cmpd="sng" algn="ctr">
                          <a:solidFill>
                            <a:srgbClr val="AA228E"/>
                          </a:solidFill>
                          <a:prstDash val="solid"/>
                        </a:ln>
                        <a:effectLst/>
                      </wps:spPr>
                      <wps:txbx>
                        <w:txbxContent>
                          <w:p w14:paraId="135A1596" w14:textId="77777777" w:rsidR="00AD178B" w:rsidRPr="00A80C72" w:rsidRDefault="00AD178B">
                            <w:pPr>
                              <w:ind w:left="-57" w:right="-147"/>
                              <w:rPr>
                                <w:color w:val="000000"/>
                                <w:sz w:val="15"/>
                                <w:szCs w:val="15"/>
                              </w:rPr>
                            </w:pPr>
                            <w:r>
                              <w:rPr>
                                <w:b/>
                                <w:color w:val="000000"/>
                                <w:sz w:val="16"/>
                                <w:szCs w:val="16"/>
                              </w:rPr>
                              <w:t xml:space="preserve">Improved capacity </w:t>
                            </w:r>
                            <w:r w:rsidRPr="00A80C72">
                              <w:rPr>
                                <w:color w:val="000000"/>
                                <w:sz w:val="15"/>
                                <w:szCs w:val="15"/>
                              </w:rPr>
                              <w:t xml:space="preserve">of WDV </w:t>
                            </w:r>
                            <w:r>
                              <w:rPr>
                                <w:color w:val="000000"/>
                                <w:sz w:val="15"/>
                                <w:szCs w:val="15"/>
                              </w:rPr>
                              <w:t>to share achievements &amp; lessons learned, make sound decisions on ‘what next’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1A053" id="Rounded Rectangle 63" o:spid="_x0000_s1055" style="position:absolute;margin-left:470pt;margin-top:8.6pt;width:192.75pt;height:31.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" fillcolor="#aa228e" strokecolor="#aa228e" strokeweight=".5pt">
                <v:fill opacity="14392f"/>
                <v:path arrowok="t"/>
                <v:textbox>
                  <w:txbxContent>
                    <w:p w14:paraId="135A1596" w14:textId="77777777" w:rsidR="00AD178B" w:rsidRPr="00A80C72" w:rsidRDefault="00AD178B">
                      <w:pPr>
                        <w:ind w:left="-57" w:right="-147"/>
                        <w:rPr>
                          <w:color w:val="000000"/>
                          <w:sz w:val="15"/>
                          <w:szCs w:val="15"/>
                        </w:rPr>
                      </w:pPr>
                      <w:r>
                        <w:rPr>
                          <w:b/>
                          <w:color w:val="000000"/>
                          <w:sz w:val="16"/>
                          <w:szCs w:val="16"/>
                        </w:rPr>
                        <w:t xml:space="preserve">Improved capacity </w:t>
                      </w:r>
                      <w:r w:rsidRPr="00A80C72">
                        <w:rPr>
                          <w:color w:val="000000"/>
                          <w:sz w:val="15"/>
                          <w:szCs w:val="15"/>
                        </w:rPr>
                        <w:t xml:space="preserve">of WDV </w:t>
                      </w:r>
                      <w:r>
                        <w:rPr>
                          <w:color w:val="000000"/>
                          <w:sz w:val="15"/>
                          <w:szCs w:val="15"/>
                        </w:rPr>
                        <w:t>to share achievements &amp; lessons learned, make sound decisions on ‘what next’</w:t>
                      </w:r>
                    </w:p>
                  </w:txbxContent>
                </v:textbox>
              </v:roundrect>
            </w:pict>
          </mc:Fallback>
        </mc:AlternateContent>
      </w:r>
    </w:p>
    <w:p w14:paraId="4EB2C670" w14:textId="77777777" w:rsidR="00AD178B" w:rsidRPr="00471E9D" w:rsidRDefault="00AD178B">
      <w:pPr>
        <w:rPr>
          <w:sz w:val="20"/>
        </w:rPr>
      </w:pPr>
      <w:r>
        <w:rPr>
          <w:noProof/>
          <w:lang w:eastAsia="en-AU"/>
        </w:rPr>
        <mc:AlternateContent>
          <mc:Choice Requires="wps">
            <w:drawing>
              <wp:anchor distT="0" distB="0" distL="114300" distR="114300" simplePos="0" relativeHeight="251658269" behindDoc="0" locked="0" layoutInCell="1" allowOverlap="1" wp14:anchorId="53D05092" wp14:editId="79AFDA76">
                <wp:simplePos x="0" y="0"/>
                <wp:positionH relativeFrom="column">
                  <wp:posOffset>2443779</wp:posOffset>
                </wp:positionH>
                <wp:positionV relativeFrom="paragraph">
                  <wp:posOffset>85090</wp:posOffset>
                </wp:positionV>
                <wp:extent cx="3347720" cy="260985"/>
                <wp:effectExtent l="0" t="0" r="17780" b="18415"/>
                <wp:wrapNone/>
                <wp:docPr id="53"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7720" cy="260985"/>
                        </a:xfrm>
                        <a:prstGeom prst="roundRect">
                          <a:avLst/>
                        </a:prstGeom>
                        <a:solidFill>
                          <a:srgbClr val="AA228E">
                            <a:alpha val="22000"/>
                          </a:srgbClr>
                        </a:solidFill>
                        <a:ln w="6350" cap="flat" cmpd="sng" algn="ctr">
                          <a:solidFill>
                            <a:srgbClr val="AA228E"/>
                          </a:solidFill>
                          <a:prstDash val="solid"/>
                        </a:ln>
                        <a:effectLst/>
                      </wps:spPr>
                      <wps:txbx>
                        <w:txbxContent>
                          <w:p w14:paraId="10471639" w14:textId="77777777" w:rsidR="00AD178B" w:rsidRPr="00154B22" w:rsidRDefault="00AD178B">
                            <w:pPr>
                              <w:ind w:left="-57" w:right="-176"/>
                              <w:rPr>
                                <w:b/>
                                <w:sz w:val="16"/>
                                <w:szCs w:val="16"/>
                              </w:rPr>
                            </w:pPr>
                            <w:r>
                              <w:rPr>
                                <w:b/>
                                <w:sz w:val="16"/>
                                <w:szCs w:val="16"/>
                              </w:rPr>
                              <w:t>1 x evaluation report</w:t>
                            </w:r>
                            <w:r w:rsidRPr="00B66F14">
                              <w:rPr>
                                <w:sz w:val="16"/>
                                <w:szCs w:val="16"/>
                              </w:rPr>
                              <w:t xml:space="preserve"> </w:t>
                            </w:r>
                            <w:r>
                              <w:rPr>
                                <w:sz w:val="16"/>
                                <w:szCs w:val="16"/>
                              </w:rPr>
                              <w:t>(incl. dissemination &amp; use of findings)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D05092" id="Rounded Rectangle 53" o:spid="_x0000_s1056" style="position:absolute;margin-left:192.4pt;margin-top:6.7pt;width:263.6pt;height:20.5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" fillcolor="#aa228e" strokecolor="#aa228e" strokeweight=".5pt">
                <v:fill opacity="14392f"/>
                <v:path arrowok="t"/>
                <v:textbox>
                  <w:txbxContent>
                    <w:p w14:paraId="10471639" w14:textId="77777777" w:rsidR="00AD178B" w:rsidRPr="00154B22" w:rsidRDefault="00AD178B">
                      <w:pPr>
                        <w:ind w:left="-57" w:right="-176"/>
                        <w:rPr>
                          <w:b/>
                          <w:sz w:val="16"/>
                          <w:szCs w:val="16"/>
                        </w:rPr>
                      </w:pPr>
                      <w:r>
                        <w:rPr>
                          <w:b/>
                          <w:sz w:val="16"/>
                          <w:szCs w:val="16"/>
                        </w:rPr>
                        <w:t>1 x evaluation report</w:t>
                      </w:r>
                      <w:r w:rsidRPr="00B66F14">
                        <w:rPr>
                          <w:sz w:val="16"/>
                          <w:szCs w:val="16"/>
                        </w:rPr>
                        <w:t xml:space="preserve"> </w:t>
                      </w:r>
                      <w:r>
                        <w:rPr>
                          <w:sz w:val="16"/>
                          <w:szCs w:val="16"/>
                        </w:rPr>
                        <w:t>(incl. dissemination &amp; use of findings)</w:t>
                      </w:r>
                    </w:p>
                  </w:txbxContent>
                </v:textbox>
              </v:roundrect>
            </w:pict>
          </mc:Fallback>
        </mc:AlternateContent>
      </w:r>
      <w:r>
        <w:rPr>
          <w:noProof/>
          <w:lang w:eastAsia="en-AU"/>
        </w:rPr>
        <mc:AlternateContent>
          <mc:Choice Requires="wps">
            <w:drawing>
              <wp:anchor distT="0" distB="0" distL="114300" distR="114300" simplePos="0" relativeHeight="251658246" behindDoc="0" locked="0" layoutInCell="1" allowOverlap="1" wp14:anchorId="6A5CD082" wp14:editId="05B7FDF2">
                <wp:simplePos x="0" y="0"/>
                <wp:positionH relativeFrom="column">
                  <wp:posOffset>1151554</wp:posOffset>
                </wp:positionH>
                <wp:positionV relativeFrom="paragraph">
                  <wp:posOffset>13373</wp:posOffset>
                </wp:positionV>
                <wp:extent cx="1115695" cy="381000"/>
                <wp:effectExtent l="0" t="0" r="14605" b="12700"/>
                <wp:wrapNone/>
                <wp:docPr id="52"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695" cy="381000"/>
                        </a:xfrm>
                        <a:prstGeom prst="roundRect">
                          <a:avLst/>
                        </a:prstGeom>
                        <a:solidFill>
                          <a:srgbClr val="AA228E">
                            <a:alpha val="22000"/>
                          </a:srgbClr>
                        </a:solidFill>
                        <a:ln w="6350" cap="flat" cmpd="sng" algn="ctr">
                          <a:solidFill>
                            <a:srgbClr val="AA228E"/>
                          </a:solidFill>
                          <a:prstDash val="solid"/>
                        </a:ln>
                        <a:effectLst/>
                      </wps:spPr>
                      <wps:txbx>
                        <w:txbxContent>
                          <w:p w14:paraId="46ABD8A3" w14:textId="77777777" w:rsidR="00AD178B" w:rsidRPr="00154B22" w:rsidRDefault="00AD178B">
                            <w:pPr>
                              <w:adjustRightInd w:val="0"/>
                              <w:ind w:left="-57" w:right="-170"/>
                              <w:rPr>
                                <w:bCs/>
                                <w:color w:val="000000"/>
                                <w:sz w:val="16"/>
                                <w:szCs w:val="16"/>
                              </w:rPr>
                            </w:pPr>
                            <w:r>
                              <w:rPr>
                                <w:b/>
                                <w:color w:val="000000"/>
                                <w:sz w:val="16"/>
                                <w:szCs w:val="16"/>
                              </w:rPr>
                              <w:t>Program evaluation</w:t>
                            </w:r>
                            <w:r>
                              <w:rPr>
                                <w:bCs/>
                                <w:color w:val="000000"/>
                                <w:sz w:val="16"/>
                                <w:szCs w:val="16"/>
                              </w:rPr>
                              <w:t xml:space="preserve"> for learning &amp; improving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CD082" id="Rounded Rectangle 52" o:spid="_x0000_s1057" style="position:absolute;margin-left:90.65pt;margin-top:1.05pt;width:87.85pt;height:30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" fillcolor="#aa228e" strokecolor="#aa228e" strokeweight=".5pt">
                <v:fill opacity="14392f"/>
                <v:path arrowok="t"/>
                <v:textbox>
                  <w:txbxContent>
                    <w:p w14:paraId="46ABD8A3" w14:textId="77777777" w:rsidR="00AD178B" w:rsidRPr="00154B22" w:rsidRDefault="00AD178B">
                      <w:pPr>
                        <w:adjustRightInd w:val="0"/>
                        <w:ind w:left="-57" w:right="-170"/>
                        <w:rPr>
                          <w:bCs/>
                          <w:color w:val="000000"/>
                          <w:sz w:val="16"/>
                          <w:szCs w:val="16"/>
                        </w:rPr>
                      </w:pPr>
                      <w:r>
                        <w:rPr>
                          <w:b/>
                          <w:color w:val="000000"/>
                          <w:sz w:val="16"/>
                          <w:szCs w:val="16"/>
                        </w:rPr>
                        <w:t>Program evaluation</w:t>
                      </w:r>
                      <w:r>
                        <w:rPr>
                          <w:bCs/>
                          <w:color w:val="000000"/>
                          <w:sz w:val="16"/>
                          <w:szCs w:val="16"/>
                        </w:rPr>
                        <w:t xml:space="preserve"> for learning &amp; improving</w:t>
                      </w:r>
                    </w:p>
                  </w:txbxContent>
                </v:textbox>
              </v:roundrect>
            </w:pict>
          </mc:Fallback>
        </mc:AlternateContent>
      </w:r>
    </w:p>
    <w:p w14:paraId="3B7391F3" w14:textId="77777777" w:rsidR="00AD178B" w:rsidRPr="00471E9D" w:rsidRDefault="00AD178B">
      <w:pPr>
        <w:rPr>
          <w:sz w:val="20"/>
        </w:rPr>
      </w:pPr>
      <w:r>
        <w:rPr>
          <w:noProof/>
          <w:lang w:eastAsia="en-AU"/>
        </w:rPr>
        <mc:AlternateContent>
          <mc:Choice Requires="wps">
            <w:drawing>
              <wp:anchor distT="0" distB="0" distL="114300" distR="114300" simplePos="0" relativeHeight="251658277" behindDoc="0" locked="0" layoutInCell="1" allowOverlap="1" wp14:anchorId="7E95E3E8" wp14:editId="575547EC">
                <wp:simplePos x="0" y="0"/>
                <wp:positionH relativeFrom="column">
                  <wp:posOffset>5794375</wp:posOffset>
                </wp:positionH>
                <wp:positionV relativeFrom="paragraph">
                  <wp:posOffset>56515</wp:posOffset>
                </wp:positionV>
                <wp:extent cx="172800" cy="0"/>
                <wp:effectExtent l="0" t="0" r="17780" b="12700"/>
                <wp:wrapNone/>
                <wp:docPr id="77" name="Straight Connector 77"/>
                <wp:cNvGraphicFramePr/>
                <a:graphic xmlns:a="http://schemas.openxmlformats.org/drawingml/2006/main">
                  <a:graphicData uri="http://schemas.microsoft.com/office/word/2010/wordprocessingShape">
                    <wps:wsp>
                      <wps:cNvCnPr/>
                      <wps:spPr>
                        <a:xfrm flipV="1">
                          <a:off x="0" y="0"/>
                          <a:ext cx="172800" cy="0"/>
                        </a:xfrm>
                        <a:prstGeom prst="line">
                          <a:avLst/>
                        </a:prstGeom>
                        <a:ln>
                          <a:solidFill>
                            <a:srgbClr val="AA228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E5779F8">
              <v:line id="Straight Connector 77"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a228e" from="456.25pt,4.45pt" to="469.85pt,4.45pt" w14:anchorId="3C0E2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"/>
            </w:pict>
          </mc:Fallback>
        </mc:AlternateContent>
      </w:r>
      <w:r>
        <w:rPr>
          <w:noProof/>
          <w:lang w:eastAsia="en-AU"/>
        </w:rPr>
        <mc:AlternateContent>
          <mc:Choice Requires="wps">
            <w:drawing>
              <wp:anchor distT="0" distB="0" distL="114300" distR="114300" simplePos="0" relativeHeight="251658276" behindDoc="0" locked="0" layoutInCell="1" allowOverlap="1" wp14:anchorId="7DB50052" wp14:editId="23DA56F5">
                <wp:simplePos x="0" y="0"/>
                <wp:positionH relativeFrom="column">
                  <wp:posOffset>2264410</wp:posOffset>
                </wp:positionH>
                <wp:positionV relativeFrom="paragraph">
                  <wp:posOffset>51435</wp:posOffset>
                </wp:positionV>
                <wp:extent cx="172720" cy="0"/>
                <wp:effectExtent l="0" t="0" r="17780" b="12700"/>
                <wp:wrapNone/>
                <wp:docPr id="75" name="Straight Connector 75"/>
                <wp:cNvGraphicFramePr/>
                <a:graphic xmlns:a="http://schemas.openxmlformats.org/drawingml/2006/main">
                  <a:graphicData uri="http://schemas.microsoft.com/office/word/2010/wordprocessingShape">
                    <wps:wsp>
                      <wps:cNvCnPr/>
                      <wps:spPr>
                        <a:xfrm>
                          <a:off x="0" y="0"/>
                          <a:ext cx="172720" cy="0"/>
                        </a:xfrm>
                        <a:prstGeom prst="line">
                          <a:avLst/>
                        </a:prstGeom>
                        <a:ln>
                          <a:solidFill>
                            <a:srgbClr val="AA228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105BB93F">
              <v:line id="Straight Connector 75"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aa228e" from="178.3pt,4.05pt" to="191.9pt,4.05pt" w14:anchorId="5508F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"/>
            </w:pict>
          </mc:Fallback>
        </mc:AlternateContent>
      </w:r>
    </w:p>
    <w:p w14:paraId="6EF932F9" w14:textId="77777777" w:rsidR="00AD178B" w:rsidRDefault="00AD178B" w:rsidP="00AD178B">
      <w:pPr>
        <w:tabs>
          <w:tab w:val="left" w:pos="1022"/>
        </w:tabs>
      </w:pPr>
    </w:p>
    <w:p w14:paraId="50C16319" w14:textId="7FC97778" w:rsidR="00AD178B" w:rsidRDefault="00AD178B" w:rsidP="006610E1">
      <w:pPr>
        <w:tabs>
          <w:tab w:val="left" w:pos="1022"/>
        </w:tabs>
        <w:jc w:val="center"/>
        <w:sectPr w:rsidR="00AD178B" w:rsidSect="00AD178B">
          <w:headerReference w:type="default" r:id="rId69"/>
          <w:footerReference w:type="default" r:id="rId70"/>
          <w:pgSz w:w="16817" w:h="11901" w:orient="landscape" w:code="9"/>
          <w:pgMar w:top="1021" w:right="1134" w:bottom="1021" w:left="1134" w:header="709" w:footer="765" w:gutter="0"/>
          <w:pgNumType w:start="1"/>
          <w:cols w:space="708"/>
          <w:docGrid w:linePitch="360"/>
        </w:sectPr>
      </w:pPr>
    </w:p>
    <w:p w14:paraId="203E154E" w14:textId="77777777" w:rsidR="008E085D" w:rsidRDefault="008E085D">
      <w:pPr>
        <w:spacing w:after="120"/>
        <w:rPr>
          <w:b/>
          <w:sz w:val="36"/>
          <w:szCs w:val="36"/>
        </w:rPr>
      </w:pPr>
      <w:r>
        <w:rPr>
          <w:b/>
          <w:sz w:val="36"/>
          <w:szCs w:val="36"/>
        </w:rPr>
        <w:t xml:space="preserve">Workforce Development Program on Gender and Disability 2019–2021 </w:t>
      </w:r>
    </w:p>
    <w:p w14:paraId="08C42748" w14:textId="77777777" w:rsidR="008E085D" w:rsidRPr="00A46D19" w:rsidRDefault="008E085D">
      <w:pPr>
        <w:spacing w:after="120"/>
        <w:rPr>
          <w:b/>
          <w:sz w:val="36"/>
          <w:szCs w:val="36"/>
        </w:rPr>
      </w:pPr>
      <w:r>
        <w:rPr>
          <w:b/>
          <w:sz w:val="36"/>
          <w:szCs w:val="36"/>
        </w:rPr>
        <w:t>Refined E</w:t>
      </w:r>
      <w:r w:rsidRPr="00A46D19">
        <w:rPr>
          <w:b/>
          <w:sz w:val="36"/>
          <w:szCs w:val="36"/>
        </w:rPr>
        <w:t xml:space="preserve">valuation Plan </w:t>
      </w:r>
      <w:r>
        <w:rPr>
          <w:b/>
          <w:sz w:val="36"/>
          <w:szCs w:val="36"/>
        </w:rPr>
        <w:t>Final 5 May 2021</w:t>
      </w:r>
    </w:p>
    <w:p w14:paraId="6823B5BE" w14:textId="77777777" w:rsidR="008E085D" w:rsidRPr="00035D06" w:rsidRDefault="008E085D">
      <w:pPr>
        <w:spacing w:before="240" w:after="120"/>
        <w:ind w:right="-172"/>
        <w:rPr>
          <w:b/>
          <w:bCs/>
        </w:rPr>
      </w:pPr>
      <w:r>
        <w:rPr>
          <w:b/>
          <w:bCs/>
        </w:rPr>
        <w:t xml:space="preserve">Evaluation Plan and Logic Model </w:t>
      </w:r>
    </w:p>
    <w:p w14:paraId="3D0029E4" w14:textId="4580A5A6" w:rsidR="008E085D" w:rsidRDefault="008E085D">
      <w:pPr>
        <w:spacing w:before="120" w:after="120"/>
        <w:ind w:right="-170"/>
      </w:pPr>
      <w:r w:rsidRPr="00035D06">
        <w:t>This Evaluation Plan should be read in conjunction with the Logic Model</w:t>
      </w:r>
      <w:r>
        <w:t xml:space="preserve"> for the Workforce Development Program on Gender and Disability (WDPGD). </w:t>
      </w:r>
      <w:r w:rsidRPr="009A48D8">
        <w:t>Th</w:t>
      </w:r>
      <w:r>
        <w:t>e L</w:t>
      </w:r>
      <w:r w:rsidRPr="009A48D8">
        <w:t>ogic Model depicts the activities, outputs and desired changes</w:t>
      </w:r>
      <w:r>
        <w:t xml:space="preserve"> </w:t>
      </w:r>
      <w:r w:rsidRPr="00284201">
        <w:t xml:space="preserve">of </w:t>
      </w:r>
      <w:r>
        <w:t>the WDPGD over time</w:t>
      </w:r>
      <w:r w:rsidRPr="009A48D8">
        <w:t xml:space="preserve">. </w:t>
      </w:r>
      <w:r>
        <w:t xml:space="preserve">The Evaluation Plan </w:t>
      </w:r>
      <w:r w:rsidRPr="009A48D8">
        <w:t xml:space="preserve">‘operationalises’ the </w:t>
      </w:r>
      <w:r>
        <w:t xml:space="preserve">Logic Model’s </w:t>
      </w:r>
      <w:r w:rsidRPr="009A48D8">
        <w:t xml:space="preserve">outputs and </w:t>
      </w:r>
      <w:r>
        <w:t xml:space="preserve">immediate </w:t>
      </w:r>
      <w:r w:rsidRPr="009A48D8">
        <w:t>to medium-term</w:t>
      </w:r>
      <w:r>
        <w:t xml:space="preserve"> (i.e.</w:t>
      </w:r>
      <w:r w:rsidR="000C25A2">
        <w:t xml:space="preserve">, </w:t>
      </w:r>
      <w:r>
        <w:t>two-year</w:t>
      </w:r>
      <w:r w:rsidRPr="009A48D8">
        <w:t xml:space="preserve">) </w:t>
      </w:r>
      <w:r>
        <w:t>program-level impacts</w:t>
      </w:r>
      <w:r w:rsidRPr="009A48D8">
        <w:t xml:space="preserve"> expressing the</w:t>
      </w:r>
      <w:r>
        <w:t>m</w:t>
      </w:r>
      <w:r w:rsidRPr="009A48D8">
        <w:t xml:space="preserve"> as </w:t>
      </w:r>
      <w:r>
        <w:t>‘</w:t>
      </w:r>
      <w:r w:rsidRPr="00917BFA">
        <w:t>indicators of success</w:t>
      </w:r>
      <w:r>
        <w:t xml:space="preserve">.’ </w:t>
      </w:r>
    </w:p>
    <w:p w14:paraId="4A53F0EF" w14:textId="77777777" w:rsidR="008E085D" w:rsidRDefault="008E085D">
      <w:pPr>
        <w:spacing w:before="120" w:after="120"/>
        <w:ind w:right="-31"/>
      </w:pPr>
      <w:r>
        <w:t xml:space="preserve">This Evaluation Plan should also be read in conjunction with the latest iteration of the Victorian Government’s </w:t>
      </w:r>
      <w:hyperlink r:id="rId71" w:history="1">
        <w:r w:rsidRPr="0068793C">
          <w:rPr>
            <w:rStyle w:val="Hyperlink"/>
            <w:i/>
            <w:iCs/>
            <w:color w:val="652165"/>
          </w:rPr>
          <w:t>Family Violence Outcomes Framework</w:t>
        </w:r>
      </w:hyperlink>
      <w:r>
        <w:t xml:space="preserve">. The </w:t>
      </w:r>
      <w:r w:rsidRPr="0045579D">
        <w:rPr>
          <w:i/>
          <w:iCs/>
        </w:rPr>
        <w:t>Outcomes Framework</w:t>
      </w:r>
      <w:r>
        <w:t xml:space="preserve"> contains 26 population-level outcome indicators across four population-level outcome areas under a single population-level prevention domain, ‘Family violence and gender inequality are not tolerated.’ This Evaluation Plan depicts the relationship between program-level impacts and longer-term population-level outcome indicators of the </w:t>
      </w:r>
      <w:r w:rsidRPr="00BA68CA">
        <w:rPr>
          <w:i/>
          <w:iCs/>
        </w:rPr>
        <w:t>Outcomes Framework</w:t>
      </w:r>
      <w:r>
        <w:t xml:space="preserve">, where contributional ‘line of sight’ relationships (not direct attributional links) can be asserted between these two levels of change, and insofar as the Victorian Government’s outcome indicators are understood as extending </w:t>
      </w:r>
      <w:r w:rsidRPr="00DD5329">
        <w:rPr>
          <w:i/>
          <w:iCs/>
        </w:rPr>
        <w:t>well into</w:t>
      </w:r>
      <w:r>
        <w:t xml:space="preserve"> the future and </w:t>
      </w:r>
      <w:r w:rsidRPr="00DD5329">
        <w:rPr>
          <w:i/>
          <w:iCs/>
        </w:rPr>
        <w:t>well beyond</w:t>
      </w:r>
      <w:r>
        <w:t xml:space="preserve"> the Program’s timeframe, scope and demonstrable influence as set by its fully operationalised indicators of success. </w:t>
      </w:r>
    </w:p>
    <w:p w14:paraId="114EEA40" w14:textId="77777777" w:rsidR="008E085D" w:rsidRPr="00035D06" w:rsidRDefault="008E085D">
      <w:pPr>
        <w:spacing w:before="240" w:after="120"/>
        <w:ind w:right="-172"/>
        <w:rPr>
          <w:b/>
          <w:bCs/>
        </w:rPr>
      </w:pPr>
      <w:r w:rsidRPr="00035D06">
        <w:rPr>
          <w:b/>
          <w:bCs/>
        </w:rPr>
        <w:t>Evaluation purpose and overarching questions</w:t>
      </w:r>
    </w:p>
    <w:p w14:paraId="1B7D6288" w14:textId="77777777" w:rsidR="008E085D" w:rsidRDefault="008E085D">
      <w:pPr>
        <w:spacing w:before="120" w:after="120"/>
        <w:ind w:right="-172"/>
      </w:pPr>
      <w:r>
        <w:t>Data collected against the indicators contained in this Evaluation Plan will</w:t>
      </w:r>
      <w:r w:rsidRPr="009A48D8">
        <w:t xml:space="preserve"> enable the evaluation </w:t>
      </w:r>
      <w:r>
        <w:t xml:space="preserve">to meet </w:t>
      </w:r>
      <w:r w:rsidRPr="00F13A44">
        <w:t>its purpose</w:t>
      </w:r>
      <w:r>
        <w:t xml:space="preserve">, which is to:  </w:t>
      </w:r>
    </w:p>
    <w:p w14:paraId="3439C79C" w14:textId="77777777" w:rsidR="008E085D" w:rsidRPr="007D51D3" w:rsidRDefault="008E085D" w:rsidP="008E085D">
      <w:pPr>
        <w:pStyle w:val="ListParagraph"/>
        <w:widowControl/>
        <w:numPr>
          <w:ilvl w:val="0"/>
          <w:numId w:val="20"/>
        </w:numPr>
        <w:autoSpaceDE/>
        <w:autoSpaceDN/>
        <w:spacing w:before="120" w:after="120"/>
        <w:ind w:right="820"/>
        <w:contextualSpacing/>
      </w:pPr>
      <w:r w:rsidRPr="007D51D3">
        <w:t xml:space="preserve">capture the achievements </w:t>
      </w:r>
      <w:r>
        <w:t xml:space="preserve">of, </w:t>
      </w:r>
      <w:r w:rsidRPr="007D51D3">
        <w:t>and</w:t>
      </w:r>
      <w:r>
        <w:t xml:space="preserve"> </w:t>
      </w:r>
      <w:r w:rsidRPr="007D51D3">
        <w:t>lessons learned from</w:t>
      </w:r>
      <w:r>
        <w:t xml:space="preserve">, the design and </w:t>
      </w:r>
      <w:r w:rsidRPr="007D51D3">
        <w:t xml:space="preserve">implementation of </w:t>
      </w:r>
      <w:r>
        <w:t xml:space="preserve">WDPGD over the two-year period 2019–2021; </w:t>
      </w:r>
    </w:p>
    <w:p w14:paraId="27AB7B19" w14:textId="77777777" w:rsidR="008E085D" w:rsidRDefault="008E085D" w:rsidP="008E085D">
      <w:pPr>
        <w:pStyle w:val="ListParagraph"/>
        <w:widowControl/>
        <w:numPr>
          <w:ilvl w:val="0"/>
          <w:numId w:val="20"/>
        </w:numPr>
        <w:autoSpaceDE/>
        <w:autoSpaceDN/>
        <w:spacing w:before="120" w:after="120"/>
        <w:ind w:right="820"/>
        <w:contextualSpacing/>
      </w:pPr>
      <w:r w:rsidRPr="007D51D3">
        <w:t xml:space="preserve">determine the </w:t>
      </w:r>
      <w:r w:rsidRPr="005547D9">
        <w:t>value</w:t>
      </w:r>
      <w:r w:rsidRPr="007D51D3">
        <w:t xml:space="preserve"> of </w:t>
      </w:r>
      <w:r>
        <w:t xml:space="preserve">WDPGD </w:t>
      </w:r>
      <w:r w:rsidRPr="007D51D3">
        <w:t xml:space="preserve">from the perspectives of those </w:t>
      </w:r>
      <w:r>
        <w:t xml:space="preserve">who have been </w:t>
      </w:r>
      <w:r w:rsidRPr="007D51D3">
        <w:t>involved</w:t>
      </w:r>
      <w:r>
        <w:t xml:space="preserve"> in the Program, among them: </w:t>
      </w:r>
    </w:p>
    <w:p w14:paraId="789E363C" w14:textId="77777777" w:rsidR="008E085D" w:rsidRDefault="008E085D" w:rsidP="008E085D">
      <w:pPr>
        <w:pStyle w:val="ListParagraph"/>
        <w:widowControl/>
        <w:numPr>
          <w:ilvl w:val="1"/>
          <w:numId w:val="20"/>
        </w:numPr>
        <w:autoSpaceDE/>
        <w:autoSpaceDN/>
        <w:spacing w:before="120" w:after="120"/>
        <w:ind w:right="820"/>
        <w:contextualSpacing/>
      </w:pPr>
      <w:r w:rsidRPr="007D51D3">
        <w:t>women with disabilities (WWD)</w:t>
      </w:r>
    </w:p>
    <w:p w14:paraId="689398ED" w14:textId="77777777" w:rsidR="008E085D" w:rsidRDefault="008E085D" w:rsidP="008E085D">
      <w:pPr>
        <w:pStyle w:val="ListParagraph"/>
        <w:widowControl/>
        <w:numPr>
          <w:ilvl w:val="1"/>
          <w:numId w:val="20"/>
        </w:numPr>
        <w:autoSpaceDE/>
        <w:autoSpaceDN/>
        <w:spacing w:before="120" w:after="120"/>
        <w:ind w:right="820"/>
        <w:contextualSpacing/>
      </w:pPr>
      <w:r>
        <w:t>members of the Program Team</w:t>
      </w:r>
    </w:p>
    <w:p w14:paraId="015EA321" w14:textId="735FB5EE" w:rsidR="008E085D" w:rsidRDefault="008E085D" w:rsidP="008E085D">
      <w:pPr>
        <w:pStyle w:val="ListParagraph"/>
        <w:widowControl/>
        <w:numPr>
          <w:ilvl w:val="1"/>
          <w:numId w:val="20"/>
        </w:numPr>
        <w:autoSpaceDE/>
        <w:autoSpaceDN/>
        <w:spacing w:before="120" w:after="120"/>
        <w:ind w:right="820"/>
        <w:contextualSpacing/>
      </w:pPr>
      <w:r>
        <w:t>sectors and workforces for the prevention of violence against WWD (PVAWD) i.e.</w:t>
      </w:r>
      <w:r w:rsidR="000C25A2">
        <w:t>,</w:t>
      </w:r>
      <w:r>
        <w:t xml:space="preserve"> women’s health, disability and social services </w:t>
      </w:r>
    </w:p>
    <w:p w14:paraId="26A4D31A" w14:textId="7566A086" w:rsidR="008E085D" w:rsidRPr="007D51D3" w:rsidRDefault="008E085D" w:rsidP="008E085D">
      <w:pPr>
        <w:pStyle w:val="ListParagraph"/>
        <w:widowControl/>
        <w:numPr>
          <w:ilvl w:val="1"/>
          <w:numId w:val="20"/>
        </w:numPr>
        <w:autoSpaceDE/>
        <w:autoSpaceDN/>
        <w:spacing w:before="120" w:after="120"/>
        <w:ind w:right="820"/>
        <w:contextualSpacing/>
      </w:pPr>
      <w:r>
        <w:t xml:space="preserve">Women with Disabilities Victoria (WDV) and other stakeholders </w:t>
      </w:r>
      <w:r w:rsidR="00C02FB0">
        <w:t xml:space="preserve">in </w:t>
      </w:r>
      <w:r>
        <w:t xml:space="preserve">Victorian primary prevention, including members of the Program Advisory Group (PAG); </w:t>
      </w:r>
    </w:p>
    <w:p w14:paraId="1C434312" w14:textId="77777777" w:rsidR="008E085D" w:rsidRPr="007D51D3" w:rsidRDefault="008E085D" w:rsidP="008E085D">
      <w:pPr>
        <w:pStyle w:val="ListParagraph"/>
        <w:widowControl/>
        <w:numPr>
          <w:ilvl w:val="0"/>
          <w:numId w:val="20"/>
        </w:numPr>
        <w:autoSpaceDE/>
        <w:autoSpaceDN/>
        <w:spacing w:before="120" w:after="120"/>
        <w:ind w:right="820"/>
        <w:contextualSpacing/>
      </w:pPr>
      <w:r w:rsidRPr="007D51D3">
        <w:t xml:space="preserve">draw conclusions about </w:t>
      </w:r>
      <w:r>
        <w:t>WDPGD</w:t>
      </w:r>
      <w:r w:rsidRPr="007D51D3">
        <w:t xml:space="preserve"> so that </w:t>
      </w:r>
      <w:r>
        <w:t>WDV and stakeholders</w:t>
      </w:r>
      <w:r w:rsidRPr="007D51D3">
        <w:t xml:space="preserve"> can make informed decisions about ‘what next’ for</w:t>
      </w:r>
      <w:r>
        <w:t xml:space="preserve"> the Program</w:t>
      </w:r>
      <w:r w:rsidRPr="007D51D3">
        <w:t xml:space="preserve">; </w:t>
      </w:r>
      <w:r>
        <w:t xml:space="preserve">and </w:t>
      </w:r>
    </w:p>
    <w:p w14:paraId="5B70D87A" w14:textId="77777777" w:rsidR="008E085D" w:rsidRDefault="008E085D" w:rsidP="008E085D">
      <w:pPr>
        <w:pStyle w:val="ListParagraph"/>
        <w:widowControl/>
        <w:numPr>
          <w:ilvl w:val="0"/>
          <w:numId w:val="20"/>
        </w:numPr>
        <w:autoSpaceDE/>
        <w:autoSpaceDN/>
        <w:spacing w:before="120" w:after="120"/>
        <w:ind w:right="820"/>
        <w:contextualSpacing/>
      </w:pPr>
      <w:r w:rsidRPr="007D51D3">
        <w:t xml:space="preserve">support </w:t>
      </w:r>
      <w:r>
        <w:t>WDV</w:t>
      </w:r>
      <w:r w:rsidRPr="007D51D3">
        <w:t xml:space="preserve"> to </w:t>
      </w:r>
      <w:r>
        <w:t xml:space="preserve">communicate and </w:t>
      </w:r>
      <w:r w:rsidRPr="007D51D3">
        <w:t xml:space="preserve">share </w:t>
      </w:r>
      <w:r>
        <w:t xml:space="preserve">the Program’s results including (but not limited to) reporting to the Victorian Government. </w:t>
      </w:r>
    </w:p>
    <w:p w14:paraId="132D94BB" w14:textId="77777777" w:rsidR="008E085D" w:rsidRDefault="008E085D">
      <w:pPr>
        <w:spacing w:before="120" w:after="120"/>
        <w:ind w:right="-31"/>
      </w:pPr>
      <w:r>
        <w:t xml:space="preserve">In line with the purpose above, </w:t>
      </w:r>
      <w:r w:rsidRPr="00F13A44">
        <w:t>the overarching questions to</w:t>
      </w:r>
      <w:r>
        <w:t xml:space="preserve"> be answered through the evaluation are: </w:t>
      </w:r>
    </w:p>
    <w:p w14:paraId="56AF81FB" w14:textId="77777777" w:rsidR="008E085D" w:rsidRDefault="008E085D" w:rsidP="00FA0C20">
      <w:pPr>
        <w:pStyle w:val="ListParagraph"/>
        <w:widowControl/>
        <w:numPr>
          <w:ilvl w:val="0"/>
          <w:numId w:val="47"/>
        </w:numPr>
        <w:autoSpaceDE/>
        <w:autoSpaceDN/>
        <w:spacing w:before="120" w:after="120"/>
        <w:ind w:right="820"/>
        <w:contextualSpacing/>
      </w:pPr>
      <w:r>
        <w:t>What are the achievements of, and lessons learned from, designing and implementing WDPGD?</w:t>
      </w:r>
    </w:p>
    <w:p w14:paraId="261A4EEE" w14:textId="77777777" w:rsidR="008E085D" w:rsidRDefault="008E085D" w:rsidP="00FA0C20">
      <w:pPr>
        <w:pStyle w:val="ListParagraph"/>
        <w:widowControl/>
        <w:numPr>
          <w:ilvl w:val="0"/>
          <w:numId w:val="47"/>
        </w:numPr>
        <w:autoSpaceDE/>
        <w:autoSpaceDN/>
        <w:spacing w:before="120" w:after="120"/>
        <w:ind w:right="820"/>
        <w:contextualSpacing/>
      </w:pPr>
      <w:r>
        <w:t xml:space="preserve">How was design and implementation </w:t>
      </w:r>
      <w:r w:rsidRPr="007A2EDC">
        <w:t>quality</w:t>
      </w:r>
      <w:r>
        <w:t xml:space="preserve"> demonstrated and maintained by the Program’s various activities? </w:t>
      </w:r>
    </w:p>
    <w:p w14:paraId="5A52C4A5" w14:textId="77777777" w:rsidR="008E085D" w:rsidRDefault="008E085D" w:rsidP="00FA0C20">
      <w:pPr>
        <w:pStyle w:val="ListParagraph"/>
        <w:widowControl/>
        <w:numPr>
          <w:ilvl w:val="0"/>
          <w:numId w:val="47"/>
        </w:numPr>
        <w:autoSpaceDE/>
        <w:autoSpaceDN/>
        <w:spacing w:before="120" w:after="120"/>
        <w:ind w:right="820"/>
        <w:contextualSpacing/>
      </w:pPr>
      <w:r>
        <w:t xml:space="preserve">What was the value of WDPGD to those involved in its various activities? </w:t>
      </w:r>
    </w:p>
    <w:p w14:paraId="344ED305" w14:textId="77777777" w:rsidR="008E085D" w:rsidRDefault="008E085D" w:rsidP="00FA0C20">
      <w:pPr>
        <w:pStyle w:val="ListParagraph"/>
        <w:widowControl/>
        <w:numPr>
          <w:ilvl w:val="0"/>
          <w:numId w:val="47"/>
        </w:numPr>
        <w:autoSpaceDE/>
        <w:autoSpaceDN/>
        <w:spacing w:before="120" w:after="120"/>
        <w:ind w:right="678"/>
        <w:contextualSpacing/>
      </w:pPr>
      <w:r>
        <w:t xml:space="preserve">What conclusions can be made about the Program, especially in terms of ‘what next’ for WDV and workforces capability development for Victorian primary prevention? </w:t>
      </w:r>
    </w:p>
    <w:p w14:paraId="4F0241EE" w14:textId="77777777" w:rsidR="008E085D" w:rsidRDefault="008E085D" w:rsidP="00FA0C20">
      <w:pPr>
        <w:pStyle w:val="ListParagraph"/>
        <w:widowControl/>
        <w:numPr>
          <w:ilvl w:val="0"/>
          <w:numId w:val="47"/>
        </w:numPr>
        <w:autoSpaceDE/>
        <w:autoSpaceDN/>
        <w:spacing w:before="120" w:after="120"/>
        <w:ind w:right="820"/>
        <w:contextualSpacing/>
      </w:pPr>
      <w:r>
        <w:t xml:space="preserve">What are the strategic recommendations arising from the evaluation? </w:t>
      </w:r>
    </w:p>
    <w:p w14:paraId="6CBA580B" w14:textId="77777777" w:rsidR="0093567D" w:rsidRPr="000140A6" w:rsidRDefault="0093567D">
      <w:pPr>
        <w:spacing w:before="120" w:after="120"/>
        <w:ind w:right="-31"/>
        <w:rPr>
          <w:sz w:val="10"/>
          <w:szCs w:val="10"/>
        </w:rPr>
      </w:pPr>
    </w:p>
    <w:p w14:paraId="24A81C82" w14:textId="00656EBF" w:rsidR="008E085D" w:rsidRDefault="008E085D">
      <w:pPr>
        <w:spacing w:before="120" w:after="120"/>
        <w:ind w:right="-31"/>
      </w:pPr>
      <w:r>
        <w:t xml:space="preserve">While not set as an explicit question to answer, the evaluation will also help to determine the extent to which WDPGD is contributing to the population-level outcomes sought by the Victorian Government as it implements </w:t>
      </w:r>
      <w:hyperlink r:id="rId72" w:history="1">
        <w:r w:rsidRPr="00BC2A17">
          <w:rPr>
            <w:rStyle w:val="Hyperlink"/>
            <w:i/>
            <w:iCs/>
            <w:color w:val="652165"/>
          </w:rPr>
          <w:t>Free from Violence: Victoria’s strategy to prevent family violence and all forms of violence against women</w:t>
        </w:r>
      </w:hyperlink>
      <w:r>
        <w:t xml:space="preserve">, particularly in its funding of evidence-informed and evidence-building prevention initiatives such as WDPGD. </w:t>
      </w:r>
    </w:p>
    <w:p w14:paraId="605A60EB" w14:textId="77777777" w:rsidR="008E085D" w:rsidRPr="00035D06" w:rsidRDefault="008E085D">
      <w:pPr>
        <w:spacing w:before="240" w:after="120"/>
        <w:ind w:right="-172"/>
        <w:rPr>
          <w:b/>
          <w:bCs/>
        </w:rPr>
      </w:pPr>
      <w:r w:rsidRPr="00035D06">
        <w:rPr>
          <w:b/>
          <w:bCs/>
        </w:rPr>
        <w:t xml:space="preserve">Primary intended user and use </w:t>
      </w:r>
    </w:p>
    <w:p w14:paraId="06451255" w14:textId="77777777" w:rsidR="008E085D" w:rsidRDefault="008E085D">
      <w:pPr>
        <w:spacing w:before="120" w:after="120"/>
        <w:ind w:right="-28"/>
      </w:pPr>
      <w:r>
        <w:t>T</w:t>
      </w:r>
      <w:r w:rsidRPr="009A48D8">
        <w:t>he evaluation’s</w:t>
      </w:r>
      <w:r>
        <w:t xml:space="preserve"> primary</w:t>
      </w:r>
      <w:r w:rsidRPr="00F13A44">
        <w:rPr>
          <w:bCs/>
        </w:rPr>
        <w:t xml:space="preserve"> intended user is WD</w:t>
      </w:r>
      <w:r>
        <w:rPr>
          <w:bCs/>
        </w:rPr>
        <w:t xml:space="preserve">V and the WDPGD Team, and </w:t>
      </w:r>
      <w:r w:rsidRPr="00F13A44">
        <w:rPr>
          <w:bCs/>
        </w:rPr>
        <w:t xml:space="preserve">the </w:t>
      </w:r>
      <w:r>
        <w:rPr>
          <w:bCs/>
        </w:rPr>
        <w:t xml:space="preserve">primary </w:t>
      </w:r>
      <w:r w:rsidRPr="00F13A44">
        <w:rPr>
          <w:bCs/>
        </w:rPr>
        <w:t>intended use of the</w:t>
      </w:r>
      <w:r>
        <w:t xml:space="preserve"> evaluation </w:t>
      </w:r>
      <w:r w:rsidRPr="009A48D8">
        <w:t xml:space="preserve">is to support </w:t>
      </w:r>
      <w:r>
        <w:t xml:space="preserve">the </w:t>
      </w:r>
      <w:r>
        <w:rPr>
          <w:bCs/>
        </w:rPr>
        <w:t>WDPGD</w:t>
      </w:r>
      <w:r>
        <w:t xml:space="preserve"> Team in </w:t>
      </w:r>
      <w:r w:rsidRPr="009A48D8">
        <w:t xml:space="preserve">sound </w:t>
      </w:r>
      <w:r>
        <w:t xml:space="preserve">and strategic </w:t>
      </w:r>
      <w:r w:rsidRPr="009A48D8">
        <w:t xml:space="preserve">decision making </w:t>
      </w:r>
      <w:r>
        <w:t xml:space="preserve">around WDV’s continued efforts to develop Victorian workforces capability for PVAWD. </w:t>
      </w:r>
    </w:p>
    <w:p w14:paraId="22DCFD21" w14:textId="77777777" w:rsidR="008E085D" w:rsidRPr="00035D06" w:rsidRDefault="008E085D">
      <w:pPr>
        <w:spacing w:before="240" w:after="120"/>
        <w:ind w:right="-172"/>
        <w:rPr>
          <w:b/>
          <w:bCs/>
        </w:rPr>
      </w:pPr>
      <w:r>
        <w:rPr>
          <w:b/>
          <w:bCs/>
        </w:rPr>
        <w:t xml:space="preserve">Evaluation design process </w:t>
      </w:r>
    </w:p>
    <w:p w14:paraId="12E7A1F3" w14:textId="4CC7911D" w:rsidR="008E085D" w:rsidRDefault="008E085D">
      <w:pPr>
        <w:spacing w:before="120" w:after="240"/>
        <w:ind w:right="-28"/>
      </w:pPr>
      <w:r>
        <w:t xml:space="preserve">This Evaluation Plan is the result of shared thinking by members of </w:t>
      </w:r>
      <w:r>
        <w:rPr>
          <w:bCs/>
        </w:rPr>
        <w:t>WDV’s WDPGD Team</w:t>
      </w:r>
      <w:r>
        <w:t xml:space="preserve"> over the course of a series of facilitated workshops, initially in late 2018 then followed by further refinements in early 2021. Over the course of the evaluation design sessions, the Team utilised the Logic Model to arrive at the final set of SMART indicators contained in the pages that follow.</w:t>
      </w:r>
      <w:r w:rsidR="00B6678B">
        <w:t>*</w:t>
      </w:r>
      <w:r>
        <w:t xml:space="preserve"> The design process was led by Wei Leng Kwok of WLK Consulting who is also the lead for the evaluation of WDPGD. </w:t>
      </w:r>
    </w:p>
    <w:p w14:paraId="79569396" w14:textId="77777777" w:rsidR="00B6678B" w:rsidRDefault="00B6678B">
      <w:pPr>
        <w:rPr>
          <w:b/>
        </w:rPr>
      </w:pPr>
    </w:p>
    <w:p w14:paraId="16A76700" w14:textId="77777777" w:rsidR="00B6678B" w:rsidRDefault="00B6678B">
      <w:pPr>
        <w:rPr>
          <w:b/>
        </w:rPr>
      </w:pPr>
    </w:p>
    <w:p w14:paraId="0A47A5D1" w14:textId="77777777" w:rsidR="00B6678B" w:rsidRDefault="00B6678B">
      <w:pPr>
        <w:rPr>
          <w:b/>
        </w:rPr>
      </w:pPr>
    </w:p>
    <w:p w14:paraId="13E40ADD" w14:textId="77777777" w:rsidR="00B6678B" w:rsidRDefault="00B6678B">
      <w:pPr>
        <w:rPr>
          <w:b/>
        </w:rPr>
      </w:pPr>
    </w:p>
    <w:p w14:paraId="35E9E108" w14:textId="77777777" w:rsidR="00B6678B" w:rsidRDefault="00B6678B">
      <w:pPr>
        <w:rPr>
          <w:b/>
        </w:rPr>
      </w:pPr>
    </w:p>
    <w:p w14:paraId="63183E13" w14:textId="77777777" w:rsidR="00B6678B" w:rsidRDefault="00B6678B">
      <w:pPr>
        <w:rPr>
          <w:b/>
        </w:rPr>
      </w:pPr>
    </w:p>
    <w:p w14:paraId="3DD1F7C2" w14:textId="77777777" w:rsidR="00B6678B" w:rsidRDefault="00B6678B">
      <w:pPr>
        <w:rPr>
          <w:b/>
        </w:rPr>
      </w:pPr>
    </w:p>
    <w:p w14:paraId="0A6ECAA2" w14:textId="77777777" w:rsidR="00B6678B" w:rsidRDefault="00B6678B">
      <w:pPr>
        <w:rPr>
          <w:b/>
        </w:rPr>
      </w:pPr>
    </w:p>
    <w:p w14:paraId="27A8C9D8" w14:textId="055E0659" w:rsidR="00B6678B" w:rsidRDefault="00B6678B">
      <w:pPr>
        <w:rPr>
          <w:b/>
        </w:rPr>
      </w:pPr>
    </w:p>
    <w:p w14:paraId="03262CDF" w14:textId="6A9424C0" w:rsidR="00B6678B" w:rsidRDefault="00B6678B">
      <w:pPr>
        <w:rPr>
          <w:b/>
        </w:rPr>
      </w:pPr>
    </w:p>
    <w:p w14:paraId="5052CD5E" w14:textId="139D640C" w:rsidR="00B6678B" w:rsidRDefault="00B6678B">
      <w:pPr>
        <w:rPr>
          <w:b/>
        </w:rPr>
      </w:pPr>
    </w:p>
    <w:p w14:paraId="1813CC1F" w14:textId="4A8A77BC" w:rsidR="00B6678B" w:rsidRDefault="00B6678B">
      <w:pPr>
        <w:rPr>
          <w:b/>
        </w:rPr>
      </w:pPr>
    </w:p>
    <w:p w14:paraId="3D204329" w14:textId="19BD49E6" w:rsidR="00B6678B" w:rsidRDefault="00B6678B">
      <w:pPr>
        <w:rPr>
          <w:b/>
        </w:rPr>
      </w:pPr>
    </w:p>
    <w:p w14:paraId="0DC8B368" w14:textId="67974EC2" w:rsidR="00B6678B" w:rsidRDefault="00B6678B">
      <w:pPr>
        <w:rPr>
          <w:b/>
        </w:rPr>
      </w:pPr>
    </w:p>
    <w:p w14:paraId="32B5483C" w14:textId="77777777" w:rsidR="00B6678B" w:rsidRDefault="00B6678B">
      <w:pPr>
        <w:rPr>
          <w:b/>
        </w:rPr>
      </w:pPr>
    </w:p>
    <w:p w14:paraId="6445B976" w14:textId="77777777" w:rsidR="00B6678B" w:rsidRDefault="00B6678B">
      <w:pPr>
        <w:rPr>
          <w:b/>
        </w:rPr>
      </w:pPr>
    </w:p>
    <w:p w14:paraId="3A6C0749" w14:textId="0F4518D6" w:rsidR="00B6678B" w:rsidRDefault="00B6678B">
      <w:pPr>
        <w:rPr>
          <w:b/>
        </w:rPr>
      </w:pPr>
    </w:p>
    <w:p w14:paraId="677A7B9A" w14:textId="77777777" w:rsidR="00B6678B" w:rsidRDefault="00B6678B">
      <w:pPr>
        <w:rPr>
          <w:b/>
        </w:rPr>
      </w:pPr>
    </w:p>
    <w:p w14:paraId="543BB625" w14:textId="77777777" w:rsidR="00B6678B" w:rsidRDefault="00B6678B">
      <w:pPr>
        <w:rPr>
          <w:b/>
        </w:rPr>
      </w:pPr>
    </w:p>
    <w:p w14:paraId="5B3C9B47" w14:textId="6FA104E1" w:rsidR="008E085D" w:rsidRPr="00B6678B" w:rsidRDefault="00B6678B">
      <w:pPr>
        <w:rPr>
          <w:b/>
        </w:rPr>
      </w:pPr>
      <w:r>
        <w:rPr>
          <w:sz w:val="18"/>
          <w:szCs w:val="18"/>
        </w:rPr>
        <w:t xml:space="preserve">* </w:t>
      </w:r>
      <w:r w:rsidRPr="009D705C">
        <w:rPr>
          <w:sz w:val="18"/>
          <w:szCs w:val="18"/>
        </w:rPr>
        <w:t>SMART indicators are specific/sharp; measurable/manageable/meaningful; achievable/attainable/accurate/action-oriented; relevant/realistic/repeatable/reliable; and timely/ timebound. They are also ‘ours’ and ‘owned’.</w:t>
      </w:r>
      <w:r w:rsidR="008E085D">
        <w:rPr>
          <w:b/>
        </w:rPr>
        <w:br w:type="page"/>
      </w:r>
    </w:p>
    <w:p w14:paraId="3FE4588E" w14:textId="4F9B08E1" w:rsidR="008E085D" w:rsidRDefault="008E085D">
      <w:pPr>
        <w:rPr>
          <w:b/>
        </w:rPr>
      </w:pPr>
    </w:p>
    <w:p w14:paraId="09B07E4D" w14:textId="77777777" w:rsidR="000140A6" w:rsidRDefault="000140A6">
      <w:pPr>
        <w:rPr>
          <w:b/>
        </w:rPr>
      </w:pPr>
    </w:p>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8741A5" w:rsidRPr="00F8123B" w14:paraId="409D2DE6" w14:textId="77777777">
        <w:trPr>
          <w:trHeight w:val="385"/>
        </w:trPr>
        <w:tc>
          <w:tcPr>
            <w:tcW w:w="339" w:type="pct"/>
            <w:shd w:val="pct12" w:color="auto" w:fill="auto"/>
            <w:vAlign w:val="center"/>
          </w:tcPr>
          <w:p w14:paraId="58AF31B7" w14:textId="77777777" w:rsidR="008741A5" w:rsidRPr="00F8123B" w:rsidRDefault="008741A5">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541313EB" w14:textId="77777777" w:rsidR="008741A5" w:rsidRPr="00F8123B" w:rsidRDefault="008741A5">
            <w:pPr>
              <w:pStyle w:val="TabletextDHS"/>
              <w:spacing w:before="40" w:after="40"/>
              <w:rPr>
                <w:rFonts w:ascii="Calibri" w:hAnsi="Calibri"/>
                <w:b/>
                <w:iCs/>
                <w:sz w:val="20"/>
                <w:szCs w:val="20"/>
              </w:rPr>
            </w:pPr>
            <w:r>
              <w:rPr>
                <w:rFonts w:ascii="Calibri" w:hAnsi="Calibri"/>
                <w:b/>
                <w:iCs/>
                <w:sz w:val="20"/>
                <w:szCs w:val="20"/>
              </w:rPr>
              <w:t>Indicators of success</w:t>
            </w:r>
          </w:p>
        </w:tc>
        <w:tc>
          <w:tcPr>
            <w:tcW w:w="870" w:type="pct"/>
            <w:shd w:val="pct12" w:color="auto" w:fill="auto"/>
            <w:vAlign w:val="center"/>
          </w:tcPr>
          <w:p w14:paraId="7AF0016C" w14:textId="77777777" w:rsidR="008741A5" w:rsidRPr="00F8123B" w:rsidRDefault="008741A5">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64739161" w14:textId="77777777" w:rsidR="008741A5" w:rsidRPr="00F8123B" w:rsidRDefault="008741A5">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r w:rsidR="008741A5" w:rsidRPr="00581B5A" w14:paraId="19D9641D" w14:textId="77777777">
        <w:trPr>
          <w:trHeight w:val="1454"/>
        </w:trPr>
        <w:tc>
          <w:tcPr>
            <w:tcW w:w="339" w:type="pct"/>
            <w:vMerge w:val="restart"/>
            <w:shd w:val="clear" w:color="auto" w:fill="auto"/>
            <w:textDirection w:val="btLr"/>
            <w:vAlign w:val="center"/>
          </w:tcPr>
          <w:p w14:paraId="68F6AD77" w14:textId="5570E3F8" w:rsidR="008741A5" w:rsidRPr="00703FF6" w:rsidRDefault="008741A5">
            <w:pPr>
              <w:pStyle w:val="TabletextboldDHS"/>
              <w:spacing w:before="40" w:after="40"/>
              <w:ind w:left="113" w:right="56"/>
              <w:jc w:val="center"/>
              <w:rPr>
                <w:rFonts w:ascii="Calibri" w:hAnsi="Calibri"/>
                <w:iCs/>
                <w:color w:val="7B7CAA"/>
                <w:sz w:val="20"/>
                <w:szCs w:val="20"/>
              </w:rPr>
            </w:pPr>
            <w:r>
              <w:rPr>
                <w:rFonts w:ascii="Calibri" w:hAnsi="Calibri"/>
                <w:iCs/>
                <w:color w:val="7B7CAA"/>
                <w:sz w:val="20"/>
                <w:szCs w:val="20"/>
              </w:rPr>
              <w:t>High-level strategic partnerships (i.e.</w:t>
            </w:r>
            <w:r w:rsidR="000C25A2">
              <w:rPr>
                <w:rFonts w:ascii="Calibri" w:hAnsi="Calibri"/>
                <w:iCs/>
                <w:color w:val="7B7CAA"/>
                <w:sz w:val="20"/>
                <w:szCs w:val="20"/>
              </w:rPr>
              <w:t>,</w:t>
            </w:r>
            <w:r>
              <w:rPr>
                <w:rFonts w:ascii="Calibri" w:hAnsi="Calibri"/>
                <w:iCs/>
                <w:color w:val="7B7CAA"/>
                <w:sz w:val="20"/>
                <w:szCs w:val="20"/>
              </w:rPr>
              <w:t xml:space="preserve"> PAG) &amp; other engagements</w:t>
            </w:r>
          </w:p>
        </w:tc>
        <w:tc>
          <w:tcPr>
            <w:tcW w:w="3095" w:type="pct"/>
            <w:shd w:val="clear" w:color="auto" w:fill="auto"/>
            <w:vAlign w:val="center"/>
          </w:tcPr>
          <w:p w14:paraId="5A69910F" w14:textId="77777777" w:rsidR="008741A5" w:rsidRPr="003B21B4" w:rsidRDefault="008741A5">
            <w:pPr>
              <w:pStyle w:val="TabletextDHS"/>
              <w:spacing w:before="40" w:after="40"/>
              <w:rPr>
                <w:rFonts w:ascii="Calibri" w:hAnsi="Calibri"/>
                <w:b/>
                <w:color w:val="7B7CAA"/>
                <w:sz w:val="20"/>
                <w:szCs w:val="20"/>
              </w:rPr>
            </w:pPr>
            <w:r>
              <w:rPr>
                <w:rFonts w:ascii="Calibri" w:hAnsi="Calibri"/>
                <w:b/>
                <w:color w:val="7B7CAA"/>
                <w:sz w:val="20"/>
                <w:szCs w:val="20"/>
              </w:rPr>
              <w:t>SMART p</w:t>
            </w:r>
            <w:r w:rsidRPr="003B21B4">
              <w:rPr>
                <w:rFonts w:ascii="Calibri" w:hAnsi="Calibri"/>
                <w:b/>
                <w:color w:val="7B7CAA"/>
                <w:sz w:val="20"/>
                <w:szCs w:val="20"/>
              </w:rPr>
              <w:t>rocess</w:t>
            </w:r>
            <w:r>
              <w:rPr>
                <w:rFonts w:ascii="Calibri" w:hAnsi="Calibri"/>
                <w:b/>
                <w:color w:val="7B7CAA"/>
                <w:sz w:val="20"/>
                <w:szCs w:val="20"/>
              </w:rPr>
              <w:t xml:space="preserve"> indicators</w:t>
            </w:r>
            <w:r w:rsidRPr="003B21B4">
              <w:rPr>
                <w:rFonts w:ascii="Calibri" w:hAnsi="Calibri"/>
                <w:b/>
                <w:color w:val="7B7CAA"/>
                <w:sz w:val="20"/>
                <w:szCs w:val="20"/>
              </w:rPr>
              <w:t xml:space="preserve"> (outputs &amp; reach, quality)</w:t>
            </w:r>
          </w:p>
          <w:p w14:paraId="1EEEDCB2" w14:textId="66E69501" w:rsidR="008741A5" w:rsidRDefault="008741A5">
            <w:pPr>
              <w:pStyle w:val="TabletextDHS"/>
              <w:spacing w:before="40" w:after="40"/>
              <w:rPr>
                <w:rFonts w:ascii="Calibri" w:hAnsi="Calibri"/>
                <w:sz w:val="20"/>
                <w:szCs w:val="20"/>
              </w:rPr>
            </w:pPr>
            <w:r>
              <w:rPr>
                <w:rFonts w:ascii="Calibri" w:hAnsi="Calibri"/>
                <w:sz w:val="20"/>
                <w:szCs w:val="20"/>
              </w:rPr>
              <w:t>1 x PAG with cross-sector (i.e.</w:t>
            </w:r>
            <w:r w:rsidR="000C25A2">
              <w:rPr>
                <w:rFonts w:ascii="Calibri" w:hAnsi="Calibri"/>
                <w:sz w:val="20"/>
                <w:szCs w:val="20"/>
              </w:rPr>
              <w:t>,</w:t>
            </w:r>
            <w:r>
              <w:rPr>
                <w:rFonts w:ascii="Calibri" w:hAnsi="Calibri"/>
                <w:sz w:val="20"/>
                <w:szCs w:val="20"/>
              </w:rPr>
              <w:t xml:space="preserve"> prevention &amp; disability) membership</w:t>
            </w:r>
          </w:p>
          <w:p w14:paraId="4C954FE3" w14:textId="77777777" w:rsidR="008741A5" w:rsidRDefault="008741A5">
            <w:pPr>
              <w:pStyle w:val="TabletextDHS"/>
              <w:spacing w:before="40" w:after="40"/>
              <w:rPr>
                <w:rFonts w:ascii="Calibri" w:hAnsi="Calibri"/>
                <w:sz w:val="20"/>
                <w:szCs w:val="20"/>
              </w:rPr>
            </w:pPr>
            <w:r>
              <w:rPr>
                <w:rFonts w:ascii="Calibri" w:hAnsi="Calibri"/>
                <w:sz w:val="20"/>
                <w:szCs w:val="20"/>
              </w:rPr>
              <w:t xml:space="preserve">1 x TOR to support the PAG’s role in guiding &amp; advising on Program implementation </w:t>
            </w:r>
          </w:p>
          <w:p w14:paraId="17268C49" w14:textId="77777777" w:rsidR="008741A5" w:rsidRDefault="008741A5">
            <w:pPr>
              <w:pStyle w:val="TabletextDHS"/>
              <w:spacing w:before="40" w:after="40"/>
              <w:rPr>
                <w:rFonts w:ascii="Calibri" w:hAnsi="Calibri"/>
                <w:sz w:val="20"/>
                <w:szCs w:val="20"/>
              </w:rPr>
            </w:pPr>
            <w:r>
              <w:rPr>
                <w:rFonts w:ascii="Calibri" w:hAnsi="Calibri"/>
                <w:sz w:val="20"/>
                <w:szCs w:val="20"/>
              </w:rPr>
              <w:t>2 x WDV strategic communications per month to influencers &amp; decision makers in the prevention &amp; social services sectors</w:t>
            </w:r>
          </w:p>
          <w:p w14:paraId="3CE097AC" w14:textId="0F7BC9DF" w:rsidR="008741A5" w:rsidRDefault="008741A5">
            <w:pPr>
              <w:pStyle w:val="TabletextDHS"/>
              <w:spacing w:before="40" w:after="40"/>
              <w:rPr>
                <w:rFonts w:ascii="Calibri" w:hAnsi="Calibri"/>
                <w:sz w:val="20"/>
                <w:szCs w:val="20"/>
              </w:rPr>
            </w:pPr>
            <w:r>
              <w:rPr>
                <w:rFonts w:ascii="Calibri" w:hAnsi="Calibri"/>
                <w:sz w:val="20"/>
                <w:szCs w:val="20"/>
              </w:rPr>
              <w:t>WDV representation (advocacy) on at least 2 x prevention or disability workforce development industry groups e.g.</w:t>
            </w:r>
            <w:r w:rsidR="00493B8B">
              <w:rPr>
                <w:rFonts w:ascii="Calibri" w:hAnsi="Calibri"/>
                <w:sz w:val="20"/>
                <w:szCs w:val="20"/>
              </w:rPr>
              <w:t>,</w:t>
            </w:r>
            <w:r>
              <w:rPr>
                <w:rFonts w:ascii="Calibri" w:hAnsi="Calibri"/>
                <w:sz w:val="20"/>
                <w:szCs w:val="20"/>
              </w:rPr>
              <w:t xml:space="preserve"> advisory committees, peak bodies</w:t>
            </w:r>
          </w:p>
          <w:p w14:paraId="0F278272" w14:textId="1AFC3566" w:rsidR="008741A5" w:rsidRDefault="008741A5">
            <w:pPr>
              <w:pStyle w:val="TabletextDHS"/>
              <w:spacing w:before="40" w:after="40"/>
              <w:rPr>
                <w:rFonts w:ascii="Calibri" w:hAnsi="Calibri"/>
                <w:sz w:val="20"/>
                <w:szCs w:val="20"/>
              </w:rPr>
            </w:pPr>
            <w:r>
              <w:rPr>
                <w:rFonts w:ascii="Calibri" w:hAnsi="Calibri"/>
                <w:sz w:val="20"/>
                <w:szCs w:val="20"/>
              </w:rPr>
              <w:t>Over the course of the Program, the PAG consistently meets its TOR i.e.</w:t>
            </w:r>
            <w:r w:rsidR="000C25A2">
              <w:rPr>
                <w:rFonts w:ascii="Calibri" w:hAnsi="Calibri"/>
                <w:sz w:val="20"/>
                <w:szCs w:val="20"/>
              </w:rPr>
              <w:t>,</w:t>
            </w:r>
            <w:r>
              <w:rPr>
                <w:rFonts w:ascii="Calibri" w:hAnsi="Calibri"/>
                <w:sz w:val="20"/>
                <w:szCs w:val="20"/>
              </w:rPr>
              <w:t xml:space="preserve"> its purpose; member expectations &amp;  responsibilities (e.g.</w:t>
            </w:r>
            <w:r w:rsidR="00493B8B">
              <w:rPr>
                <w:rFonts w:ascii="Calibri" w:hAnsi="Calibri"/>
                <w:sz w:val="20"/>
                <w:szCs w:val="20"/>
              </w:rPr>
              <w:t>,</w:t>
            </w:r>
            <w:r>
              <w:rPr>
                <w:rFonts w:ascii="Calibri" w:hAnsi="Calibri"/>
                <w:sz w:val="20"/>
                <w:szCs w:val="20"/>
              </w:rPr>
              <w:t xml:space="preserve"> strategic advice, partnership opportunities, Program promotion); best practice accessibility &amp; inclusion processes</w:t>
            </w:r>
          </w:p>
          <w:p w14:paraId="79C40489" w14:textId="77777777" w:rsidR="008741A5" w:rsidRPr="00CA2A8D" w:rsidRDefault="008741A5">
            <w:pPr>
              <w:pStyle w:val="TabletextDHS"/>
              <w:spacing w:before="40" w:after="40"/>
              <w:rPr>
                <w:rFonts w:ascii="Calibri" w:hAnsi="Calibri"/>
                <w:sz w:val="20"/>
                <w:szCs w:val="20"/>
              </w:rPr>
            </w:pPr>
            <w:r>
              <w:rPr>
                <w:rFonts w:ascii="Calibri" w:hAnsi="Calibri"/>
                <w:sz w:val="20"/>
                <w:szCs w:val="20"/>
              </w:rPr>
              <w:t xml:space="preserve">Of WDV personnel involved in the PAG &amp; other high-level engagements, their </w:t>
            </w:r>
            <w:r w:rsidRPr="004B50DD">
              <w:rPr>
                <w:rFonts w:ascii="Calibri" w:hAnsi="Calibri"/>
                <w:i/>
                <w:iCs/>
                <w:sz w:val="20"/>
                <w:szCs w:val="20"/>
              </w:rPr>
              <w:t xml:space="preserve">overall </w:t>
            </w:r>
            <w:r>
              <w:rPr>
                <w:rFonts w:ascii="Calibri" w:hAnsi="Calibri"/>
                <w:sz w:val="20"/>
                <w:szCs w:val="20"/>
              </w:rPr>
              <w:t xml:space="preserve">view by Program end is that these activities were meaningful, worthwhile &amp; enabling of WDPGD implementation (specific examples) </w:t>
            </w:r>
          </w:p>
        </w:tc>
        <w:tc>
          <w:tcPr>
            <w:tcW w:w="870" w:type="pct"/>
            <w:vMerge w:val="restart"/>
            <w:shd w:val="clear" w:color="auto" w:fill="auto"/>
            <w:vAlign w:val="center"/>
          </w:tcPr>
          <w:p w14:paraId="6FEEF3A7" w14:textId="5B256725" w:rsidR="008741A5" w:rsidRDefault="008741A5">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agendas, minutes, TOR …</w:t>
            </w:r>
          </w:p>
          <w:p w14:paraId="3D063F7C" w14:textId="77777777" w:rsidR="008741A5" w:rsidRPr="00D945C4" w:rsidRDefault="008741A5">
            <w:pPr>
              <w:spacing w:before="40" w:after="40"/>
              <w:rPr>
                <w:rFonts w:cs="Arial"/>
                <w:sz w:val="19"/>
                <w:szCs w:val="19"/>
              </w:rPr>
            </w:pPr>
            <w:r w:rsidRPr="00D945C4">
              <w:rPr>
                <w:rFonts w:cs="Arial"/>
                <w:b/>
                <w:bCs/>
                <w:sz w:val="19"/>
                <w:szCs w:val="19"/>
              </w:rPr>
              <w:t xml:space="preserve">Focus Group A </w:t>
            </w:r>
            <w:r w:rsidRPr="00D945C4">
              <w:rPr>
                <w:rFonts w:cs="Arial"/>
                <w:sz w:val="19"/>
                <w:szCs w:val="19"/>
              </w:rPr>
              <w:t>with</w:t>
            </w:r>
            <w:r w:rsidRPr="00D945C4">
              <w:rPr>
                <w:rFonts w:cs="Arial"/>
                <w:b/>
                <w:bCs/>
                <w:sz w:val="19"/>
                <w:szCs w:val="19"/>
              </w:rPr>
              <w:t xml:space="preserve"> </w:t>
            </w:r>
            <w:r w:rsidRPr="00D945C4">
              <w:rPr>
                <w:rFonts w:cs="Arial"/>
                <w:sz w:val="19"/>
                <w:szCs w:val="19"/>
              </w:rPr>
              <w:t xml:space="preserve">PAG </w:t>
            </w:r>
            <w:r>
              <w:rPr>
                <w:rFonts w:cs="Arial"/>
                <w:sz w:val="19"/>
                <w:szCs w:val="19"/>
              </w:rPr>
              <w:t xml:space="preserve">during scheduled meeting Mon 7 Jun </w:t>
            </w:r>
          </w:p>
          <w:p w14:paraId="33BE4E97" w14:textId="77777777" w:rsidR="008741A5" w:rsidRPr="00BB1AB8" w:rsidRDefault="008741A5">
            <w:pPr>
              <w:spacing w:before="40" w:after="40"/>
              <w:ind w:right="-105"/>
              <w:rPr>
                <w:rFonts w:cs="Arial"/>
                <w:sz w:val="19"/>
                <w:szCs w:val="19"/>
              </w:rPr>
            </w:pPr>
            <w:r>
              <w:rPr>
                <w:rFonts w:cs="Arial"/>
                <w:b/>
                <w:bCs/>
                <w:sz w:val="19"/>
                <w:szCs w:val="19"/>
              </w:rPr>
              <w:t>Shared I</w:t>
            </w:r>
            <w:r w:rsidRPr="004922D1">
              <w:rPr>
                <w:rFonts w:cs="Arial"/>
                <w:b/>
                <w:bCs/>
                <w:sz w:val="19"/>
                <w:szCs w:val="19"/>
              </w:rPr>
              <w:t xml:space="preserve">nterview </w:t>
            </w:r>
            <w:r w:rsidRPr="004922D1">
              <w:rPr>
                <w:rFonts w:cs="Arial"/>
                <w:sz w:val="19"/>
                <w:szCs w:val="19"/>
              </w:rPr>
              <w:t>with WDV personnel involved in high-level strategic partnerships &amp; engagements</w:t>
            </w:r>
            <w:r>
              <w:rPr>
                <w:rFonts w:cs="Arial"/>
                <w:sz w:val="19"/>
                <w:szCs w:val="19"/>
              </w:rPr>
              <w:t xml:space="preserve"> </w:t>
            </w:r>
          </w:p>
        </w:tc>
        <w:tc>
          <w:tcPr>
            <w:tcW w:w="696" w:type="pct"/>
            <w:vMerge w:val="restart"/>
            <w:shd w:val="clear" w:color="auto" w:fill="auto"/>
            <w:vAlign w:val="center"/>
          </w:tcPr>
          <w:p w14:paraId="26D9C8D4" w14:textId="77777777" w:rsidR="008741A5" w:rsidRDefault="008741A5">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0BFA3BEB" w14:textId="77777777" w:rsidR="008741A5" w:rsidRPr="00581B5A" w:rsidRDefault="008741A5">
            <w:pPr>
              <w:spacing w:before="40" w:after="40"/>
              <w:rPr>
                <w:rFonts w:cs="Arial"/>
                <w:sz w:val="19"/>
                <w:szCs w:val="19"/>
              </w:rPr>
            </w:pPr>
            <w:r>
              <w:rPr>
                <w:rFonts w:cs="Arial"/>
                <w:sz w:val="19"/>
                <w:szCs w:val="19"/>
              </w:rPr>
              <w:t>Evaluator conducts FG &amp; int. Apr to Jun 2021</w:t>
            </w:r>
          </w:p>
        </w:tc>
      </w:tr>
      <w:tr w:rsidR="008741A5" w:rsidRPr="000A0FAF" w14:paraId="342401ED" w14:textId="77777777">
        <w:trPr>
          <w:trHeight w:val="1752"/>
        </w:trPr>
        <w:tc>
          <w:tcPr>
            <w:tcW w:w="339" w:type="pct"/>
            <w:vMerge/>
            <w:shd w:val="clear" w:color="auto" w:fill="auto"/>
            <w:vAlign w:val="center"/>
          </w:tcPr>
          <w:p w14:paraId="43E279C9" w14:textId="77777777" w:rsidR="008741A5" w:rsidRPr="00176148" w:rsidRDefault="008741A5">
            <w:pPr>
              <w:pStyle w:val="TabletextboldDHS"/>
              <w:spacing w:before="40" w:after="40"/>
              <w:ind w:left="113" w:right="56"/>
              <w:jc w:val="center"/>
              <w:rPr>
                <w:rFonts w:ascii="Calibri" w:hAnsi="Calibri"/>
                <w:iCs/>
                <w:color w:val="5D156C"/>
                <w:sz w:val="20"/>
                <w:szCs w:val="20"/>
              </w:rPr>
            </w:pPr>
          </w:p>
        </w:tc>
        <w:tc>
          <w:tcPr>
            <w:tcW w:w="3095" w:type="pct"/>
            <w:shd w:val="clear" w:color="auto" w:fill="auto"/>
            <w:vAlign w:val="center"/>
          </w:tcPr>
          <w:p w14:paraId="6266F846" w14:textId="77777777" w:rsidR="008741A5" w:rsidRPr="003B21B4" w:rsidRDefault="008741A5">
            <w:pPr>
              <w:pStyle w:val="TabletextDHS"/>
              <w:spacing w:before="40" w:after="40"/>
              <w:rPr>
                <w:rFonts w:ascii="Calibri" w:hAnsi="Calibri"/>
                <w:b/>
                <w:color w:val="7B7CAA"/>
                <w:sz w:val="20"/>
                <w:szCs w:val="20"/>
              </w:rPr>
            </w:pPr>
            <w:r>
              <w:rPr>
                <w:rFonts w:ascii="Calibri" w:hAnsi="Calibri"/>
                <w:b/>
                <w:color w:val="7B7CAA"/>
                <w:sz w:val="20"/>
                <w:szCs w:val="20"/>
              </w:rPr>
              <w:t>SMART program-</w:t>
            </w:r>
            <w:r w:rsidRPr="00156D94">
              <w:rPr>
                <w:rFonts w:ascii="Calibri" w:hAnsi="Calibri"/>
                <w:b/>
                <w:color w:val="7B7CAA"/>
                <w:sz w:val="20"/>
                <w:szCs w:val="20"/>
              </w:rPr>
              <w:t>level impact indicators</w:t>
            </w:r>
            <w:r>
              <w:rPr>
                <w:rFonts w:ascii="Calibri" w:hAnsi="Calibri"/>
                <w:b/>
                <w:color w:val="7B7CAA"/>
                <w:sz w:val="20"/>
                <w:szCs w:val="20"/>
              </w:rPr>
              <w:t xml:space="preserve"> </w:t>
            </w:r>
          </w:p>
          <w:p w14:paraId="234F709F" w14:textId="7E82CE54" w:rsidR="008741A5" w:rsidRDefault="008741A5">
            <w:pPr>
              <w:pStyle w:val="TabletextDHS"/>
              <w:spacing w:before="40" w:after="40"/>
              <w:rPr>
                <w:rFonts w:ascii="Calibri" w:hAnsi="Calibri"/>
                <w:sz w:val="20"/>
                <w:szCs w:val="20"/>
              </w:rPr>
            </w:pPr>
            <w:r>
              <w:rPr>
                <w:rFonts w:ascii="Calibri" w:hAnsi="Calibri"/>
                <w:sz w:val="20"/>
                <w:szCs w:val="20"/>
              </w:rPr>
              <w:t>As a result of their involvement in WDPGD (i.e.</w:t>
            </w:r>
            <w:r w:rsidR="000C25A2">
              <w:rPr>
                <w:rFonts w:ascii="Calibri" w:hAnsi="Calibri"/>
                <w:sz w:val="20"/>
                <w:szCs w:val="20"/>
              </w:rPr>
              <w:t>,</w:t>
            </w:r>
            <w:r>
              <w:rPr>
                <w:rFonts w:ascii="Calibri" w:hAnsi="Calibri"/>
                <w:sz w:val="20"/>
                <w:szCs w:val="20"/>
              </w:rPr>
              <w:t xml:space="preserve"> by Jun 2021) PAG members can speak to … </w:t>
            </w:r>
          </w:p>
          <w:p w14:paraId="39A03969" w14:textId="77777777" w:rsidR="008741A5" w:rsidRDefault="008741A5">
            <w:pPr>
              <w:pStyle w:val="TabletextDHS"/>
              <w:numPr>
                <w:ilvl w:val="0"/>
                <w:numId w:val="44"/>
              </w:numPr>
              <w:spacing w:before="40" w:after="40"/>
              <w:ind w:left="599" w:hanging="283"/>
              <w:rPr>
                <w:rFonts w:ascii="Calibri" w:hAnsi="Calibri"/>
                <w:sz w:val="20"/>
                <w:szCs w:val="20"/>
              </w:rPr>
            </w:pPr>
            <w:r>
              <w:rPr>
                <w:rFonts w:ascii="Calibri" w:hAnsi="Calibri"/>
                <w:sz w:val="20"/>
                <w:szCs w:val="20"/>
              </w:rPr>
              <w:t>stronger cross-sector relationships for PVAWD than before the Program</w:t>
            </w:r>
          </w:p>
          <w:p w14:paraId="52C74D15" w14:textId="77777777" w:rsidR="008741A5" w:rsidRDefault="008741A5">
            <w:pPr>
              <w:pStyle w:val="TabletextDHS"/>
              <w:numPr>
                <w:ilvl w:val="0"/>
                <w:numId w:val="44"/>
              </w:numPr>
              <w:spacing w:before="40" w:after="40"/>
              <w:ind w:left="599" w:hanging="283"/>
              <w:rPr>
                <w:rFonts w:ascii="Calibri" w:hAnsi="Calibri"/>
                <w:sz w:val="20"/>
                <w:szCs w:val="20"/>
              </w:rPr>
            </w:pPr>
            <w:r>
              <w:rPr>
                <w:rFonts w:ascii="Calibri" w:hAnsi="Calibri"/>
                <w:sz w:val="20"/>
                <w:szCs w:val="20"/>
              </w:rPr>
              <w:t xml:space="preserve">enhanced recognition of WDV’s role in prevention </w:t>
            </w:r>
          </w:p>
          <w:p w14:paraId="42E4F399" w14:textId="5899452C" w:rsidR="008741A5" w:rsidRDefault="008741A5">
            <w:pPr>
              <w:pStyle w:val="TabletextDHS"/>
              <w:spacing w:before="40" w:after="40"/>
              <w:rPr>
                <w:rFonts w:ascii="Calibri" w:hAnsi="Calibri"/>
                <w:sz w:val="20"/>
                <w:szCs w:val="20"/>
              </w:rPr>
            </w:pPr>
            <w:r>
              <w:rPr>
                <w:rFonts w:ascii="Calibri" w:hAnsi="Calibri"/>
                <w:sz w:val="20"/>
                <w:szCs w:val="20"/>
              </w:rPr>
              <w:t>WDV personnel can also speak to WDV’s role in prevention being more recognised by sectors e.g.</w:t>
            </w:r>
            <w:r w:rsidR="00493B8B">
              <w:rPr>
                <w:rFonts w:ascii="Calibri" w:hAnsi="Calibri"/>
                <w:sz w:val="20"/>
                <w:szCs w:val="20"/>
              </w:rPr>
              <w:t>,</w:t>
            </w:r>
            <w:r>
              <w:rPr>
                <w:rFonts w:ascii="Calibri" w:hAnsi="Calibri"/>
                <w:sz w:val="20"/>
                <w:szCs w:val="20"/>
              </w:rPr>
              <w:t xml:space="preserve"> those represented at the PAG </w:t>
            </w:r>
          </w:p>
          <w:p w14:paraId="64620DAB" w14:textId="7B325842" w:rsidR="008741A5" w:rsidRDefault="008741A5">
            <w:pPr>
              <w:pStyle w:val="TabletextDHS"/>
              <w:spacing w:before="40" w:after="40"/>
              <w:rPr>
                <w:rFonts w:ascii="Calibri" w:hAnsi="Calibri"/>
                <w:sz w:val="20"/>
                <w:szCs w:val="20"/>
              </w:rPr>
            </w:pPr>
            <w:r>
              <w:rPr>
                <w:rFonts w:ascii="Calibri" w:hAnsi="Calibri"/>
                <w:sz w:val="20"/>
                <w:szCs w:val="20"/>
              </w:rPr>
              <w:t>As a result of implementing the PAG &amp; other strategic engagements (i.e.</w:t>
            </w:r>
            <w:r w:rsidR="000C25A2">
              <w:rPr>
                <w:rFonts w:ascii="Calibri" w:hAnsi="Calibri"/>
                <w:sz w:val="20"/>
                <w:szCs w:val="20"/>
              </w:rPr>
              <w:t>,</w:t>
            </w:r>
            <w:r>
              <w:rPr>
                <w:rFonts w:ascii="Calibri" w:hAnsi="Calibri"/>
                <w:sz w:val="20"/>
                <w:szCs w:val="20"/>
              </w:rPr>
              <w:t xml:space="preserve"> by Jun 2021) WDV personnel can: </w:t>
            </w:r>
          </w:p>
          <w:p w14:paraId="20B35834" w14:textId="77777777" w:rsidR="008741A5" w:rsidRDefault="008741A5">
            <w:pPr>
              <w:pStyle w:val="TabletextDHS"/>
              <w:numPr>
                <w:ilvl w:val="0"/>
                <w:numId w:val="44"/>
              </w:numPr>
              <w:spacing w:before="40" w:after="40"/>
              <w:ind w:left="599" w:hanging="283"/>
              <w:rPr>
                <w:rFonts w:ascii="Calibri" w:hAnsi="Calibri"/>
                <w:sz w:val="20"/>
                <w:szCs w:val="20"/>
              </w:rPr>
            </w:pPr>
            <w:r>
              <w:rPr>
                <w:rFonts w:ascii="Calibri" w:hAnsi="Calibri"/>
                <w:sz w:val="20"/>
                <w:szCs w:val="20"/>
              </w:rPr>
              <w:t>report increases in demand (referrals) for WDPGD from prevention &amp; social services sectors</w:t>
            </w:r>
          </w:p>
          <w:p w14:paraId="1B4B78C4" w14:textId="77777777" w:rsidR="008741A5" w:rsidRPr="00156D94" w:rsidRDefault="008741A5">
            <w:pPr>
              <w:pStyle w:val="TabletextDHS"/>
              <w:numPr>
                <w:ilvl w:val="0"/>
                <w:numId w:val="44"/>
              </w:numPr>
              <w:spacing w:before="40" w:after="40"/>
              <w:ind w:left="599" w:hanging="283"/>
              <w:rPr>
                <w:rFonts w:ascii="Calibri" w:hAnsi="Calibri"/>
                <w:sz w:val="20"/>
                <w:szCs w:val="20"/>
              </w:rPr>
            </w:pPr>
            <w:r w:rsidRPr="00156D94">
              <w:rPr>
                <w:rFonts w:ascii="Calibri" w:hAnsi="Calibri"/>
                <w:sz w:val="20"/>
                <w:szCs w:val="20"/>
              </w:rPr>
              <w:t xml:space="preserve">provide evidence of WDV/WDPGD being featured or recommended by industry groups in prevention, disability or social services sectors to </w:t>
            </w:r>
            <w:r>
              <w:rPr>
                <w:rFonts w:ascii="Calibri" w:hAnsi="Calibri"/>
                <w:sz w:val="20"/>
                <w:szCs w:val="20"/>
              </w:rPr>
              <w:t>progress</w:t>
            </w:r>
            <w:r w:rsidRPr="00156D94">
              <w:rPr>
                <w:rFonts w:ascii="Calibri" w:hAnsi="Calibri"/>
                <w:sz w:val="20"/>
                <w:szCs w:val="20"/>
              </w:rPr>
              <w:t xml:space="preserve"> workforces capability development </w:t>
            </w:r>
          </w:p>
        </w:tc>
        <w:tc>
          <w:tcPr>
            <w:tcW w:w="870" w:type="pct"/>
            <w:vMerge/>
            <w:shd w:val="clear" w:color="auto" w:fill="auto"/>
            <w:vAlign w:val="center"/>
          </w:tcPr>
          <w:p w14:paraId="3964C1AF" w14:textId="77777777" w:rsidR="008741A5" w:rsidRDefault="008741A5">
            <w:pPr>
              <w:spacing w:before="40" w:after="40"/>
              <w:ind w:right="-57"/>
              <w:rPr>
                <w:rFonts w:cs="Arial"/>
                <w:sz w:val="19"/>
                <w:szCs w:val="19"/>
              </w:rPr>
            </w:pPr>
          </w:p>
        </w:tc>
        <w:tc>
          <w:tcPr>
            <w:tcW w:w="696" w:type="pct"/>
            <w:vMerge/>
            <w:shd w:val="clear" w:color="auto" w:fill="auto"/>
            <w:vAlign w:val="center"/>
          </w:tcPr>
          <w:p w14:paraId="69671F2D" w14:textId="77777777" w:rsidR="008741A5" w:rsidRPr="000A0FAF" w:rsidRDefault="008741A5">
            <w:pPr>
              <w:spacing w:before="40" w:after="40"/>
              <w:ind w:right="-57"/>
              <w:rPr>
                <w:rFonts w:cs="Arial"/>
                <w:sz w:val="19"/>
                <w:szCs w:val="19"/>
              </w:rPr>
            </w:pPr>
          </w:p>
        </w:tc>
      </w:tr>
      <w:tr w:rsidR="008741A5" w:rsidRPr="00DD5329" w14:paraId="58AD1F04" w14:textId="77777777">
        <w:trPr>
          <w:trHeight w:val="684"/>
        </w:trPr>
        <w:tc>
          <w:tcPr>
            <w:tcW w:w="339" w:type="pct"/>
            <w:vMerge/>
            <w:shd w:val="clear" w:color="auto" w:fill="auto"/>
            <w:vAlign w:val="center"/>
          </w:tcPr>
          <w:p w14:paraId="646AAF3F" w14:textId="77777777" w:rsidR="008741A5" w:rsidRPr="00176148" w:rsidRDefault="008741A5">
            <w:pPr>
              <w:pStyle w:val="TabletextboldDHS"/>
              <w:spacing w:before="40" w:after="40"/>
              <w:ind w:left="113" w:right="56"/>
              <w:jc w:val="center"/>
              <w:rPr>
                <w:rFonts w:ascii="Calibri" w:hAnsi="Calibri"/>
                <w:iCs/>
                <w:color w:val="5D156C"/>
                <w:sz w:val="20"/>
                <w:szCs w:val="20"/>
              </w:rPr>
            </w:pPr>
          </w:p>
        </w:tc>
        <w:tc>
          <w:tcPr>
            <w:tcW w:w="4661" w:type="pct"/>
            <w:gridSpan w:val="3"/>
            <w:shd w:val="clear" w:color="auto" w:fill="auto"/>
            <w:vAlign w:val="center"/>
          </w:tcPr>
          <w:p w14:paraId="6BD1EF08" w14:textId="36EF477E" w:rsidR="008741A5" w:rsidRDefault="008741A5">
            <w:pPr>
              <w:pStyle w:val="TabletextDHS"/>
              <w:spacing w:before="40" w:after="40"/>
              <w:rPr>
                <w:rFonts w:ascii="Calibri" w:hAnsi="Calibri"/>
                <w:b/>
                <w:color w:val="7B7CAA"/>
                <w:sz w:val="20"/>
                <w:szCs w:val="20"/>
              </w:rPr>
            </w:pPr>
            <w:r w:rsidRPr="00DD5329">
              <w:rPr>
                <w:rFonts w:ascii="Calibri" w:hAnsi="Calibri"/>
                <w:b/>
                <w:color w:val="7B7CAA"/>
                <w:sz w:val="20"/>
                <w:szCs w:val="20"/>
              </w:rPr>
              <w:t>Program-level (i.e.</w:t>
            </w:r>
            <w:r w:rsidR="000C25A2">
              <w:rPr>
                <w:rFonts w:ascii="Calibri" w:hAnsi="Calibri"/>
                <w:b/>
                <w:color w:val="7B7CAA"/>
                <w:sz w:val="20"/>
                <w:szCs w:val="20"/>
              </w:rPr>
              <w:t>,</w:t>
            </w:r>
            <w:r w:rsidRPr="00DD5329">
              <w:rPr>
                <w:rFonts w:ascii="Calibri" w:hAnsi="Calibri"/>
                <w:b/>
                <w:color w:val="7B7CAA"/>
                <w:sz w:val="20"/>
                <w:szCs w:val="20"/>
              </w:rPr>
              <w:t xml:space="preserve"> two-year) </w:t>
            </w:r>
            <w:r>
              <w:rPr>
                <w:rFonts w:ascii="Calibri" w:hAnsi="Calibri"/>
                <w:b/>
                <w:color w:val="7B7CAA"/>
                <w:sz w:val="20"/>
                <w:szCs w:val="20"/>
              </w:rPr>
              <w:t>impacts</w:t>
            </w:r>
            <w:r w:rsidRPr="00DD5329">
              <w:rPr>
                <w:rFonts w:ascii="Calibri" w:hAnsi="Calibri"/>
                <w:b/>
                <w:color w:val="7B7CAA"/>
                <w:sz w:val="20"/>
                <w:szCs w:val="20"/>
              </w:rPr>
              <w:t xml:space="preserve"> </w:t>
            </w:r>
            <w:r>
              <w:rPr>
                <w:rFonts w:ascii="Calibri" w:hAnsi="Calibri"/>
                <w:b/>
                <w:color w:val="7B7CAA"/>
                <w:sz w:val="20"/>
                <w:szCs w:val="20"/>
              </w:rPr>
              <w:t xml:space="preserve">as per WDPGD Logic Model </w:t>
            </w:r>
          </w:p>
          <w:p w14:paraId="6FCBFC5E" w14:textId="77777777" w:rsidR="008741A5" w:rsidRDefault="008741A5">
            <w:pPr>
              <w:pStyle w:val="TabletextDHS"/>
              <w:spacing w:before="40" w:after="40"/>
              <w:rPr>
                <w:rFonts w:ascii="Calibri" w:eastAsia="Calibri" w:hAnsi="Calibri" w:cs="Times New Roman"/>
                <w:bCs/>
                <w:sz w:val="20"/>
                <w:szCs w:val="20"/>
              </w:rPr>
            </w:pPr>
            <w:r w:rsidRPr="00DD5329">
              <w:rPr>
                <w:rFonts w:ascii="Calibri" w:eastAsia="Calibri" w:hAnsi="Calibri" w:cs="Times New Roman"/>
                <w:bCs/>
                <w:sz w:val="20"/>
                <w:szCs w:val="20"/>
              </w:rPr>
              <w:t xml:space="preserve">Improved </w:t>
            </w:r>
            <w:r>
              <w:rPr>
                <w:rFonts w:ascii="Calibri" w:eastAsia="Calibri" w:hAnsi="Calibri" w:cs="Times New Roman"/>
                <w:bCs/>
                <w:sz w:val="20"/>
                <w:szCs w:val="20"/>
              </w:rPr>
              <w:t>relationships among cross-sector stakeholders critical for PVAWD</w:t>
            </w:r>
          </w:p>
          <w:p w14:paraId="7F9D82BA" w14:textId="77777777" w:rsidR="008741A5" w:rsidRPr="00DD5329" w:rsidRDefault="008741A5">
            <w:pPr>
              <w:pStyle w:val="TabletextDHS"/>
              <w:spacing w:before="40" w:after="40"/>
              <w:rPr>
                <w:rFonts w:ascii="Calibri" w:hAnsi="Calibri"/>
                <w:b/>
                <w:color w:val="7B7CAA"/>
                <w:sz w:val="20"/>
                <w:szCs w:val="20"/>
              </w:rPr>
            </w:pPr>
            <w:r w:rsidRPr="00DD5329">
              <w:rPr>
                <w:rFonts w:ascii="Calibri" w:eastAsia="Calibri" w:hAnsi="Calibri" w:cs="Times New Roman"/>
                <w:bCs/>
                <w:sz w:val="20"/>
                <w:szCs w:val="20"/>
              </w:rPr>
              <w:t xml:space="preserve">Enhanced </w:t>
            </w:r>
            <w:r>
              <w:rPr>
                <w:rFonts w:ascii="Calibri" w:eastAsia="Calibri" w:hAnsi="Calibri" w:cs="Times New Roman"/>
                <w:bCs/>
                <w:sz w:val="20"/>
                <w:szCs w:val="20"/>
              </w:rPr>
              <w:t xml:space="preserve">recognition of WDV’s role in prevention </w:t>
            </w:r>
          </w:p>
        </w:tc>
      </w:tr>
      <w:tr w:rsidR="008741A5" w:rsidRPr="000A0FAF" w14:paraId="2A0C3762" w14:textId="77777777">
        <w:trPr>
          <w:trHeight w:val="684"/>
        </w:trPr>
        <w:tc>
          <w:tcPr>
            <w:tcW w:w="339" w:type="pct"/>
            <w:vMerge/>
            <w:shd w:val="clear" w:color="auto" w:fill="auto"/>
            <w:vAlign w:val="center"/>
          </w:tcPr>
          <w:p w14:paraId="048BC9A1" w14:textId="77777777" w:rsidR="008741A5" w:rsidRPr="00176148" w:rsidRDefault="008741A5">
            <w:pPr>
              <w:pStyle w:val="TabletextboldDHS"/>
              <w:spacing w:before="40" w:after="40"/>
              <w:ind w:left="113" w:right="56"/>
              <w:jc w:val="center"/>
              <w:rPr>
                <w:rFonts w:ascii="Calibri" w:hAnsi="Calibri"/>
                <w:iCs/>
                <w:color w:val="5D156C"/>
                <w:sz w:val="20"/>
                <w:szCs w:val="20"/>
              </w:rPr>
            </w:pPr>
          </w:p>
        </w:tc>
        <w:tc>
          <w:tcPr>
            <w:tcW w:w="4661" w:type="pct"/>
            <w:gridSpan w:val="3"/>
            <w:shd w:val="clear" w:color="auto" w:fill="auto"/>
            <w:vAlign w:val="center"/>
          </w:tcPr>
          <w:p w14:paraId="01C2CB8E" w14:textId="77777777" w:rsidR="008741A5" w:rsidRDefault="008741A5">
            <w:pPr>
              <w:pStyle w:val="TabletextDHS"/>
              <w:spacing w:before="40" w:after="40"/>
              <w:rPr>
                <w:rFonts w:ascii="Calibri" w:hAnsi="Calibri"/>
                <w:b/>
                <w:color w:val="7B7CAA"/>
                <w:sz w:val="20"/>
                <w:szCs w:val="20"/>
              </w:rPr>
            </w:pPr>
            <w:r w:rsidRPr="00D27C42">
              <w:rPr>
                <w:rFonts w:ascii="Calibri" w:hAnsi="Calibri"/>
                <w:b/>
                <w:i/>
                <w:iCs/>
                <w:color w:val="7B7CAA"/>
                <w:sz w:val="20"/>
                <w:szCs w:val="20"/>
              </w:rPr>
              <w:t>Free from Violence</w:t>
            </w:r>
            <w:r>
              <w:rPr>
                <w:rFonts w:ascii="Calibri" w:hAnsi="Calibri"/>
                <w:b/>
                <w:color w:val="7B7CAA"/>
                <w:sz w:val="20"/>
                <w:szCs w:val="20"/>
              </w:rPr>
              <w:t xml:space="preserve"> population-level outcome ‘line of sight’ </w:t>
            </w:r>
          </w:p>
          <w:p w14:paraId="2907C48E" w14:textId="77777777" w:rsidR="008741A5" w:rsidRPr="000A0FAF" w:rsidRDefault="008741A5">
            <w:pPr>
              <w:spacing w:before="40" w:after="40"/>
              <w:ind w:right="-57"/>
              <w:rPr>
                <w:rFonts w:cs="Arial"/>
                <w:sz w:val="19"/>
                <w:szCs w:val="19"/>
              </w:rPr>
            </w:pPr>
            <w:r w:rsidRPr="00D27C42">
              <w:rPr>
                <w:bCs/>
                <w:sz w:val="20"/>
                <w:szCs w:val="20"/>
              </w:rPr>
              <w:t xml:space="preserve">Increased number of organisations &amp; institutions that model &amp; promote inclusive behaviour </w:t>
            </w:r>
          </w:p>
        </w:tc>
      </w:tr>
    </w:tbl>
    <w:p w14:paraId="10459699" w14:textId="77777777" w:rsidR="008741A5" w:rsidRDefault="008741A5">
      <w:pPr>
        <w:rPr>
          <w:b/>
        </w:rPr>
      </w:pPr>
    </w:p>
    <w:p w14:paraId="36261275" w14:textId="77777777" w:rsidR="008E085D" w:rsidRDefault="008E085D">
      <w:pPr>
        <w:rPr>
          <w:b/>
        </w:rPr>
      </w:pPr>
    </w:p>
    <w:p w14:paraId="6D9EE84B" w14:textId="77777777" w:rsidR="008E085D" w:rsidRDefault="008E085D">
      <w:pPr>
        <w:rPr>
          <w:b/>
        </w:rPr>
      </w:pPr>
    </w:p>
    <w:p w14:paraId="044284A1" w14:textId="019664B0" w:rsidR="00B3595D" w:rsidRDefault="00B3595D">
      <w:pPr>
        <w:widowControl/>
        <w:autoSpaceDE/>
        <w:autoSpaceDN/>
        <w:spacing w:after="160" w:line="259" w:lineRule="auto"/>
        <w:rPr>
          <w:b/>
        </w:rPr>
      </w:pPr>
      <w:r>
        <w:rPr>
          <w:b/>
        </w:rPr>
        <w:br w:type="page"/>
      </w:r>
    </w:p>
    <w:p w14:paraId="01A155A9" w14:textId="77777777" w:rsidR="008E085D" w:rsidRDefault="008E085D">
      <w:pPr>
        <w:rPr>
          <w:b/>
        </w:rPr>
      </w:pPr>
    </w:p>
    <w:p w14:paraId="446A5844" w14:textId="77777777" w:rsidR="003E6136" w:rsidRDefault="003E6136">
      <w:pPr>
        <w:rPr>
          <w:b/>
        </w:rPr>
      </w:pPr>
    </w:p>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8"/>
        <w:gridCol w:w="9058"/>
        <w:gridCol w:w="2543"/>
        <w:gridCol w:w="2034"/>
      </w:tblGrid>
      <w:tr w:rsidR="003E6136" w:rsidRPr="00F8123B" w14:paraId="27BDC0D9" w14:textId="77777777">
        <w:trPr>
          <w:trHeight w:val="385"/>
        </w:trPr>
        <w:tc>
          <w:tcPr>
            <w:tcW w:w="341" w:type="pct"/>
            <w:shd w:val="pct12" w:color="auto" w:fill="auto"/>
            <w:vAlign w:val="center"/>
          </w:tcPr>
          <w:p w14:paraId="3EC90072" w14:textId="77777777" w:rsidR="003E6136" w:rsidRPr="00F8123B" w:rsidRDefault="003E6136">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4022E3CA" w14:textId="77777777" w:rsidR="003E6136" w:rsidRPr="00655142" w:rsidRDefault="003E6136">
            <w:pPr>
              <w:pStyle w:val="TabletextDHS"/>
              <w:spacing w:before="40" w:after="40"/>
              <w:rPr>
                <w:rFonts w:ascii="Calibri" w:hAnsi="Calibri"/>
                <w:b/>
                <w:bCs/>
                <w:sz w:val="20"/>
                <w:szCs w:val="20"/>
              </w:rPr>
            </w:pPr>
            <w:r w:rsidRPr="00655142">
              <w:rPr>
                <w:rFonts w:ascii="Calibri" w:hAnsi="Calibri"/>
                <w:b/>
                <w:bCs/>
                <w:sz w:val="20"/>
                <w:szCs w:val="20"/>
              </w:rPr>
              <w:t xml:space="preserve">Indicators of success  </w:t>
            </w:r>
          </w:p>
        </w:tc>
        <w:tc>
          <w:tcPr>
            <w:tcW w:w="869" w:type="pct"/>
            <w:shd w:val="pct12" w:color="auto" w:fill="auto"/>
            <w:vAlign w:val="center"/>
          </w:tcPr>
          <w:p w14:paraId="15899613" w14:textId="77777777" w:rsidR="003E6136" w:rsidRPr="00655142" w:rsidRDefault="003E6136">
            <w:pPr>
              <w:pStyle w:val="BodyText3"/>
              <w:numPr>
                <w:ilvl w:val="12"/>
                <w:numId w:val="0"/>
              </w:numPr>
              <w:spacing w:before="40" w:after="40"/>
              <w:rPr>
                <w:rFonts w:ascii="Calibri" w:hAnsi="Calibri" w:cs="Arial"/>
                <w:b/>
                <w:bCs/>
                <w:sz w:val="20"/>
                <w:szCs w:val="20"/>
              </w:rPr>
            </w:pPr>
            <w:r w:rsidRPr="00655142">
              <w:rPr>
                <w:rFonts w:ascii="Calibri" w:hAnsi="Calibri" w:cs="Arial"/>
                <w:b/>
                <w:bCs/>
                <w:sz w:val="20"/>
                <w:szCs w:val="20"/>
              </w:rPr>
              <w:t xml:space="preserve">Data collection methods </w:t>
            </w:r>
          </w:p>
        </w:tc>
        <w:tc>
          <w:tcPr>
            <w:tcW w:w="695" w:type="pct"/>
            <w:shd w:val="pct12" w:color="auto" w:fill="auto"/>
            <w:vAlign w:val="center"/>
          </w:tcPr>
          <w:p w14:paraId="5A4F1AA3" w14:textId="77777777" w:rsidR="003E6136" w:rsidRPr="00655142" w:rsidRDefault="003E6136">
            <w:pPr>
              <w:pStyle w:val="BodyText3"/>
              <w:numPr>
                <w:ilvl w:val="12"/>
                <w:numId w:val="0"/>
              </w:numPr>
              <w:spacing w:before="40" w:after="40"/>
              <w:rPr>
                <w:rFonts w:ascii="Calibri" w:hAnsi="Calibri" w:cs="Arial"/>
                <w:b/>
                <w:bCs/>
                <w:sz w:val="20"/>
                <w:szCs w:val="20"/>
              </w:rPr>
            </w:pPr>
            <w:r w:rsidRPr="00655142">
              <w:rPr>
                <w:rFonts w:ascii="Calibri" w:hAnsi="Calibri" w:cs="Arial"/>
                <w:b/>
                <w:bCs/>
                <w:sz w:val="20"/>
                <w:szCs w:val="20"/>
              </w:rPr>
              <w:t>Who leads &amp; when 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3E6136" w:rsidRPr="00F8123B" w14:paraId="2A5C14B0" w14:textId="77777777">
        <w:trPr>
          <w:trHeight w:val="2438"/>
        </w:trPr>
        <w:tc>
          <w:tcPr>
            <w:tcW w:w="339" w:type="pct"/>
            <w:vMerge w:val="restart"/>
            <w:shd w:val="clear" w:color="auto" w:fill="auto"/>
            <w:textDirection w:val="btLr"/>
            <w:vAlign w:val="center"/>
          </w:tcPr>
          <w:p w14:paraId="359C124F" w14:textId="77777777" w:rsidR="003E6136" w:rsidRPr="00DA1029" w:rsidRDefault="003E6136">
            <w:pPr>
              <w:pStyle w:val="TabletextboldDHS"/>
              <w:spacing w:before="40" w:after="40"/>
              <w:ind w:left="113" w:right="56"/>
              <w:jc w:val="center"/>
              <w:rPr>
                <w:rFonts w:ascii="Calibri" w:hAnsi="Calibri"/>
                <w:iCs/>
                <w:sz w:val="20"/>
                <w:szCs w:val="20"/>
              </w:rPr>
            </w:pPr>
            <w:r>
              <w:rPr>
                <w:rFonts w:ascii="Calibri" w:hAnsi="Calibri"/>
                <w:iCs/>
                <w:color w:val="007AAA"/>
                <w:sz w:val="20"/>
                <w:szCs w:val="20"/>
              </w:rPr>
              <w:t>Program partnerships</w:t>
            </w:r>
          </w:p>
        </w:tc>
        <w:tc>
          <w:tcPr>
            <w:tcW w:w="3095" w:type="pct"/>
            <w:shd w:val="clear" w:color="auto" w:fill="auto"/>
            <w:vAlign w:val="center"/>
          </w:tcPr>
          <w:p w14:paraId="3F77337F" w14:textId="77777777" w:rsidR="003E6136" w:rsidRPr="002F5239" w:rsidRDefault="003E6136">
            <w:pPr>
              <w:pStyle w:val="TabletextDHS"/>
              <w:spacing w:before="40" w:after="40"/>
              <w:rPr>
                <w:rFonts w:ascii="Calibri" w:hAnsi="Calibri"/>
                <w:b/>
                <w:color w:val="007AAA"/>
                <w:sz w:val="20"/>
                <w:szCs w:val="20"/>
              </w:rPr>
            </w:pPr>
            <w:r w:rsidRPr="002F5239">
              <w:rPr>
                <w:rFonts w:ascii="Calibri" w:hAnsi="Calibri"/>
                <w:b/>
                <w:color w:val="007AAA"/>
                <w:sz w:val="20"/>
                <w:szCs w:val="20"/>
              </w:rPr>
              <w:t>SMART process indicators (outputs &amp; reach, quality)</w:t>
            </w:r>
          </w:p>
          <w:p w14:paraId="5AFF5DF6" w14:textId="1496777B" w:rsidR="003E6136" w:rsidRDefault="003E6136">
            <w:pPr>
              <w:pStyle w:val="TabletextDHS"/>
              <w:spacing w:before="40" w:after="40"/>
              <w:rPr>
                <w:rFonts w:ascii="Calibri" w:hAnsi="Calibri"/>
                <w:sz w:val="20"/>
                <w:szCs w:val="20"/>
              </w:rPr>
            </w:pPr>
            <w:r>
              <w:rPr>
                <w:rFonts w:ascii="Calibri" w:hAnsi="Calibri"/>
                <w:sz w:val="20"/>
                <w:szCs w:val="20"/>
              </w:rPr>
              <w:t>Partnerships with relevant organisations or entities to facilitate Program delivery i.e.</w:t>
            </w:r>
            <w:r w:rsidR="000C25A2">
              <w:rPr>
                <w:rFonts w:ascii="Calibri" w:hAnsi="Calibri"/>
                <w:sz w:val="20"/>
                <w:szCs w:val="20"/>
              </w:rPr>
              <w:t>,</w:t>
            </w:r>
            <w:r>
              <w:rPr>
                <w:rFonts w:ascii="Calibri" w:hAnsi="Calibri"/>
                <w:sz w:val="20"/>
                <w:szCs w:val="20"/>
              </w:rPr>
              <w:t xml:space="preserve"> </w:t>
            </w:r>
          </w:p>
          <w:p w14:paraId="11C48382" w14:textId="77777777" w:rsidR="003E6136" w:rsidRPr="00725BEB" w:rsidRDefault="003E6136">
            <w:pPr>
              <w:pStyle w:val="TabletextDHS"/>
              <w:numPr>
                <w:ilvl w:val="0"/>
                <w:numId w:val="32"/>
              </w:numPr>
              <w:spacing w:before="40" w:after="40"/>
              <w:ind w:left="599" w:hanging="283"/>
              <w:rPr>
                <w:rFonts w:ascii="Calibri" w:hAnsi="Calibri"/>
                <w:sz w:val="20"/>
                <w:szCs w:val="20"/>
              </w:rPr>
            </w:pPr>
            <w:r>
              <w:rPr>
                <w:rFonts w:ascii="Calibri" w:hAnsi="Calibri"/>
                <w:sz w:val="20"/>
                <w:szCs w:val="20"/>
              </w:rPr>
              <w:t xml:space="preserve">2 x Victorian WHS &amp; </w:t>
            </w:r>
            <w:r w:rsidRPr="00725BEB">
              <w:rPr>
                <w:rFonts w:ascii="Calibri" w:hAnsi="Calibri"/>
                <w:sz w:val="20"/>
                <w:szCs w:val="20"/>
              </w:rPr>
              <w:t xml:space="preserve">1 x Victorian women’s health peak body </w:t>
            </w:r>
          </w:p>
          <w:p w14:paraId="3AF5BD3C" w14:textId="77777777" w:rsidR="003E6136" w:rsidRDefault="003E6136">
            <w:pPr>
              <w:pStyle w:val="TabletextDHS"/>
              <w:numPr>
                <w:ilvl w:val="0"/>
                <w:numId w:val="32"/>
              </w:numPr>
              <w:spacing w:before="40" w:after="40"/>
              <w:ind w:left="599" w:hanging="283"/>
              <w:rPr>
                <w:rFonts w:ascii="Calibri" w:hAnsi="Calibri"/>
                <w:sz w:val="20"/>
                <w:szCs w:val="20"/>
              </w:rPr>
            </w:pPr>
            <w:r>
              <w:rPr>
                <w:rFonts w:ascii="Calibri" w:hAnsi="Calibri"/>
                <w:sz w:val="20"/>
                <w:szCs w:val="20"/>
              </w:rPr>
              <w:t>1 x disability industry peak body</w:t>
            </w:r>
          </w:p>
          <w:p w14:paraId="00698AAE" w14:textId="77777777" w:rsidR="003E6136" w:rsidRDefault="003E6136">
            <w:pPr>
              <w:pStyle w:val="TabletextDHS"/>
              <w:numPr>
                <w:ilvl w:val="0"/>
                <w:numId w:val="32"/>
              </w:numPr>
              <w:spacing w:before="40" w:after="40"/>
              <w:ind w:left="599" w:hanging="283"/>
              <w:rPr>
                <w:rFonts w:ascii="Calibri" w:hAnsi="Calibri"/>
                <w:sz w:val="20"/>
                <w:szCs w:val="20"/>
              </w:rPr>
            </w:pPr>
            <w:r>
              <w:rPr>
                <w:rFonts w:ascii="Calibri" w:hAnsi="Calibri"/>
                <w:sz w:val="20"/>
                <w:szCs w:val="20"/>
              </w:rPr>
              <w:t xml:space="preserve">1 x national prevention body </w:t>
            </w:r>
          </w:p>
          <w:p w14:paraId="6BF9ED8E" w14:textId="0AFF8EE4" w:rsidR="003E6136" w:rsidRPr="00725BEB" w:rsidRDefault="003E6136">
            <w:pPr>
              <w:pStyle w:val="TabletextDHS"/>
              <w:numPr>
                <w:ilvl w:val="0"/>
                <w:numId w:val="32"/>
              </w:numPr>
              <w:spacing w:before="40" w:after="40"/>
              <w:ind w:left="599" w:hanging="283"/>
              <w:rPr>
                <w:rFonts w:ascii="Calibri" w:hAnsi="Calibri"/>
                <w:sz w:val="20"/>
                <w:szCs w:val="20"/>
              </w:rPr>
            </w:pPr>
            <w:r>
              <w:rPr>
                <w:rFonts w:ascii="Calibri" w:hAnsi="Calibri"/>
                <w:sz w:val="20"/>
                <w:szCs w:val="20"/>
              </w:rPr>
              <w:t>specific sector organisations or entities e.g.</w:t>
            </w:r>
            <w:r w:rsidR="00493B8B">
              <w:rPr>
                <w:rFonts w:ascii="Calibri" w:hAnsi="Calibri"/>
                <w:sz w:val="20"/>
                <w:szCs w:val="20"/>
              </w:rPr>
              <w:t>,</w:t>
            </w:r>
            <w:r>
              <w:rPr>
                <w:rFonts w:ascii="Calibri" w:hAnsi="Calibri"/>
                <w:sz w:val="20"/>
                <w:szCs w:val="20"/>
              </w:rPr>
              <w:t xml:space="preserve"> social services institutes, </w:t>
            </w:r>
            <w:r w:rsidRPr="00725BEB">
              <w:rPr>
                <w:rFonts w:ascii="Calibri" w:hAnsi="Calibri"/>
                <w:sz w:val="20"/>
                <w:szCs w:val="20"/>
              </w:rPr>
              <w:t>disability support providers</w:t>
            </w:r>
            <w:r>
              <w:rPr>
                <w:rFonts w:ascii="Calibri" w:hAnsi="Calibri"/>
                <w:sz w:val="20"/>
                <w:szCs w:val="20"/>
              </w:rPr>
              <w:t xml:space="preserve">, </w:t>
            </w:r>
            <w:r w:rsidRPr="00725BEB">
              <w:rPr>
                <w:rFonts w:ascii="Calibri" w:hAnsi="Calibri"/>
                <w:sz w:val="20"/>
                <w:szCs w:val="20"/>
              </w:rPr>
              <w:t>education institution</w:t>
            </w:r>
            <w:r>
              <w:rPr>
                <w:rFonts w:ascii="Calibri" w:hAnsi="Calibri"/>
                <w:sz w:val="20"/>
                <w:szCs w:val="20"/>
              </w:rPr>
              <w:t xml:space="preserve">s, </w:t>
            </w:r>
            <w:r w:rsidRPr="00725BEB">
              <w:rPr>
                <w:rFonts w:ascii="Calibri" w:hAnsi="Calibri"/>
                <w:sz w:val="20"/>
                <w:szCs w:val="20"/>
              </w:rPr>
              <w:t xml:space="preserve">local </w:t>
            </w:r>
            <w:r>
              <w:rPr>
                <w:rFonts w:ascii="Calibri" w:hAnsi="Calibri"/>
                <w:sz w:val="20"/>
                <w:szCs w:val="20"/>
              </w:rPr>
              <w:t xml:space="preserve">governments … </w:t>
            </w:r>
          </w:p>
          <w:p w14:paraId="6E1B5134" w14:textId="77777777" w:rsidR="003E6136" w:rsidRPr="00725BEB" w:rsidRDefault="003E6136">
            <w:pPr>
              <w:pStyle w:val="TabletextDHS"/>
              <w:spacing w:before="40" w:after="40"/>
              <w:ind w:right="-107"/>
              <w:rPr>
                <w:rFonts w:ascii="Calibri" w:hAnsi="Calibri"/>
                <w:sz w:val="20"/>
                <w:szCs w:val="20"/>
              </w:rPr>
            </w:pPr>
            <w:r>
              <w:rPr>
                <w:rFonts w:ascii="Calibri" w:hAnsi="Calibri"/>
                <w:sz w:val="20"/>
                <w:szCs w:val="20"/>
              </w:rPr>
              <w:t xml:space="preserve">Of WDV personnel involved in Program partnerships, their </w:t>
            </w:r>
            <w:r w:rsidRPr="004B50DD">
              <w:rPr>
                <w:rFonts w:ascii="Calibri" w:hAnsi="Calibri"/>
                <w:i/>
                <w:iCs/>
                <w:sz w:val="20"/>
                <w:szCs w:val="20"/>
              </w:rPr>
              <w:t xml:space="preserve">overall </w:t>
            </w:r>
            <w:r>
              <w:rPr>
                <w:rFonts w:ascii="Calibri" w:hAnsi="Calibri"/>
                <w:sz w:val="20"/>
                <w:szCs w:val="20"/>
              </w:rPr>
              <w:t>view by Program end is that these activities were meaningful, worthwhile &amp; enabling of WDPGD implementation (specific examples)</w:t>
            </w:r>
          </w:p>
        </w:tc>
        <w:tc>
          <w:tcPr>
            <w:tcW w:w="870" w:type="pct"/>
            <w:vMerge w:val="restart"/>
            <w:shd w:val="clear" w:color="auto" w:fill="auto"/>
            <w:vAlign w:val="center"/>
          </w:tcPr>
          <w:p w14:paraId="2907206B" w14:textId="09197582" w:rsidR="003E6136" w:rsidRDefault="003E6136">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partnership agreements, planning notes … </w:t>
            </w:r>
          </w:p>
          <w:p w14:paraId="11736B56" w14:textId="77777777" w:rsidR="003E6136" w:rsidRPr="00D86580" w:rsidRDefault="003E6136">
            <w:pPr>
              <w:spacing w:before="40" w:after="40"/>
              <w:ind w:right="-105"/>
              <w:rPr>
                <w:rFonts w:cs="Arial"/>
                <w:sz w:val="19"/>
                <w:szCs w:val="19"/>
              </w:rPr>
            </w:pPr>
            <w:r>
              <w:rPr>
                <w:rFonts w:cs="Arial"/>
                <w:b/>
                <w:bCs/>
                <w:sz w:val="19"/>
                <w:szCs w:val="19"/>
              </w:rPr>
              <w:t>Shared i</w:t>
            </w:r>
            <w:r w:rsidRPr="00D86580">
              <w:rPr>
                <w:rFonts w:cs="Arial"/>
                <w:b/>
                <w:bCs/>
                <w:sz w:val="19"/>
                <w:szCs w:val="19"/>
              </w:rPr>
              <w:t xml:space="preserve">nterview </w:t>
            </w:r>
            <w:r w:rsidRPr="00D86580">
              <w:rPr>
                <w:rFonts w:cs="Arial"/>
                <w:sz w:val="19"/>
                <w:szCs w:val="19"/>
              </w:rPr>
              <w:t>with WDV personnel involved in Program partnerships</w:t>
            </w:r>
          </w:p>
          <w:p w14:paraId="13E97A24" w14:textId="77777777" w:rsidR="003E6136" w:rsidRPr="00266B3E" w:rsidRDefault="003E6136">
            <w:pPr>
              <w:spacing w:before="40" w:after="40"/>
              <w:ind w:right="-105"/>
              <w:rPr>
                <w:rFonts w:cs="Arial"/>
                <w:b/>
                <w:bCs/>
                <w:sz w:val="19"/>
                <w:szCs w:val="19"/>
              </w:rPr>
            </w:pPr>
            <w:r w:rsidRPr="001704B6">
              <w:rPr>
                <w:rFonts w:cs="Arial"/>
                <w:b/>
                <w:bCs/>
                <w:sz w:val="19"/>
                <w:szCs w:val="19"/>
              </w:rPr>
              <w:t xml:space="preserve">Interviews </w:t>
            </w:r>
            <w:r w:rsidRPr="002B0145">
              <w:rPr>
                <w:rFonts w:cs="Arial"/>
                <w:sz w:val="19"/>
                <w:szCs w:val="19"/>
              </w:rPr>
              <w:t>with</w:t>
            </w:r>
            <w:r w:rsidRPr="002B0145">
              <w:rPr>
                <w:rFonts w:cs="Arial"/>
                <w:b/>
                <w:bCs/>
                <w:sz w:val="19"/>
                <w:szCs w:val="19"/>
              </w:rPr>
              <w:t xml:space="preserve"> </w:t>
            </w:r>
            <w:r w:rsidRPr="001704B6">
              <w:rPr>
                <w:rFonts w:cs="Arial"/>
                <w:sz w:val="19"/>
                <w:szCs w:val="19"/>
              </w:rPr>
              <w:t xml:space="preserve">WHS; </w:t>
            </w:r>
            <w:r w:rsidRPr="00E86D63">
              <w:rPr>
                <w:rFonts w:cs="Arial"/>
                <w:b/>
                <w:bCs/>
                <w:sz w:val="19"/>
                <w:szCs w:val="19"/>
              </w:rPr>
              <w:t xml:space="preserve">Qs via email </w:t>
            </w:r>
            <w:r w:rsidRPr="00E86D63">
              <w:rPr>
                <w:rFonts w:cs="Arial"/>
                <w:sz w:val="19"/>
                <w:szCs w:val="19"/>
              </w:rPr>
              <w:t xml:space="preserve">to other Program partners </w:t>
            </w:r>
            <w:r>
              <w:rPr>
                <w:rFonts w:cs="Arial"/>
                <w:sz w:val="19"/>
                <w:szCs w:val="19"/>
              </w:rPr>
              <w:t>(contacts)</w:t>
            </w:r>
          </w:p>
        </w:tc>
        <w:tc>
          <w:tcPr>
            <w:tcW w:w="696" w:type="pct"/>
            <w:vMerge w:val="restart"/>
            <w:shd w:val="clear" w:color="auto" w:fill="auto"/>
            <w:vAlign w:val="center"/>
          </w:tcPr>
          <w:p w14:paraId="7EFF7DE2" w14:textId="77777777" w:rsidR="003E6136" w:rsidRDefault="003E6136">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2A8D39E5" w14:textId="77777777" w:rsidR="003E6136" w:rsidRDefault="003E6136">
            <w:pPr>
              <w:spacing w:before="40" w:after="40"/>
              <w:ind w:right="-57"/>
              <w:rPr>
                <w:rFonts w:cs="Arial"/>
                <w:sz w:val="19"/>
                <w:szCs w:val="19"/>
              </w:rPr>
            </w:pPr>
            <w:r>
              <w:rPr>
                <w:rFonts w:cs="Arial"/>
                <w:sz w:val="19"/>
                <w:szCs w:val="19"/>
              </w:rPr>
              <w:t>Evaluator conducts all int. Apr to Jun 2021</w:t>
            </w:r>
          </w:p>
          <w:p w14:paraId="06F2C429" w14:textId="77777777" w:rsidR="003E6136" w:rsidRPr="00266B3E" w:rsidRDefault="003E6136">
            <w:pPr>
              <w:spacing w:before="40" w:after="40"/>
              <w:ind w:right="-57"/>
              <w:rPr>
                <w:rFonts w:cs="Arial"/>
                <w:sz w:val="19"/>
                <w:szCs w:val="19"/>
              </w:rPr>
            </w:pPr>
            <w:r>
              <w:rPr>
                <w:rFonts w:cs="Arial"/>
                <w:sz w:val="19"/>
                <w:szCs w:val="19"/>
              </w:rPr>
              <w:t>Evaluator administers Qs via email May 2021</w:t>
            </w:r>
          </w:p>
        </w:tc>
      </w:tr>
      <w:tr w:rsidR="003E6136" w:rsidRPr="00F8123B" w14:paraId="57E2E2A3" w14:textId="77777777">
        <w:trPr>
          <w:trHeight w:val="2441"/>
        </w:trPr>
        <w:tc>
          <w:tcPr>
            <w:tcW w:w="339" w:type="pct"/>
            <w:vMerge/>
            <w:shd w:val="clear" w:color="auto" w:fill="auto"/>
            <w:vAlign w:val="center"/>
          </w:tcPr>
          <w:p w14:paraId="29927BD5" w14:textId="77777777" w:rsidR="003E6136" w:rsidRPr="00DA1029" w:rsidRDefault="003E6136">
            <w:pPr>
              <w:pStyle w:val="TabletextboldDHS"/>
              <w:spacing w:before="40" w:after="40"/>
              <w:ind w:right="56"/>
              <w:rPr>
                <w:rFonts w:ascii="Calibri" w:hAnsi="Calibri"/>
                <w:iCs/>
                <w:sz w:val="20"/>
                <w:szCs w:val="20"/>
              </w:rPr>
            </w:pPr>
          </w:p>
        </w:tc>
        <w:tc>
          <w:tcPr>
            <w:tcW w:w="3095" w:type="pct"/>
            <w:shd w:val="clear" w:color="auto" w:fill="auto"/>
            <w:vAlign w:val="center"/>
          </w:tcPr>
          <w:p w14:paraId="73A55053" w14:textId="77777777" w:rsidR="003E6136" w:rsidRPr="002F5239" w:rsidRDefault="003E6136">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280777F7" w14:textId="6B7260D4" w:rsidR="003E6136" w:rsidRDefault="003E6136">
            <w:pPr>
              <w:pStyle w:val="TabletextDHS"/>
              <w:spacing w:before="40" w:after="40"/>
              <w:rPr>
                <w:rFonts w:ascii="Calibri" w:hAnsi="Calibri"/>
                <w:sz w:val="20"/>
                <w:szCs w:val="20"/>
              </w:rPr>
            </w:pPr>
            <w:r>
              <w:rPr>
                <w:rFonts w:ascii="Calibri" w:hAnsi="Calibri"/>
                <w:sz w:val="20"/>
                <w:szCs w:val="20"/>
              </w:rPr>
              <w:t>As a result of their involvement as Program partner (i.e.</w:t>
            </w:r>
            <w:r w:rsidR="000C25A2">
              <w:rPr>
                <w:rFonts w:ascii="Calibri" w:hAnsi="Calibri"/>
                <w:sz w:val="20"/>
                <w:szCs w:val="20"/>
              </w:rPr>
              <w:t>,</w:t>
            </w:r>
            <w:r>
              <w:rPr>
                <w:rFonts w:ascii="Calibri" w:hAnsi="Calibri"/>
                <w:sz w:val="20"/>
                <w:szCs w:val="20"/>
              </w:rPr>
              <w:t xml:space="preserve"> by Jun 2021) each Victorian WHS can: </w:t>
            </w:r>
          </w:p>
          <w:p w14:paraId="4192034A" w14:textId="1DF9993B" w:rsidR="003E6136" w:rsidRPr="00534B39" w:rsidRDefault="003E6136">
            <w:pPr>
              <w:pStyle w:val="TabletextDHS"/>
              <w:numPr>
                <w:ilvl w:val="0"/>
                <w:numId w:val="32"/>
              </w:numPr>
              <w:spacing w:before="40" w:after="40"/>
              <w:ind w:left="599" w:hanging="283"/>
              <w:rPr>
                <w:rFonts w:ascii="Calibri" w:hAnsi="Calibri"/>
                <w:sz w:val="20"/>
                <w:szCs w:val="20"/>
              </w:rPr>
            </w:pPr>
            <w:r>
              <w:rPr>
                <w:rFonts w:ascii="Calibri" w:hAnsi="Calibri"/>
                <w:sz w:val="20"/>
                <w:szCs w:val="20"/>
              </w:rPr>
              <w:t>report the introduction of least 1 x new action for gender &amp; disability transformative practice within their own organisation (e.g.</w:t>
            </w:r>
            <w:r w:rsidR="000C25A2">
              <w:rPr>
                <w:rFonts w:ascii="Calibri" w:hAnsi="Calibri"/>
                <w:sz w:val="20"/>
                <w:szCs w:val="20"/>
              </w:rPr>
              <w:t>,</w:t>
            </w:r>
            <w:r>
              <w:rPr>
                <w:rFonts w:ascii="Calibri" w:hAnsi="Calibri"/>
                <w:sz w:val="20"/>
                <w:szCs w:val="20"/>
              </w:rPr>
              <w:t xml:space="preserve"> a policy, integration of PVAWD into core training offerings …) &amp; give reasons for why this has been important in terms of inclusive practice </w:t>
            </w:r>
          </w:p>
          <w:p w14:paraId="19950F71" w14:textId="77777777" w:rsidR="003E6136" w:rsidRDefault="003E6136">
            <w:pPr>
              <w:pStyle w:val="TabletextDHS"/>
              <w:numPr>
                <w:ilvl w:val="0"/>
                <w:numId w:val="32"/>
              </w:numPr>
              <w:spacing w:before="40" w:after="40"/>
              <w:ind w:left="599" w:right="-107" w:hanging="283"/>
              <w:rPr>
                <w:rFonts w:ascii="Calibri" w:hAnsi="Calibri"/>
                <w:sz w:val="20"/>
                <w:szCs w:val="20"/>
              </w:rPr>
            </w:pPr>
            <w:r>
              <w:rPr>
                <w:rFonts w:ascii="Calibri" w:hAnsi="Calibri"/>
                <w:sz w:val="20"/>
                <w:szCs w:val="20"/>
              </w:rPr>
              <w:t xml:space="preserve">demonstrate their organisation’s intent to sustain gender &amp; disability transformative practice </w:t>
            </w:r>
          </w:p>
          <w:p w14:paraId="067E2890" w14:textId="30BDA3F1" w:rsidR="003E6136" w:rsidRDefault="003E6136">
            <w:pPr>
              <w:pStyle w:val="TabletextDHS"/>
              <w:spacing w:before="40" w:after="40"/>
              <w:rPr>
                <w:rFonts w:ascii="Calibri" w:hAnsi="Calibri"/>
                <w:sz w:val="20"/>
                <w:szCs w:val="20"/>
              </w:rPr>
            </w:pPr>
            <w:r>
              <w:rPr>
                <w:rFonts w:ascii="Calibri" w:hAnsi="Calibri"/>
                <w:sz w:val="20"/>
                <w:szCs w:val="20"/>
              </w:rPr>
              <w:t>As a result of their involvement as Program partner (i.e.</w:t>
            </w:r>
            <w:r w:rsidR="000C25A2">
              <w:rPr>
                <w:rFonts w:ascii="Calibri" w:hAnsi="Calibri"/>
                <w:sz w:val="20"/>
                <w:szCs w:val="20"/>
              </w:rPr>
              <w:t>,</w:t>
            </w:r>
            <w:r>
              <w:rPr>
                <w:rFonts w:ascii="Calibri" w:hAnsi="Calibri"/>
                <w:sz w:val="20"/>
                <w:szCs w:val="20"/>
              </w:rPr>
              <w:t xml:space="preserve"> by Jun 2021) peak bodies, institutes, providers, institutions, local governments, etc. can demonstrate an intent to introduce gender &amp; disability trans-formative practice within their organisations or spheres of influence e.g.</w:t>
            </w:r>
            <w:r w:rsidR="00493B8B">
              <w:rPr>
                <w:rFonts w:ascii="Calibri" w:hAnsi="Calibri"/>
                <w:sz w:val="20"/>
                <w:szCs w:val="20"/>
              </w:rPr>
              <w:t>,</w:t>
            </w:r>
            <w:r>
              <w:rPr>
                <w:rFonts w:ascii="Calibri" w:hAnsi="Calibri"/>
                <w:sz w:val="20"/>
                <w:szCs w:val="20"/>
              </w:rPr>
              <w:t xml:space="preserve"> integration of PVAWD into their own workforces capacity building offerings</w:t>
            </w:r>
          </w:p>
          <w:p w14:paraId="30E6CCDE" w14:textId="77777777" w:rsidR="003E6136" w:rsidRPr="00D2073E" w:rsidRDefault="003E6136">
            <w:pPr>
              <w:pStyle w:val="TabletextDHS"/>
              <w:spacing w:before="40" w:after="40"/>
              <w:rPr>
                <w:rFonts w:ascii="Calibri" w:hAnsi="Calibri"/>
                <w:sz w:val="20"/>
                <w:szCs w:val="20"/>
              </w:rPr>
            </w:pPr>
            <w:r>
              <w:rPr>
                <w:rFonts w:ascii="Calibri" w:hAnsi="Calibri"/>
                <w:sz w:val="20"/>
                <w:szCs w:val="20"/>
              </w:rPr>
              <w:t xml:space="preserve">WDV personnel can also speak to the SMART indicators above </w:t>
            </w:r>
          </w:p>
        </w:tc>
        <w:tc>
          <w:tcPr>
            <w:tcW w:w="870" w:type="pct"/>
            <w:vMerge/>
            <w:shd w:val="clear" w:color="auto" w:fill="auto"/>
            <w:vAlign w:val="center"/>
          </w:tcPr>
          <w:p w14:paraId="214E2F1A" w14:textId="77777777" w:rsidR="003E6136" w:rsidRPr="00266B3E" w:rsidRDefault="003E6136">
            <w:pPr>
              <w:spacing w:before="40" w:after="40"/>
              <w:rPr>
                <w:rFonts w:cs="Arial"/>
                <w:sz w:val="19"/>
                <w:szCs w:val="19"/>
              </w:rPr>
            </w:pPr>
          </w:p>
        </w:tc>
        <w:tc>
          <w:tcPr>
            <w:tcW w:w="696" w:type="pct"/>
            <w:vMerge/>
            <w:shd w:val="clear" w:color="auto" w:fill="auto"/>
            <w:vAlign w:val="center"/>
          </w:tcPr>
          <w:p w14:paraId="4F71B2BD" w14:textId="77777777" w:rsidR="003E6136" w:rsidRDefault="003E6136">
            <w:pPr>
              <w:spacing w:before="40" w:after="40"/>
              <w:ind w:right="-57"/>
              <w:rPr>
                <w:rFonts w:cs="Arial"/>
                <w:sz w:val="20"/>
              </w:rPr>
            </w:pPr>
          </w:p>
        </w:tc>
      </w:tr>
      <w:tr w:rsidR="003E6136" w:rsidRPr="00F8123B" w14:paraId="6B98E058" w14:textId="77777777">
        <w:trPr>
          <w:trHeight w:val="416"/>
        </w:trPr>
        <w:tc>
          <w:tcPr>
            <w:tcW w:w="339" w:type="pct"/>
            <w:vMerge/>
            <w:shd w:val="clear" w:color="auto" w:fill="auto"/>
            <w:vAlign w:val="center"/>
          </w:tcPr>
          <w:p w14:paraId="361D6939" w14:textId="77777777" w:rsidR="003E6136" w:rsidRPr="00DA1029" w:rsidRDefault="003E6136">
            <w:pPr>
              <w:pStyle w:val="TabletextboldDHS"/>
              <w:spacing w:before="40" w:after="40"/>
              <w:ind w:right="56"/>
              <w:rPr>
                <w:rFonts w:ascii="Calibri" w:hAnsi="Calibri"/>
                <w:iCs/>
                <w:sz w:val="20"/>
                <w:szCs w:val="20"/>
              </w:rPr>
            </w:pPr>
          </w:p>
        </w:tc>
        <w:tc>
          <w:tcPr>
            <w:tcW w:w="4661" w:type="pct"/>
            <w:gridSpan w:val="3"/>
            <w:shd w:val="clear" w:color="auto" w:fill="auto"/>
            <w:vAlign w:val="center"/>
          </w:tcPr>
          <w:p w14:paraId="215A79AA" w14:textId="1E9A4F36" w:rsidR="003E6136" w:rsidRPr="00453879" w:rsidRDefault="003E6136">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26FA2CF3" w14:textId="77777777" w:rsidR="003E6136" w:rsidRPr="00DB6F3A" w:rsidRDefault="003E6136">
            <w:pPr>
              <w:pStyle w:val="TabletextDHS"/>
              <w:spacing w:before="40" w:after="40"/>
              <w:rPr>
                <w:rFonts w:ascii="Calibri" w:hAnsi="Calibri"/>
                <w:sz w:val="20"/>
                <w:szCs w:val="20"/>
              </w:rPr>
            </w:pPr>
            <w:r w:rsidRPr="00DB6F3A">
              <w:rPr>
                <w:rFonts w:ascii="Calibri" w:hAnsi="Calibri"/>
                <w:sz w:val="20"/>
                <w:szCs w:val="20"/>
              </w:rPr>
              <w:t>Increased partner commitment to inclusive practices</w:t>
            </w:r>
          </w:p>
          <w:p w14:paraId="669B36F9" w14:textId="77777777" w:rsidR="003E6136" w:rsidRDefault="003E6136">
            <w:pPr>
              <w:spacing w:before="40" w:after="40"/>
              <w:ind w:right="-52"/>
              <w:rPr>
                <w:rFonts w:cs="Arial"/>
                <w:sz w:val="19"/>
                <w:szCs w:val="19"/>
              </w:rPr>
            </w:pPr>
            <w:r w:rsidRPr="00DB6F3A">
              <w:rPr>
                <w:sz w:val="20"/>
                <w:szCs w:val="20"/>
              </w:rPr>
              <w:t>Improved understandings of workforce/systems/structural barriers to inclusive practices</w:t>
            </w:r>
            <w:r>
              <w:rPr>
                <w:b/>
                <w:color w:val="007AAA"/>
                <w:sz w:val="20"/>
                <w:szCs w:val="20"/>
              </w:rPr>
              <w:t xml:space="preserve"> </w:t>
            </w:r>
          </w:p>
        </w:tc>
      </w:tr>
      <w:tr w:rsidR="003E6136" w:rsidRPr="00F8123B" w14:paraId="7E1AE014" w14:textId="77777777">
        <w:trPr>
          <w:trHeight w:val="416"/>
        </w:trPr>
        <w:tc>
          <w:tcPr>
            <w:tcW w:w="339" w:type="pct"/>
            <w:vMerge/>
            <w:shd w:val="clear" w:color="auto" w:fill="auto"/>
            <w:vAlign w:val="center"/>
          </w:tcPr>
          <w:p w14:paraId="62E393C4" w14:textId="77777777" w:rsidR="003E6136" w:rsidRPr="00DA1029" w:rsidRDefault="003E6136">
            <w:pPr>
              <w:pStyle w:val="TabletextboldDHS"/>
              <w:spacing w:before="40" w:after="40"/>
              <w:ind w:right="56"/>
              <w:rPr>
                <w:rFonts w:ascii="Calibri" w:hAnsi="Calibri"/>
                <w:iCs/>
                <w:sz w:val="20"/>
                <w:szCs w:val="20"/>
              </w:rPr>
            </w:pPr>
          </w:p>
        </w:tc>
        <w:tc>
          <w:tcPr>
            <w:tcW w:w="4661" w:type="pct"/>
            <w:gridSpan w:val="3"/>
            <w:shd w:val="clear" w:color="auto" w:fill="auto"/>
            <w:vAlign w:val="center"/>
          </w:tcPr>
          <w:p w14:paraId="4FA8B386" w14:textId="77777777" w:rsidR="003E6136" w:rsidRPr="00453879" w:rsidRDefault="003E6136">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15FBF60C" w14:textId="77777777" w:rsidR="003E6136" w:rsidRDefault="003E6136">
            <w:pPr>
              <w:spacing w:before="40" w:after="40"/>
              <w:ind w:right="-52"/>
              <w:rPr>
                <w:rFonts w:cs="Arial"/>
                <w:sz w:val="19"/>
                <w:szCs w:val="19"/>
              </w:rPr>
            </w:pPr>
            <w:r w:rsidRPr="00ED22BE">
              <w:rPr>
                <w:sz w:val="20"/>
                <w:szCs w:val="20"/>
              </w:rPr>
              <w:t>Increased number of organisations &amp; institutions that model &amp; promote inclusive behaviour</w:t>
            </w:r>
          </w:p>
        </w:tc>
      </w:tr>
    </w:tbl>
    <w:p w14:paraId="68136888" w14:textId="77777777" w:rsidR="003E6136" w:rsidRDefault="003E6136" w:rsidP="003E6136">
      <w:pPr>
        <w:rPr>
          <w:b/>
        </w:rPr>
      </w:pPr>
    </w:p>
    <w:p w14:paraId="70CE06A8" w14:textId="61B052EE" w:rsidR="008E085D" w:rsidRDefault="008E085D">
      <w:r>
        <w:rPr>
          <w:b/>
        </w:rPr>
        <w:br w:type="page"/>
      </w:r>
    </w:p>
    <w:p w14:paraId="2049DA9B" w14:textId="5E4DF210" w:rsidR="008E085D" w:rsidRDefault="008E085D">
      <w:pPr>
        <w:rPr>
          <w:b/>
        </w:rPr>
      </w:pPr>
    </w:p>
    <w:p w14:paraId="6F4C25D4" w14:textId="575423EF" w:rsidR="003E6136" w:rsidRDefault="003E6136">
      <w:pPr>
        <w:rPr>
          <w:b/>
        </w:rPr>
      </w:pPr>
    </w:p>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3E6136" w:rsidRPr="00F8123B" w14:paraId="62D0F0EE" w14:textId="77777777">
        <w:trPr>
          <w:trHeight w:val="385"/>
        </w:trPr>
        <w:tc>
          <w:tcPr>
            <w:tcW w:w="339" w:type="pct"/>
            <w:shd w:val="pct12" w:color="auto" w:fill="auto"/>
            <w:vAlign w:val="center"/>
          </w:tcPr>
          <w:p w14:paraId="03A86965" w14:textId="77777777" w:rsidR="003E6136" w:rsidRPr="00F8123B" w:rsidRDefault="003E6136">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6EE0031B" w14:textId="77777777" w:rsidR="003E6136" w:rsidRPr="00F8123B" w:rsidRDefault="003E6136">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22E42496" w14:textId="77777777" w:rsidR="003E6136" w:rsidRPr="00F8123B" w:rsidRDefault="003E6136">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255C590C" w14:textId="77777777" w:rsidR="003E6136" w:rsidRPr="00F8123B" w:rsidRDefault="003E6136">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r w:rsidR="003E6136" w:rsidRPr="00F8123B" w14:paraId="0A3FAE80" w14:textId="77777777">
        <w:trPr>
          <w:trHeight w:val="1997"/>
        </w:trPr>
        <w:tc>
          <w:tcPr>
            <w:tcW w:w="339" w:type="pct"/>
            <w:vMerge w:val="restart"/>
            <w:shd w:val="clear" w:color="auto" w:fill="auto"/>
            <w:textDirection w:val="btLr"/>
            <w:vAlign w:val="center"/>
          </w:tcPr>
          <w:p w14:paraId="04B7D6EC" w14:textId="77777777" w:rsidR="003E6136" w:rsidRPr="00B913DF" w:rsidRDefault="003E6136">
            <w:pPr>
              <w:pStyle w:val="TabletextboldDHS"/>
              <w:spacing w:before="40" w:after="40"/>
              <w:ind w:left="113" w:right="73"/>
              <w:jc w:val="center"/>
              <w:rPr>
                <w:rFonts w:ascii="Calibri" w:hAnsi="Calibri"/>
                <w:b w:val="0"/>
                <w:bCs/>
                <w:iCs/>
                <w:sz w:val="20"/>
                <w:szCs w:val="20"/>
              </w:rPr>
            </w:pPr>
            <w:r>
              <w:rPr>
                <w:rFonts w:ascii="Calibri" w:hAnsi="Calibri"/>
                <w:iCs/>
                <w:color w:val="007AAA"/>
                <w:sz w:val="20"/>
                <w:szCs w:val="20"/>
              </w:rPr>
              <w:t>Program establishment &amp; design</w:t>
            </w:r>
          </w:p>
        </w:tc>
        <w:tc>
          <w:tcPr>
            <w:tcW w:w="3095" w:type="pct"/>
            <w:shd w:val="clear" w:color="auto" w:fill="auto"/>
            <w:vAlign w:val="center"/>
          </w:tcPr>
          <w:p w14:paraId="1BBCC3E6" w14:textId="77777777" w:rsidR="003E6136" w:rsidRPr="00736363" w:rsidRDefault="003E6136">
            <w:pPr>
              <w:pStyle w:val="TabletextDHS"/>
              <w:spacing w:before="40" w:after="40"/>
              <w:rPr>
                <w:rFonts w:ascii="Calibri" w:hAnsi="Calibri"/>
                <w:b/>
                <w:color w:val="007AAA"/>
                <w:sz w:val="20"/>
                <w:szCs w:val="20"/>
              </w:rPr>
            </w:pPr>
            <w:r w:rsidRPr="00736363">
              <w:rPr>
                <w:rFonts w:ascii="Calibri" w:hAnsi="Calibri"/>
                <w:b/>
                <w:color w:val="007AAA"/>
                <w:sz w:val="20"/>
                <w:szCs w:val="20"/>
              </w:rPr>
              <w:t xml:space="preserve">Process (outputs, reach, quality) </w:t>
            </w:r>
          </w:p>
          <w:p w14:paraId="33B40FD1" w14:textId="1F0032B0" w:rsidR="003E6136" w:rsidRDefault="003E6136">
            <w:pPr>
              <w:pStyle w:val="TabletextDHS"/>
              <w:spacing w:before="40" w:after="40"/>
              <w:rPr>
                <w:rFonts w:ascii="Calibri" w:hAnsi="Calibri"/>
                <w:sz w:val="20"/>
                <w:szCs w:val="20"/>
              </w:rPr>
            </w:pPr>
            <w:r>
              <w:rPr>
                <w:rFonts w:ascii="Calibri" w:hAnsi="Calibri"/>
                <w:sz w:val="20"/>
                <w:szCs w:val="20"/>
              </w:rPr>
              <w:t>1 x Program Team skilled for co</w:t>
            </w:r>
            <w:r w:rsidR="00E61D34">
              <w:rPr>
                <w:rFonts w:ascii="Calibri" w:hAnsi="Calibri"/>
                <w:sz w:val="20"/>
                <w:szCs w:val="20"/>
              </w:rPr>
              <w:t>-</w:t>
            </w:r>
            <w:r>
              <w:rPr>
                <w:rFonts w:ascii="Calibri" w:hAnsi="Calibri"/>
                <w:sz w:val="20"/>
                <w:szCs w:val="20"/>
              </w:rPr>
              <w:t>design; min. 50% WWD</w:t>
            </w:r>
          </w:p>
          <w:p w14:paraId="1DCFA6C9" w14:textId="12063C98" w:rsidR="003E6136" w:rsidRDefault="003E6136">
            <w:pPr>
              <w:pStyle w:val="TabletextDHS"/>
              <w:spacing w:before="40" w:after="40"/>
              <w:ind w:right="-107"/>
              <w:rPr>
                <w:rFonts w:ascii="Calibri" w:hAnsi="Calibri"/>
                <w:sz w:val="20"/>
                <w:szCs w:val="20"/>
              </w:rPr>
            </w:pPr>
            <w:r>
              <w:rPr>
                <w:rFonts w:ascii="Calibri" w:hAnsi="Calibri"/>
                <w:sz w:val="20"/>
                <w:szCs w:val="20"/>
              </w:rPr>
              <w:t>1 x EbE Team (approx. 12 WWD of diverse abilities &amp; socio-demographic backgrounds) skilled for co</w:t>
            </w:r>
            <w:r w:rsidR="00E61D34">
              <w:rPr>
                <w:rFonts w:ascii="Calibri" w:hAnsi="Calibri"/>
                <w:sz w:val="20"/>
                <w:szCs w:val="20"/>
              </w:rPr>
              <w:t>-</w:t>
            </w:r>
            <w:r>
              <w:rPr>
                <w:rFonts w:ascii="Calibri" w:hAnsi="Calibri"/>
                <w:sz w:val="20"/>
                <w:szCs w:val="20"/>
              </w:rPr>
              <w:t xml:space="preserve">design </w:t>
            </w:r>
          </w:p>
          <w:p w14:paraId="423E290A" w14:textId="65A5504B" w:rsidR="003E6136" w:rsidRDefault="003E6136">
            <w:pPr>
              <w:pStyle w:val="TabletextDHS"/>
              <w:spacing w:before="40" w:after="40"/>
              <w:rPr>
                <w:rFonts w:ascii="Calibri" w:hAnsi="Calibri"/>
                <w:sz w:val="20"/>
                <w:szCs w:val="20"/>
              </w:rPr>
            </w:pPr>
            <w:r>
              <w:rPr>
                <w:rFonts w:ascii="Calibri" w:hAnsi="Calibri"/>
                <w:sz w:val="20"/>
                <w:szCs w:val="20"/>
              </w:rPr>
              <w:t>1 x co</w:t>
            </w:r>
            <w:r w:rsidR="00E61D34">
              <w:rPr>
                <w:rFonts w:ascii="Calibri" w:hAnsi="Calibri"/>
                <w:sz w:val="20"/>
                <w:szCs w:val="20"/>
              </w:rPr>
              <w:t>-</w:t>
            </w:r>
            <w:r>
              <w:rPr>
                <w:rFonts w:ascii="Calibri" w:hAnsi="Calibri"/>
                <w:sz w:val="20"/>
                <w:szCs w:val="20"/>
              </w:rPr>
              <w:t xml:space="preserve">design process for training package/s &amp; presentations; resources (full list under ‘Program delivery’) </w:t>
            </w:r>
          </w:p>
          <w:p w14:paraId="65B92B10" w14:textId="144F438D" w:rsidR="003E6136" w:rsidRDefault="003E6136">
            <w:pPr>
              <w:pStyle w:val="TabletextDHS"/>
              <w:spacing w:before="40" w:after="40"/>
              <w:rPr>
                <w:rFonts w:ascii="Calibri" w:hAnsi="Calibri"/>
                <w:sz w:val="20"/>
                <w:szCs w:val="20"/>
              </w:rPr>
            </w:pPr>
            <w:r>
              <w:rPr>
                <w:rFonts w:ascii="Calibri" w:hAnsi="Calibri"/>
                <w:sz w:val="20"/>
                <w:szCs w:val="20"/>
              </w:rPr>
              <w:t>Program Team &amp; EbE Team can describe how the establishment &amp; co</w:t>
            </w:r>
            <w:r w:rsidR="00E61D34">
              <w:rPr>
                <w:rFonts w:ascii="Calibri" w:hAnsi="Calibri"/>
                <w:sz w:val="20"/>
                <w:szCs w:val="20"/>
              </w:rPr>
              <w:t>-</w:t>
            </w:r>
            <w:r>
              <w:rPr>
                <w:rFonts w:ascii="Calibri" w:hAnsi="Calibri"/>
                <w:sz w:val="20"/>
                <w:szCs w:val="20"/>
              </w:rPr>
              <w:t xml:space="preserve">design activities were leading practice: </w:t>
            </w:r>
          </w:p>
          <w:p w14:paraId="0BB5FB21" w14:textId="77777777" w:rsidR="003E6136" w:rsidRPr="000E1423" w:rsidRDefault="003E6136">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through the evolution of the EbE Team (incl. renumeration) &amp; </w:t>
            </w:r>
            <w:r w:rsidRPr="000E1423">
              <w:rPr>
                <w:rFonts w:ascii="Calibri" w:hAnsi="Calibri"/>
                <w:sz w:val="20"/>
                <w:szCs w:val="20"/>
              </w:rPr>
              <w:t xml:space="preserve">in the composition of the EbE team </w:t>
            </w:r>
          </w:p>
          <w:p w14:paraId="5F6FCD32" w14:textId="77777777" w:rsidR="003E6136" w:rsidRDefault="003E6136">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in ensuring safety, accessibility &amp; inclusion for meaningful consultation with/contribution from WWD </w:t>
            </w:r>
          </w:p>
          <w:p w14:paraId="5F1FD772" w14:textId="20DD7F25" w:rsidR="003E6136" w:rsidRPr="000E1423" w:rsidRDefault="003E6136">
            <w:pPr>
              <w:pStyle w:val="TabletextDHS"/>
              <w:numPr>
                <w:ilvl w:val="0"/>
                <w:numId w:val="32"/>
              </w:numPr>
              <w:spacing w:before="40" w:after="40"/>
              <w:ind w:left="557" w:hanging="283"/>
              <w:rPr>
                <w:rFonts w:ascii="Calibri" w:hAnsi="Calibri"/>
                <w:sz w:val="20"/>
                <w:szCs w:val="20"/>
              </w:rPr>
            </w:pPr>
            <w:r>
              <w:rPr>
                <w:rFonts w:ascii="Calibri" w:hAnsi="Calibri"/>
                <w:sz w:val="20"/>
                <w:szCs w:val="20"/>
              </w:rPr>
              <w:t>in shaping high quality outputs that are evidence informed; accessible &amp; inclusive; appropriate to the intended audiences &amp; responsive to their needs (i.e.</w:t>
            </w:r>
            <w:r w:rsidR="000C25A2">
              <w:rPr>
                <w:rFonts w:ascii="Calibri" w:hAnsi="Calibri"/>
                <w:sz w:val="20"/>
                <w:szCs w:val="20"/>
              </w:rPr>
              <w:t>,</w:t>
            </w:r>
            <w:r>
              <w:rPr>
                <w:rFonts w:ascii="Calibri" w:hAnsi="Calibri"/>
                <w:sz w:val="20"/>
                <w:szCs w:val="20"/>
              </w:rPr>
              <w:t xml:space="preserve"> tested); r</w:t>
            </w:r>
            <w:r w:rsidRPr="000E1423">
              <w:rPr>
                <w:rFonts w:ascii="Calibri" w:hAnsi="Calibri"/>
                <w:sz w:val="20"/>
                <w:szCs w:val="20"/>
              </w:rPr>
              <w:t xml:space="preserve">elevant to strategic opportunities </w:t>
            </w:r>
            <w:r>
              <w:rPr>
                <w:rFonts w:ascii="Calibri" w:hAnsi="Calibri"/>
                <w:sz w:val="20"/>
                <w:szCs w:val="20"/>
              </w:rPr>
              <w:t xml:space="preserve">in Victorian primary prevention … </w:t>
            </w:r>
            <w:r w:rsidRPr="000E1423">
              <w:rPr>
                <w:rFonts w:ascii="Calibri" w:hAnsi="Calibri"/>
                <w:sz w:val="20"/>
                <w:szCs w:val="20"/>
              </w:rPr>
              <w:t xml:space="preserve"> </w:t>
            </w:r>
          </w:p>
        </w:tc>
        <w:tc>
          <w:tcPr>
            <w:tcW w:w="870" w:type="pct"/>
            <w:vMerge w:val="restart"/>
            <w:shd w:val="clear" w:color="auto" w:fill="auto"/>
            <w:vAlign w:val="center"/>
          </w:tcPr>
          <w:p w14:paraId="639919E9" w14:textId="3FDF31C5" w:rsidR="003E6136" w:rsidRDefault="003E6136">
            <w:pPr>
              <w:spacing w:before="40" w:after="40"/>
              <w:ind w:right="-111"/>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co</w:t>
            </w:r>
            <w:r w:rsidR="00E61D34">
              <w:rPr>
                <w:rFonts w:cs="Arial"/>
                <w:sz w:val="19"/>
                <w:szCs w:val="19"/>
              </w:rPr>
              <w:t>-</w:t>
            </w:r>
            <w:r>
              <w:rPr>
                <w:rFonts w:cs="Arial"/>
                <w:sz w:val="19"/>
                <w:szCs w:val="19"/>
              </w:rPr>
              <w:t xml:space="preserve">design notes, EbE group minutes, draft &amp; final outputs, Program Team documented reflections </w:t>
            </w:r>
          </w:p>
          <w:p w14:paraId="0383F643" w14:textId="77777777" w:rsidR="003E6136" w:rsidRPr="004E2352" w:rsidRDefault="003E6136">
            <w:pPr>
              <w:spacing w:before="40" w:after="40"/>
              <w:rPr>
                <w:rFonts w:cs="Arial"/>
                <w:sz w:val="19"/>
                <w:szCs w:val="19"/>
              </w:rPr>
            </w:pPr>
            <w:r>
              <w:rPr>
                <w:rFonts w:cs="Arial"/>
                <w:b/>
                <w:bCs/>
                <w:sz w:val="19"/>
                <w:szCs w:val="19"/>
              </w:rPr>
              <w:t>Focus Group B</w:t>
            </w:r>
            <w:r w:rsidRPr="009665B0">
              <w:rPr>
                <w:rFonts w:cs="Arial"/>
                <w:b/>
                <w:bCs/>
                <w:sz w:val="19"/>
                <w:szCs w:val="19"/>
              </w:rPr>
              <w:t xml:space="preserve"> </w:t>
            </w:r>
            <w:r>
              <w:rPr>
                <w:rFonts w:cs="Arial"/>
                <w:sz w:val="19"/>
                <w:szCs w:val="19"/>
              </w:rPr>
              <w:t xml:space="preserve">with EbE Team during scheduled meeting Wed 12 May </w:t>
            </w:r>
          </w:p>
          <w:p w14:paraId="788B0A0E" w14:textId="77777777" w:rsidR="003E6136" w:rsidRPr="00A81F4B" w:rsidRDefault="003E6136">
            <w:pPr>
              <w:spacing w:before="40" w:after="40"/>
              <w:ind w:right="-105"/>
              <w:rPr>
                <w:rFonts w:cs="Arial"/>
                <w:sz w:val="19"/>
                <w:szCs w:val="19"/>
              </w:rPr>
            </w:pPr>
            <w:r>
              <w:rPr>
                <w:rFonts w:cs="Arial"/>
                <w:b/>
                <w:bCs/>
                <w:sz w:val="19"/>
                <w:szCs w:val="19"/>
              </w:rPr>
              <w:t>Focus Group C</w:t>
            </w:r>
            <w:r w:rsidRPr="009E662C">
              <w:rPr>
                <w:rFonts w:cs="Arial"/>
                <w:sz w:val="19"/>
                <w:szCs w:val="19"/>
              </w:rPr>
              <w:t xml:space="preserve"> </w:t>
            </w:r>
            <w:r>
              <w:rPr>
                <w:rFonts w:cs="Arial"/>
                <w:sz w:val="19"/>
                <w:szCs w:val="19"/>
              </w:rPr>
              <w:t xml:space="preserve">with Program Team </w:t>
            </w:r>
          </w:p>
        </w:tc>
        <w:tc>
          <w:tcPr>
            <w:tcW w:w="696" w:type="pct"/>
            <w:vMerge w:val="restart"/>
            <w:shd w:val="clear" w:color="auto" w:fill="auto"/>
            <w:vAlign w:val="center"/>
          </w:tcPr>
          <w:p w14:paraId="090DB140" w14:textId="77777777" w:rsidR="003E6136" w:rsidRDefault="003E6136">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6D55A8F5" w14:textId="77777777" w:rsidR="003E6136" w:rsidRPr="005D5EF9" w:rsidRDefault="003E6136">
            <w:pPr>
              <w:spacing w:before="40" w:after="40"/>
              <w:ind w:right="-57"/>
              <w:rPr>
                <w:rFonts w:cs="Arial"/>
                <w:sz w:val="19"/>
                <w:szCs w:val="19"/>
              </w:rPr>
            </w:pPr>
            <w:r>
              <w:rPr>
                <w:rFonts w:cs="Arial"/>
                <w:sz w:val="19"/>
                <w:szCs w:val="19"/>
              </w:rPr>
              <w:t>Evaluator conducts FGs Apr to Jun 2021</w:t>
            </w:r>
          </w:p>
        </w:tc>
      </w:tr>
      <w:tr w:rsidR="003E6136" w:rsidRPr="00F8123B" w14:paraId="38560B8A" w14:textId="77777777">
        <w:trPr>
          <w:trHeight w:val="1421"/>
        </w:trPr>
        <w:tc>
          <w:tcPr>
            <w:tcW w:w="339" w:type="pct"/>
            <w:vMerge/>
            <w:shd w:val="clear" w:color="auto" w:fill="auto"/>
            <w:textDirection w:val="btLr"/>
            <w:vAlign w:val="center"/>
          </w:tcPr>
          <w:p w14:paraId="481622C4" w14:textId="77777777" w:rsidR="003E6136" w:rsidRDefault="003E6136">
            <w:pPr>
              <w:pStyle w:val="TabletextboldDHS"/>
              <w:spacing w:before="40" w:after="40"/>
              <w:ind w:left="113" w:right="73"/>
              <w:jc w:val="center"/>
              <w:rPr>
                <w:rFonts w:ascii="Calibri" w:hAnsi="Calibri"/>
                <w:iCs/>
                <w:color w:val="004942"/>
                <w:sz w:val="20"/>
                <w:szCs w:val="20"/>
              </w:rPr>
            </w:pPr>
          </w:p>
        </w:tc>
        <w:tc>
          <w:tcPr>
            <w:tcW w:w="3095" w:type="pct"/>
            <w:shd w:val="clear" w:color="auto" w:fill="auto"/>
            <w:vAlign w:val="center"/>
          </w:tcPr>
          <w:p w14:paraId="144090DF" w14:textId="77777777" w:rsidR="003E6136" w:rsidRPr="002F5239" w:rsidRDefault="003E6136">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0C02826C" w14:textId="6C636E94" w:rsidR="003E6136" w:rsidRDefault="003E6136">
            <w:pPr>
              <w:pStyle w:val="TabletextDHS"/>
              <w:spacing w:before="40" w:after="40"/>
              <w:rPr>
                <w:rFonts w:ascii="Calibri" w:hAnsi="Calibri"/>
                <w:sz w:val="20"/>
                <w:szCs w:val="20"/>
              </w:rPr>
            </w:pPr>
            <w:r>
              <w:rPr>
                <w:rFonts w:ascii="Calibri" w:hAnsi="Calibri"/>
                <w:sz w:val="20"/>
                <w:szCs w:val="20"/>
              </w:rPr>
              <w:t>As a result of Program establishment &amp; design activity (i.e.</w:t>
            </w:r>
            <w:r w:rsidR="000C25A2">
              <w:rPr>
                <w:rFonts w:ascii="Calibri" w:hAnsi="Calibri"/>
                <w:sz w:val="20"/>
                <w:szCs w:val="20"/>
              </w:rPr>
              <w:t>,</w:t>
            </w:r>
            <w:r>
              <w:rPr>
                <w:rFonts w:ascii="Calibri" w:hAnsi="Calibri"/>
                <w:sz w:val="20"/>
                <w:szCs w:val="20"/>
              </w:rPr>
              <w:t xml:space="preserve"> by Jun 2021) members of the Program Team can: </w:t>
            </w:r>
          </w:p>
          <w:p w14:paraId="575220AE" w14:textId="70851939" w:rsidR="003E6136" w:rsidRDefault="003E6136">
            <w:pPr>
              <w:pStyle w:val="TabletextDHS"/>
              <w:numPr>
                <w:ilvl w:val="0"/>
                <w:numId w:val="32"/>
              </w:numPr>
              <w:spacing w:before="40" w:after="40"/>
              <w:ind w:left="557" w:hanging="283"/>
              <w:rPr>
                <w:rFonts w:ascii="Calibri" w:hAnsi="Calibri"/>
                <w:sz w:val="20"/>
                <w:szCs w:val="20"/>
              </w:rPr>
            </w:pPr>
            <w:r>
              <w:rPr>
                <w:rFonts w:ascii="Calibri" w:hAnsi="Calibri"/>
                <w:sz w:val="20"/>
                <w:szCs w:val="20"/>
              </w:rPr>
              <w:t>report being positively influenced by the EbE Team through the co</w:t>
            </w:r>
            <w:r w:rsidR="00E61D34">
              <w:rPr>
                <w:rFonts w:ascii="Calibri" w:hAnsi="Calibri"/>
                <w:sz w:val="20"/>
                <w:szCs w:val="20"/>
              </w:rPr>
              <w:t>-</w:t>
            </w:r>
            <w:r>
              <w:rPr>
                <w:rFonts w:ascii="Calibri" w:hAnsi="Calibri"/>
                <w:sz w:val="20"/>
                <w:szCs w:val="20"/>
              </w:rPr>
              <w:t>design process, with specific examples of how e.g.</w:t>
            </w:r>
            <w:r w:rsidR="00493B8B">
              <w:rPr>
                <w:rFonts w:ascii="Calibri" w:hAnsi="Calibri"/>
                <w:sz w:val="20"/>
                <w:szCs w:val="20"/>
              </w:rPr>
              <w:t>,</w:t>
            </w:r>
            <w:r>
              <w:rPr>
                <w:rFonts w:ascii="Calibri" w:hAnsi="Calibri"/>
                <w:sz w:val="20"/>
                <w:szCs w:val="20"/>
              </w:rPr>
              <w:t xml:space="preserve"> in final outputs that are high quality, evidence informed </w:t>
            </w:r>
          </w:p>
          <w:p w14:paraId="04BC9CF0" w14:textId="03A0C657" w:rsidR="003E6136" w:rsidRDefault="003E6136">
            <w:pPr>
              <w:pStyle w:val="TabletextDHS"/>
              <w:numPr>
                <w:ilvl w:val="0"/>
                <w:numId w:val="32"/>
              </w:numPr>
              <w:spacing w:before="40" w:after="40"/>
              <w:ind w:left="557" w:right="-107" w:hanging="283"/>
              <w:rPr>
                <w:rFonts w:ascii="Calibri" w:hAnsi="Calibri"/>
                <w:sz w:val="20"/>
                <w:szCs w:val="20"/>
              </w:rPr>
            </w:pPr>
            <w:r>
              <w:rPr>
                <w:rFonts w:ascii="Calibri" w:hAnsi="Calibri"/>
                <w:sz w:val="20"/>
                <w:szCs w:val="20"/>
              </w:rPr>
              <w:t>demonstrate how WDPGD (&amp; by extension WDV’s work as a whole) was better aligned with the latest research &amp; frameworks e.g.</w:t>
            </w:r>
            <w:r w:rsidR="00493B8B">
              <w:rPr>
                <w:rFonts w:ascii="Calibri" w:hAnsi="Calibri"/>
                <w:sz w:val="20"/>
                <w:szCs w:val="20"/>
              </w:rPr>
              <w:t>,</w:t>
            </w:r>
            <w:r>
              <w:rPr>
                <w:rFonts w:ascii="Calibri" w:hAnsi="Calibri"/>
                <w:sz w:val="20"/>
                <w:szCs w:val="20"/>
              </w:rPr>
              <w:t xml:space="preserve"> </w:t>
            </w:r>
            <w:r w:rsidRPr="00AF5FA2">
              <w:rPr>
                <w:rFonts w:ascii="Calibri" w:hAnsi="Calibri"/>
                <w:i/>
                <w:iCs/>
                <w:sz w:val="20"/>
                <w:szCs w:val="20"/>
              </w:rPr>
              <w:t>Change the Story</w:t>
            </w:r>
            <w:r>
              <w:rPr>
                <w:rFonts w:ascii="Calibri" w:hAnsi="Calibri"/>
                <w:i/>
                <w:iCs/>
                <w:sz w:val="20"/>
                <w:szCs w:val="20"/>
              </w:rPr>
              <w:t>,</w:t>
            </w:r>
            <w:r w:rsidRPr="00AF5FA2">
              <w:rPr>
                <w:rFonts w:ascii="Calibri" w:hAnsi="Calibri"/>
                <w:sz w:val="20"/>
                <w:szCs w:val="20"/>
              </w:rPr>
              <w:t xml:space="preserve"> workforces capabilities framework</w:t>
            </w:r>
            <w:r>
              <w:rPr>
                <w:rFonts w:ascii="Calibri" w:hAnsi="Calibri"/>
                <w:sz w:val="20"/>
                <w:szCs w:val="20"/>
              </w:rPr>
              <w:t xml:space="preserve"> …</w:t>
            </w:r>
          </w:p>
          <w:p w14:paraId="52DD61FA" w14:textId="3D258490" w:rsidR="003E6136" w:rsidRPr="00AF5FA2" w:rsidRDefault="003E6136">
            <w:pPr>
              <w:pStyle w:val="TabletextDHS"/>
              <w:spacing w:before="40" w:after="40"/>
              <w:rPr>
                <w:rFonts w:ascii="Calibri" w:hAnsi="Calibri"/>
                <w:sz w:val="20"/>
                <w:szCs w:val="20"/>
              </w:rPr>
            </w:pPr>
            <w:r>
              <w:rPr>
                <w:rFonts w:ascii="Calibri" w:hAnsi="Calibri"/>
                <w:sz w:val="20"/>
                <w:szCs w:val="20"/>
              </w:rPr>
              <w:t>As a result of their involvement in the co</w:t>
            </w:r>
            <w:r w:rsidR="00E61D34">
              <w:rPr>
                <w:rFonts w:ascii="Calibri" w:hAnsi="Calibri"/>
                <w:sz w:val="20"/>
                <w:szCs w:val="20"/>
              </w:rPr>
              <w:t>-</w:t>
            </w:r>
            <w:r>
              <w:rPr>
                <w:rFonts w:ascii="Calibri" w:hAnsi="Calibri"/>
                <w:sz w:val="20"/>
                <w:szCs w:val="20"/>
              </w:rPr>
              <w:t xml:space="preserve">design process, EbE Team members can identify ways in which their expertise has been or is being sought by Programs other than those of WDV </w:t>
            </w:r>
          </w:p>
        </w:tc>
        <w:tc>
          <w:tcPr>
            <w:tcW w:w="870" w:type="pct"/>
            <w:vMerge/>
            <w:shd w:val="clear" w:color="auto" w:fill="auto"/>
            <w:vAlign w:val="center"/>
          </w:tcPr>
          <w:p w14:paraId="120495E8" w14:textId="77777777" w:rsidR="003E6136" w:rsidRPr="000A10A1" w:rsidRDefault="003E6136">
            <w:pPr>
              <w:spacing w:before="40" w:after="40"/>
              <w:rPr>
                <w:rFonts w:cs="Arial"/>
                <w:b/>
                <w:bCs/>
                <w:sz w:val="19"/>
                <w:szCs w:val="19"/>
              </w:rPr>
            </w:pPr>
          </w:p>
        </w:tc>
        <w:tc>
          <w:tcPr>
            <w:tcW w:w="696" w:type="pct"/>
            <w:vMerge/>
            <w:shd w:val="clear" w:color="auto" w:fill="auto"/>
            <w:vAlign w:val="center"/>
          </w:tcPr>
          <w:p w14:paraId="54F78FD7" w14:textId="77777777" w:rsidR="003E6136" w:rsidRPr="005D5EF9" w:rsidRDefault="003E6136">
            <w:pPr>
              <w:spacing w:before="40" w:after="40"/>
              <w:ind w:right="-57"/>
              <w:rPr>
                <w:rFonts w:cs="Arial"/>
                <w:sz w:val="19"/>
                <w:szCs w:val="19"/>
              </w:rPr>
            </w:pPr>
          </w:p>
        </w:tc>
      </w:tr>
      <w:tr w:rsidR="003E6136" w:rsidRPr="00F8123B" w14:paraId="56610ED4" w14:textId="77777777">
        <w:trPr>
          <w:trHeight w:val="914"/>
        </w:trPr>
        <w:tc>
          <w:tcPr>
            <w:tcW w:w="339" w:type="pct"/>
            <w:vMerge/>
            <w:shd w:val="clear" w:color="auto" w:fill="auto"/>
            <w:textDirection w:val="btLr"/>
            <w:vAlign w:val="center"/>
          </w:tcPr>
          <w:p w14:paraId="58057E34" w14:textId="77777777" w:rsidR="003E6136" w:rsidRDefault="003E6136">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65C77F42" w14:textId="3D961030" w:rsidR="003E6136" w:rsidRPr="00453879" w:rsidRDefault="003E6136">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3169F62C" w14:textId="77777777" w:rsidR="003E6136" w:rsidRPr="00DB6F3A" w:rsidRDefault="003E6136">
            <w:pPr>
              <w:pStyle w:val="TabletextDHS"/>
              <w:spacing w:before="40" w:after="40"/>
              <w:rPr>
                <w:rFonts w:ascii="Calibri" w:hAnsi="Calibri"/>
                <w:sz w:val="20"/>
                <w:szCs w:val="20"/>
              </w:rPr>
            </w:pPr>
            <w:r w:rsidRPr="00DB6F3A">
              <w:rPr>
                <w:rFonts w:ascii="Calibri" w:hAnsi="Calibri"/>
                <w:sz w:val="20"/>
                <w:szCs w:val="20"/>
              </w:rPr>
              <w:t xml:space="preserve">Increased </w:t>
            </w:r>
            <w:r>
              <w:rPr>
                <w:rFonts w:ascii="Calibri" w:hAnsi="Calibri"/>
                <w:sz w:val="20"/>
                <w:szCs w:val="20"/>
              </w:rPr>
              <w:t xml:space="preserve">diversity of WWD for policy/program design </w:t>
            </w:r>
          </w:p>
          <w:p w14:paraId="4915BEBD" w14:textId="77777777" w:rsidR="003E6136" w:rsidRDefault="003E6136">
            <w:pPr>
              <w:spacing w:before="40" w:after="40"/>
              <w:ind w:right="-57"/>
              <w:rPr>
                <w:sz w:val="20"/>
                <w:szCs w:val="20"/>
              </w:rPr>
            </w:pPr>
            <w:r>
              <w:rPr>
                <w:sz w:val="20"/>
                <w:szCs w:val="20"/>
              </w:rPr>
              <w:t>Improved pathways (opportunities) for WWD’s leadership, employment</w:t>
            </w:r>
          </w:p>
          <w:p w14:paraId="624340CF" w14:textId="77777777" w:rsidR="003E6136" w:rsidRDefault="003E6136">
            <w:pPr>
              <w:spacing w:before="40" w:after="40"/>
              <w:ind w:right="-57"/>
              <w:rPr>
                <w:rFonts w:eastAsia="Times New Roman" w:cs="Arial"/>
                <w:sz w:val="20"/>
                <w:szCs w:val="20"/>
              </w:rPr>
            </w:pPr>
            <w:r w:rsidRPr="005B618E">
              <w:rPr>
                <w:rFonts w:eastAsia="Times New Roman" w:cs="Arial"/>
                <w:sz w:val="20"/>
                <w:szCs w:val="20"/>
              </w:rPr>
              <w:t xml:space="preserve">Increased integration of </w:t>
            </w:r>
            <w:r>
              <w:rPr>
                <w:rFonts w:eastAsia="Times New Roman" w:cs="Arial"/>
                <w:sz w:val="20"/>
                <w:szCs w:val="20"/>
              </w:rPr>
              <w:t xml:space="preserve">workforces capacity building efforts within WDV </w:t>
            </w:r>
          </w:p>
          <w:p w14:paraId="491A3178" w14:textId="77777777" w:rsidR="003E6136" w:rsidRDefault="003E6136">
            <w:pPr>
              <w:spacing w:before="40" w:after="40"/>
              <w:ind w:right="-57"/>
              <w:rPr>
                <w:sz w:val="20"/>
                <w:szCs w:val="20"/>
              </w:rPr>
            </w:pPr>
            <w:r>
              <w:rPr>
                <w:sz w:val="20"/>
                <w:szCs w:val="20"/>
              </w:rPr>
              <w:t xml:space="preserve">Improved alignment of programs to evidence, policy </w:t>
            </w:r>
          </w:p>
          <w:p w14:paraId="0CE8B47E" w14:textId="77777777" w:rsidR="003E6136" w:rsidRPr="005B618E" w:rsidRDefault="003E6136">
            <w:pPr>
              <w:spacing w:before="40" w:after="40"/>
              <w:ind w:right="-57"/>
              <w:rPr>
                <w:sz w:val="20"/>
                <w:szCs w:val="20"/>
              </w:rPr>
            </w:pPr>
            <w:r>
              <w:rPr>
                <w:sz w:val="20"/>
                <w:szCs w:val="20"/>
              </w:rPr>
              <w:t xml:space="preserve">Improved quality of programs </w:t>
            </w:r>
          </w:p>
        </w:tc>
      </w:tr>
      <w:tr w:rsidR="003E6136" w:rsidRPr="00F8123B" w14:paraId="66BAD637" w14:textId="77777777">
        <w:trPr>
          <w:trHeight w:val="713"/>
        </w:trPr>
        <w:tc>
          <w:tcPr>
            <w:tcW w:w="339" w:type="pct"/>
            <w:vMerge/>
            <w:tcBorders>
              <w:bottom w:val="dotted" w:sz="4" w:space="0" w:color="000000"/>
            </w:tcBorders>
            <w:shd w:val="clear" w:color="auto" w:fill="auto"/>
            <w:textDirection w:val="btLr"/>
            <w:vAlign w:val="center"/>
          </w:tcPr>
          <w:p w14:paraId="6482B8AD" w14:textId="77777777" w:rsidR="003E6136" w:rsidRDefault="003E6136">
            <w:pPr>
              <w:pStyle w:val="TabletextboldDHS"/>
              <w:spacing w:before="40" w:after="40"/>
              <w:ind w:left="113" w:right="73"/>
              <w:jc w:val="center"/>
              <w:rPr>
                <w:rFonts w:ascii="Calibri" w:hAnsi="Calibri"/>
                <w:iCs/>
                <w:color w:val="004942"/>
                <w:sz w:val="20"/>
                <w:szCs w:val="20"/>
              </w:rPr>
            </w:pPr>
          </w:p>
        </w:tc>
        <w:tc>
          <w:tcPr>
            <w:tcW w:w="4661" w:type="pct"/>
            <w:gridSpan w:val="3"/>
            <w:tcBorders>
              <w:bottom w:val="dotted" w:sz="4" w:space="0" w:color="000000"/>
            </w:tcBorders>
            <w:shd w:val="clear" w:color="auto" w:fill="auto"/>
            <w:vAlign w:val="center"/>
          </w:tcPr>
          <w:p w14:paraId="05F3A0A4" w14:textId="77777777" w:rsidR="003E6136" w:rsidRPr="00453879" w:rsidRDefault="003E6136">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6E66543F" w14:textId="77777777" w:rsidR="003E6136" w:rsidRPr="005D5EF9" w:rsidRDefault="003E6136">
            <w:pPr>
              <w:spacing w:before="40" w:after="40"/>
              <w:ind w:right="-57"/>
              <w:rPr>
                <w:rFonts w:cs="Arial"/>
                <w:sz w:val="19"/>
                <w:szCs w:val="19"/>
              </w:rPr>
            </w:pPr>
            <w:r w:rsidRPr="00ED22BE">
              <w:rPr>
                <w:sz w:val="20"/>
                <w:szCs w:val="20"/>
              </w:rPr>
              <w:t>Increased number of organisations &amp; institutions that model &amp; promote inclusive behaviour</w:t>
            </w:r>
          </w:p>
        </w:tc>
      </w:tr>
    </w:tbl>
    <w:p w14:paraId="28B8FA63" w14:textId="77777777" w:rsidR="003E6136" w:rsidRDefault="003E6136" w:rsidP="003E6136">
      <w:pPr>
        <w:rPr>
          <w:b/>
        </w:rPr>
      </w:pPr>
    </w:p>
    <w:p w14:paraId="51F373A5" w14:textId="77777777" w:rsidR="003E6136" w:rsidRDefault="003E6136">
      <w:pPr>
        <w:rPr>
          <w:b/>
        </w:rPr>
      </w:pPr>
    </w:p>
    <w:p w14:paraId="4C5430CB" w14:textId="77777777" w:rsidR="008E085D" w:rsidRDefault="008E085D">
      <w:r>
        <w:rPr>
          <w:b/>
        </w:rPr>
        <w:br w:type="page"/>
      </w:r>
    </w:p>
    <w:p w14:paraId="57D52265" w14:textId="12EF94E4" w:rsidR="008E085D" w:rsidRDefault="008E085D"/>
    <w:p w14:paraId="0C2FBB1C" w14:textId="1E29D134" w:rsidR="003E6136" w:rsidRDefault="003E6136"/>
    <w:p w14:paraId="454B7BED" w14:textId="77777777" w:rsidR="003E6136" w:rsidRDefault="003E6136"/>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3E6136" w:rsidRPr="00F8123B" w14:paraId="1BBFF923" w14:textId="77777777">
        <w:trPr>
          <w:trHeight w:val="385"/>
        </w:trPr>
        <w:tc>
          <w:tcPr>
            <w:tcW w:w="339" w:type="pct"/>
            <w:shd w:val="pct12" w:color="auto" w:fill="auto"/>
            <w:vAlign w:val="center"/>
          </w:tcPr>
          <w:p w14:paraId="7BDE0A3C" w14:textId="77777777" w:rsidR="003E6136" w:rsidRPr="00F8123B" w:rsidRDefault="003E6136">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103BA985" w14:textId="77777777" w:rsidR="003E6136" w:rsidRPr="00F8123B" w:rsidRDefault="003E6136">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5BE30165" w14:textId="77777777" w:rsidR="003E6136" w:rsidRPr="00F8123B" w:rsidRDefault="003E6136">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2EB974BB" w14:textId="77777777" w:rsidR="003E6136" w:rsidRPr="00F8123B" w:rsidRDefault="003E6136">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r w:rsidR="003E6136" w:rsidRPr="00F8123B" w14:paraId="5374AD15" w14:textId="77777777">
        <w:trPr>
          <w:cantSplit/>
          <w:trHeight w:val="874"/>
        </w:trPr>
        <w:tc>
          <w:tcPr>
            <w:tcW w:w="339" w:type="pct"/>
            <w:vMerge w:val="restart"/>
            <w:shd w:val="clear" w:color="auto" w:fill="auto"/>
            <w:textDirection w:val="btLr"/>
            <w:vAlign w:val="center"/>
          </w:tcPr>
          <w:p w14:paraId="2EC566F8" w14:textId="77777777" w:rsidR="003E6136" w:rsidRDefault="003E6136">
            <w:pPr>
              <w:pStyle w:val="TabletextboldDHS"/>
              <w:spacing w:before="40" w:after="40"/>
              <w:ind w:left="113" w:right="73"/>
              <w:jc w:val="center"/>
              <w:rPr>
                <w:rFonts w:ascii="Calibri" w:hAnsi="Calibri"/>
                <w:iCs/>
                <w:color w:val="FF7C00"/>
                <w:sz w:val="20"/>
                <w:szCs w:val="20"/>
              </w:rPr>
            </w:pPr>
            <w:r>
              <w:rPr>
                <w:rFonts w:ascii="Calibri" w:hAnsi="Calibri"/>
                <w:iCs/>
                <w:color w:val="007AAA"/>
                <w:sz w:val="20"/>
                <w:szCs w:val="20"/>
              </w:rPr>
              <w:t>Program promotion</w:t>
            </w:r>
          </w:p>
        </w:tc>
        <w:tc>
          <w:tcPr>
            <w:tcW w:w="3095" w:type="pct"/>
            <w:shd w:val="clear" w:color="auto" w:fill="auto"/>
            <w:vAlign w:val="center"/>
          </w:tcPr>
          <w:p w14:paraId="660BF4DC" w14:textId="77777777" w:rsidR="003E6136" w:rsidRPr="00736363" w:rsidRDefault="003E6136">
            <w:pPr>
              <w:pStyle w:val="TabletextDHS"/>
              <w:spacing w:before="40" w:after="40"/>
              <w:rPr>
                <w:rFonts w:ascii="Calibri" w:hAnsi="Calibri"/>
                <w:b/>
                <w:color w:val="007AAA"/>
                <w:sz w:val="20"/>
                <w:szCs w:val="20"/>
              </w:rPr>
            </w:pPr>
            <w:r w:rsidRPr="00736363">
              <w:rPr>
                <w:rFonts w:ascii="Calibri" w:hAnsi="Calibri"/>
                <w:b/>
                <w:color w:val="007AAA"/>
                <w:sz w:val="20"/>
                <w:szCs w:val="20"/>
              </w:rPr>
              <w:t xml:space="preserve">Process (outputs, reach, quality) </w:t>
            </w:r>
          </w:p>
          <w:p w14:paraId="73BD81AC" w14:textId="77777777" w:rsidR="003E6136" w:rsidRDefault="003E6136">
            <w:pPr>
              <w:pStyle w:val="TabletextDHS"/>
              <w:spacing w:before="40" w:after="40"/>
              <w:rPr>
                <w:rFonts w:ascii="Calibri" w:hAnsi="Calibri"/>
                <w:sz w:val="20"/>
                <w:szCs w:val="20"/>
              </w:rPr>
            </w:pPr>
            <w:r>
              <w:rPr>
                <w:rFonts w:ascii="Calibri" w:hAnsi="Calibri"/>
                <w:sz w:val="20"/>
                <w:szCs w:val="20"/>
              </w:rPr>
              <w:t>1 x EOI process to engage a suitable consultant (or 1 x internal process) for the promotion strategy</w:t>
            </w:r>
          </w:p>
          <w:p w14:paraId="482496F3" w14:textId="77777777" w:rsidR="003E6136" w:rsidRPr="00EC4035" w:rsidRDefault="003E6136">
            <w:pPr>
              <w:pStyle w:val="TabletextDHS"/>
              <w:spacing w:before="40" w:after="40"/>
              <w:rPr>
                <w:rFonts w:ascii="Calibri" w:hAnsi="Calibri"/>
                <w:sz w:val="20"/>
                <w:szCs w:val="20"/>
              </w:rPr>
            </w:pPr>
            <w:r>
              <w:rPr>
                <w:rFonts w:ascii="Calibri" w:hAnsi="Calibri"/>
                <w:sz w:val="20"/>
                <w:szCs w:val="20"/>
              </w:rPr>
              <w:t xml:space="preserve">1 x promotion strategy comprising 2 x action plans per year targeting relevant settings </w:t>
            </w:r>
          </w:p>
        </w:tc>
        <w:tc>
          <w:tcPr>
            <w:tcW w:w="870" w:type="pct"/>
            <w:vMerge w:val="restart"/>
            <w:shd w:val="clear" w:color="auto" w:fill="auto"/>
            <w:vAlign w:val="center"/>
          </w:tcPr>
          <w:p w14:paraId="3EBFBEAC" w14:textId="49E59893" w:rsidR="003E6136" w:rsidRDefault="003E6136">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EOI (or internal) process, promotion strategy, action plans, record of requests incl. ‘How did you hear about the WDPGD?’ i.e.</w:t>
            </w:r>
            <w:r w:rsidR="000C25A2">
              <w:rPr>
                <w:rFonts w:cs="Arial"/>
                <w:sz w:val="19"/>
                <w:szCs w:val="19"/>
              </w:rPr>
              <w:t>,</w:t>
            </w:r>
            <w:r>
              <w:rPr>
                <w:rFonts w:cs="Arial"/>
                <w:sz w:val="19"/>
                <w:szCs w:val="19"/>
              </w:rPr>
              <w:t xml:space="preserve"> info source</w:t>
            </w:r>
          </w:p>
          <w:p w14:paraId="5D029085" w14:textId="77777777" w:rsidR="003E6136" w:rsidRPr="005F1BC6" w:rsidRDefault="003E6136">
            <w:pPr>
              <w:spacing w:before="40" w:after="40"/>
              <w:rPr>
                <w:rFonts w:cs="Arial"/>
                <w:b/>
                <w:bCs/>
                <w:sz w:val="19"/>
                <w:szCs w:val="19"/>
              </w:rPr>
            </w:pPr>
            <w:r>
              <w:rPr>
                <w:rFonts w:cs="Arial"/>
                <w:b/>
                <w:bCs/>
                <w:sz w:val="19"/>
                <w:szCs w:val="19"/>
              </w:rPr>
              <w:t>Focus Group C</w:t>
            </w:r>
            <w:r w:rsidRPr="009E662C">
              <w:rPr>
                <w:rFonts w:cs="Arial"/>
                <w:sz w:val="19"/>
                <w:szCs w:val="19"/>
              </w:rPr>
              <w:t xml:space="preserve"> </w:t>
            </w:r>
            <w:r>
              <w:rPr>
                <w:rFonts w:cs="Arial"/>
                <w:sz w:val="19"/>
                <w:szCs w:val="19"/>
              </w:rPr>
              <w:t>with Program Team</w:t>
            </w:r>
          </w:p>
          <w:p w14:paraId="466F1575" w14:textId="77777777" w:rsidR="003E6136" w:rsidRPr="005F1BC6" w:rsidRDefault="003E6136">
            <w:pPr>
              <w:spacing w:before="40" w:after="40"/>
              <w:rPr>
                <w:rFonts w:cs="Arial"/>
                <w:b/>
                <w:bCs/>
                <w:sz w:val="19"/>
                <w:szCs w:val="19"/>
              </w:rPr>
            </w:pPr>
            <w:r w:rsidRPr="004C68C9">
              <w:rPr>
                <w:rFonts w:cs="Arial"/>
                <w:b/>
                <w:bCs/>
                <w:sz w:val="19"/>
                <w:szCs w:val="19"/>
              </w:rPr>
              <w:t xml:space="preserve"> </w:t>
            </w:r>
          </w:p>
        </w:tc>
        <w:tc>
          <w:tcPr>
            <w:tcW w:w="696" w:type="pct"/>
            <w:vMerge w:val="restart"/>
            <w:shd w:val="clear" w:color="auto" w:fill="auto"/>
            <w:vAlign w:val="center"/>
          </w:tcPr>
          <w:p w14:paraId="2E970CDC" w14:textId="77777777" w:rsidR="003E6136" w:rsidRDefault="003E6136">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73D52837" w14:textId="77777777" w:rsidR="003E6136" w:rsidRPr="00B304CF" w:rsidRDefault="003E6136">
            <w:pPr>
              <w:spacing w:before="40" w:after="40"/>
              <w:ind w:right="-57"/>
              <w:rPr>
                <w:rFonts w:cs="Arial"/>
                <w:sz w:val="19"/>
                <w:szCs w:val="19"/>
              </w:rPr>
            </w:pPr>
            <w:r>
              <w:rPr>
                <w:rFonts w:cs="Arial"/>
                <w:sz w:val="19"/>
                <w:szCs w:val="19"/>
              </w:rPr>
              <w:t>Evaluator conducts FG Apr to Jun 2021</w:t>
            </w:r>
          </w:p>
        </w:tc>
      </w:tr>
      <w:tr w:rsidR="003E6136" w:rsidRPr="00F8123B" w14:paraId="277959B6" w14:textId="77777777">
        <w:trPr>
          <w:cantSplit/>
          <w:trHeight w:val="632"/>
        </w:trPr>
        <w:tc>
          <w:tcPr>
            <w:tcW w:w="339" w:type="pct"/>
            <w:vMerge/>
            <w:shd w:val="clear" w:color="auto" w:fill="auto"/>
            <w:textDirection w:val="btLr"/>
            <w:vAlign w:val="center"/>
          </w:tcPr>
          <w:p w14:paraId="3E20D612" w14:textId="77777777" w:rsidR="003E6136" w:rsidRDefault="003E6136">
            <w:pPr>
              <w:pStyle w:val="TabletextboldDHS"/>
              <w:spacing w:before="40" w:after="40"/>
              <w:ind w:left="113" w:right="73"/>
              <w:jc w:val="center"/>
              <w:rPr>
                <w:rFonts w:ascii="Calibri" w:hAnsi="Calibri"/>
                <w:iCs/>
                <w:color w:val="FF7C00"/>
                <w:sz w:val="20"/>
                <w:szCs w:val="20"/>
              </w:rPr>
            </w:pPr>
          </w:p>
        </w:tc>
        <w:tc>
          <w:tcPr>
            <w:tcW w:w="3095" w:type="pct"/>
            <w:shd w:val="clear" w:color="auto" w:fill="auto"/>
            <w:vAlign w:val="center"/>
          </w:tcPr>
          <w:p w14:paraId="0CC14968" w14:textId="77777777" w:rsidR="003E6136" w:rsidRPr="002F5239" w:rsidRDefault="003E6136">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6E29DE97" w14:textId="40F7D4FC" w:rsidR="003E6136" w:rsidRDefault="003E6136">
            <w:pPr>
              <w:pStyle w:val="TabletextDHS"/>
              <w:spacing w:before="40" w:after="40"/>
              <w:rPr>
                <w:rFonts w:ascii="Calibri" w:hAnsi="Calibri"/>
                <w:sz w:val="20"/>
                <w:szCs w:val="20"/>
              </w:rPr>
            </w:pPr>
            <w:r>
              <w:rPr>
                <w:rFonts w:ascii="Calibri" w:hAnsi="Calibri"/>
                <w:sz w:val="20"/>
                <w:szCs w:val="20"/>
              </w:rPr>
              <w:t>As a result of the Program promotion activity (i.e.</w:t>
            </w:r>
            <w:r w:rsidR="000C25A2">
              <w:rPr>
                <w:rFonts w:ascii="Calibri" w:hAnsi="Calibri"/>
                <w:sz w:val="20"/>
                <w:szCs w:val="20"/>
              </w:rPr>
              <w:t>,</w:t>
            </w:r>
            <w:r>
              <w:rPr>
                <w:rFonts w:ascii="Calibri" w:hAnsi="Calibri"/>
                <w:sz w:val="20"/>
                <w:szCs w:val="20"/>
              </w:rPr>
              <w:t xml:space="preserve"> by Jun 2021) members of the Program Team can: </w:t>
            </w:r>
          </w:p>
          <w:p w14:paraId="574D2F74" w14:textId="77777777" w:rsidR="003E6136" w:rsidRDefault="003E6136">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report being supported in their reach to &amp; engagements with workplaces settings required for the Program to meet its delivery targets (see ‘Program delivery’ for outputs) </w:t>
            </w:r>
          </w:p>
          <w:p w14:paraId="472264DC" w14:textId="77777777" w:rsidR="003E6136" w:rsidRPr="007E68A9" w:rsidRDefault="003E6136">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demonstrate an increase in requests for workforces capability development services from disability &amp; social services sectors (increase commensurate with WDPGD’s capacity &amp; resources to meet demand)  </w:t>
            </w:r>
          </w:p>
        </w:tc>
        <w:tc>
          <w:tcPr>
            <w:tcW w:w="870" w:type="pct"/>
            <w:vMerge/>
            <w:shd w:val="clear" w:color="auto" w:fill="auto"/>
            <w:vAlign w:val="center"/>
          </w:tcPr>
          <w:p w14:paraId="0D841F18" w14:textId="77777777" w:rsidR="003E6136" w:rsidRPr="00A31B2B" w:rsidRDefault="003E6136">
            <w:pPr>
              <w:spacing w:before="40" w:after="40"/>
              <w:rPr>
                <w:rFonts w:cs="Arial"/>
                <w:b/>
                <w:bCs/>
                <w:sz w:val="19"/>
                <w:szCs w:val="19"/>
              </w:rPr>
            </w:pPr>
          </w:p>
        </w:tc>
        <w:tc>
          <w:tcPr>
            <w:tcW w:w="696" w:type="pct"/>
            <w:vMerge/>
            <w:shd w:val="clear" w:color="auto" w:fill="auto"/>
            <w:vAlign w:val="center"/>
          </w:tcPr>
          <w:p w14:paraId="20A9A706" w14:textId="77777777" w:rsidR="003E6136" w:rsidRDefault="003E6136">
            <w:pPr>
              <w:spacing w:before="40" w:after="40"/>
              <w:ind w:right="-57"/>
              <w:rPr>
                <w:rFonts w:cs="Arial"/>
                <w:sz w:val="19"/>
                <w:szCs w:val="19"/>
              </w:rPr>
            </w:pPr>
          </w:p>
        </w:tc>
      </w:tr>
      <w:tr w:rsidR="003E6136" w:rsidRPr="002F3086" w14:paraId="14871A49" w14:textId="77777777">
        <w:trPr>
          <w:cantSplit/>
          <w:trHeight w:val="631"/>
        </w:trPr>
        <w:tc>
          <w:tcPr>
            <w:tcW w:w="339" w:type="pct"/>
            <w:vMerge/>
            <w:shd w:val="clear" w:color="auto" w:fill="auto"/>
            <w:textDirection w:val="btLr"/>
            <w:vAlign w:val="center"/>
          </w:tcPr>
          <w:p w14:paraId="75736E5C" w14:textId="77777777" w:rsidR="003E6136" w:rsidRDefault="003E6136">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685DB80E" w14:textId="7EB28F53" w:rsidR="003E6136" w:rsidRPr="00453879" w:rsidRDefault="003E6136">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6E6ADC02" w14:textId="77777777" w:rsidR="003E6136" w:rsidRPr="002F3086" w:rsidRDefault="003E6136">
            <w:pPr>
              <w:spacing w:before="40" w:after="40"/>
              <w:ind w:right="-57"/>
              <w:rPr>
                <w:rFonts w:cs="Arial"/>
                <w:sz w:val="19"/>
                <w:szCs w:val="19"/>
              </w:rPr>
            </w:pPr>
            <w:r w:rsidRPr="00770A57">
              <w:rPr>
                <w:sz w:val="20"/>
                <w:szCs w:val="20"/>
              </w:rPr>
              <w:t>Improved capacity of WDV to target desired settings</w:t>
            </w:r>
            <w:r>
              <w:rPr>
                <w:b/>
                <w:color w:val="004942"/>
                <w:sz w:val="20"/>
                <w:szCs w:val="20"/>
              </w:rPr>
              <w:t xml:space="preserve">  </w:t>
            </w:r>
          </w:p>
        </w:tc>
      </w:tr>
      <w:tr w:rsidR="003E6136" w:rsidRPr="002F3086" w14:paraId="1F02157E" w14:textId="77777777">
        <w:trPr>
          <w:cantSplit/>
          <w:trHeight w:val="631"/>
        </w:trPr>
        <w:tc>
          <w:tcPr>
            <w:tcW w:w="339" w:type="pct"/>
            <w:vMerge/>
            <w:shd w:val="clear" w:color="auto" w:fill="auto"/>
            <w:textDirection w:val="btLr"/>
            <w:vAlign w:val="center"/>
          </w:tcPr>
          <w:p w14:paraId="1E08292E" w14:textId="77777777" w:rsidR="003E6136" w:rsidRDefault="003E6136">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3A208834" w14:textId="77777777" w:rsidR="003E6136" w:rsidRPr="00453879" w:rsidRDefault="003E6136">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0D15F91A" w14:textId="77777777" w:rsidR="003E6136" w:rsidRPr="002F3086" w:rsidRDefault="003E6136">
            <w:pPr>
              <w:spacing w:before="40" w:after="40"/>
              <w:ind w:right="-57"/>
              <w:rPr>
                <w:rFonts w:cs="Arial"/>
                <w:sz w:val="19"/>
                <w:szCs w:val="19"/>
              </w:rPr>
            </w:pPr>
            <w:r w:rsidRPr="00ED22BE">
              <w:rPr>
                <w:sz w:val="20"/>
                <w:szCs w:val="20"/>
              </w:rPr>
              <w:t>Increased number of organisations &amp; institutions that model &amp; promote inclusive behaviour</w:t>
            </w:r>
            <w:r>
              <w:rPr>
                <w:sz w:val="20"/>
                <w:szCs w:val="20"/>
              </w:rPr>
              <w:t xml:space="preserve"> </w:t>
            </w:r>
          </w:p>
        </w:tc>
      </w:tr>
    </w:tbl>
    <w:p w14:paraId="76CA89FE" w14:textId="77777777" w:rsidR="000140A6" w:rsidRDefault="000140A6">
      <w:pPr>
        <w:rPr>
          <w:b/>
        </w:rPr>
      </w:pPr>
    </w:p>
    <w:p w14:paraId="1516B0FC" w14:textId="77777777" w:rsidR="000140A6" w:rsidRDefault="000140A6">
      <w:pPr>
        <w:rPr>
          <w:b/>
        </w:rPr>
      </w:pPr>
    </w:p>
    <w:p w14:paraId="179990B1" w14:textId="77777777" w:rsidR="000140A6" w:rsidRDefault="000140A6">
      <w:pPr>
        <w:rPr>
          <w:b/>
        </w:rPr>
      </w:pPr>
    </w:p>
    <w:p w14:paraId="24886906" w14:textId="77777777" w:rsidR="000140A6" w:rsidRDefault="000140A6">
      <w:pPr>
        <w:rPr>
          <w:b/>
        </w:rPr>
      </w:pPr>
    </w:p>
    <w:p w14:paraId="320CA671" w14:textId="77777777" w:rsidR="000140A6" w:rsidRDefault="000140A6">
      <w:pPr>
        <w:rPr>
          <w:b/>
        </w:rPr>
      </w:pPr>
    </w:p>
    <w:p w14:paraId="5C528454" w14:textId="77777777" w:rsidR="000140A6" w:rsidRDefault="000140A6">
      <w:pPr>
        <w:rPr>
          <w:b/>
        </w:rPr>
      </w:pPr>
    </w:p>
    <w:p w14:paraId="1F15FEA5" w14:textId="77777777" w:rsidR="000140A6" w:rsidRDefault="000140A6">
      <w:pPr>
        <w:rPr>
          <w:b/>
        </w:rPr>
      </w:pPr>
    </w:p>
    <w:p w14:paraId="302EB932" w14:textId="77777777" w:rsidR="000140A6" w:rsidRDefault="000140A6">
      <w:pPr>
        <w:rPr>
          <w:b/>
        </w:rPr>
      </w:pPr>
    </w:p>
    <w:p w14:paraId="1F3E2DE0" w14:textId="387796D8" w:rsidR="000140A6" w:rsidRDefault="000140A6">
      <w:pPr>
        <w:widowControl/>
        <w:autoSpaceDE/>
        <w:autoSpaceDN/>
        <w:spacing w:after="160" w:line="259" w:lineRule="auto"/>
        <w:rPr>
          <w:b/>
        </w:rPr>
      </w:pPr>
      <w:r>
        <w:rPr>
          <w:b/>
        </w:rPr>
        <w:br w:type="page"/>
      </w:r>
    </w:p>
    <w:p w14:paraId="1F1D1768" w14:textId="77777777" w:rsidR="000140A6" w:rsidRDefault="000140A6">
      <w:pPr>
        <w:rPr>
          <w:b/>
        </w:rPr>
      </w:pPr>
    </w:p>
    <w:p w14:paraId="26954E84" w14:textId="4B4BDD5A" w:rsidR="008E085D" w:rsidRDefault="008E085D"/>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8E085D" w:rsidRPr="00F8123B" w14:paraId="56DB10EC" w14:textId="77777777">
        <w:trPr>
          <w:trHeight w:val="385"/>
        </w:trPr>
        <w:tc>
          <w:tcPr>
            <w:tcW w:w="339" w:type="pct"/>
            <w:shd w:val="pct12" w:color="auto" w:fill="auto"/>
            <w:vAlign w:val="center"/>
          </w:tcPr>
          <w:p w14:paraId="48F1DEEA" w14:textId="77777777" w:rsidR="008E085D" w:rsidRPr="00F8123B" w:rsidRDefault="008E085D">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0201A35C" w14:textId="77777777" w:rsidR="008E085D" w:rsidRPr="00F8123B" w:rsidRDefault="008E085D">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13E4A690" w14:textId="77777777" w:rsidR="008E085D" w:rsidRPr="00F8123B" w:rsidRDefault="008E085D">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45D6A740" w14:textId="77777777" w:rsidR="008E085D" w:rsidRPr="00F8123B" w:rsidRDefault="008E085D">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8E085D" w:rsidRPr="00F8123B" w14:paraId="6DDDC4C9" w14:textId="77777777">
        <w:trPr>
          <w:cantSplit/>
          <w:trHeight w:val="1147"/>
        </w:trPr>
        <w:tc>
          <w:tcPr>
            <w:tcW w:w="339" w:type="pct"/>
            <w:vMerge w:val="restart"/>
            <w:shd w:val="clear" w:color="auto" w:fill="auto"/>
            <w:textDirection w:val="btLr"/>
            <w:vAlign w:val="center"/>
          </w:tcPr>
          <w:p w14:paraId="2D25234C" w14:textId="6B841989" w:rsidR="008E085D" w:rsidRDefault="008E085D">
            <w:pPr>
              <w:pStyle w:val="TabletextboldDHS"/>
              <w:spacing w:before="40" w:after="40"/>
              <w:ind w:left="113" w:right="73"/>
              <w:jc w:val="center"/>
              <w:rPr>
                <w:rFonts w:ascii="Calibri" w:hAnsi="Calibri"/>
                <w:iCs/>
                <w:color w:val="004942"/>
                <w:sz w:val="20"/>
                <w:szCs w:val="20"/>
              </w:rPr>
            </w:pPr>
            <w:r>
              <w:rPr>
                <w:rFonts w:ascii="Calibri" w:hAnsi="Calibri"/>
                <w:iCs/>
                <w:color w:val="007AAA"/>
                <w:sz w:val="20"/>
                <w:szCs w:val="20"/>
              </w:rPr>
              <w:t>Program delivery i.e.</w:t>
            </w:r>
            <w:r w:rsidR="000C25A2">
              <w:rPr>
                <w:rFonts w:ascii="Calibri" w:hAnsi="Calibri"/>
                <w:iCs/>
                <w:color w:val="007AAA"/>
                <w:sz w:val="20"/>
                <w:szCs w:val="20"/>
              </w:rPr>
              <w:t>,</w:t>
            </w:r>
            <w:r>
              <w:rPr>
                <w:rFonts w:ascii="Calibri" w:hAnsi="Calibri"/>
                <w:iCs/>
                <w:color w:val="007AAA"/>
                <w:sz w:val="20"/>
                <w:szCs w:val="20"/>
              </w:rPr>
              <w:t xml:space="preserve"> EbE professional development</w:t>
            </w:r>
          </w:p>
        </w:tc>
        <w:tc>
          <w:tcPr>
            <w:tcW w:w="3095" w:type="pct"/>
            <w:shd w:val="clear" w:color="auto" w:fill="auto"/>
            <w:vAlign w:val="center"/>
          </w:tcPr>
          <w:p w14:paraId="04C7F43A" w14:textId="77777777" w:rsidR="008E085D" w:rsidRPr="00E60BBA" w:rsidRDefault="008E085D">
            <w:pPr>
              <w:pStyle w:val="TabletextDHS"/>
              <w:spacing w:before="40" w:after="40"/>
              <w:rPr>
                <w:rFonts w:ascii="Calibri" w:hAnsi="Calibri"/>
                <w:b/>
                <w:color w:val="007AAA"/>
                <w:sz w:val="20"/>
                <w:szCs w:val="20"/>
              </w:rPr>
            </w:pPr>
            <w:r w:rsidRPr="00E60BBA">
              <w:rPr>
                <w:rFonts w:ascii="Calibri" w:hAnsi="Calibri"/>
                <w:b/>
                <w:color w:val="007AAA"/>
                <w:sz w:val="20"/>
                <w:szCs w:val="20"/>
              </w:rPr>
              <w:t xml:space="preserve">Process (outputs, reach, quality)  </w:t>
            </w:r>
          </w:p>
          <w:p w14:paraId="05F111D7" w14:textId="77777777" w:rsidR="008E085D" w:rsidRDefault="008E085D">
            <w:pPr>
              <w:pStyle w:val="TabletextDHS"/>
              <w:spacing w:before="40" w:after="40"/>
              <w:ind w:right="-107"/>
              <w:rPr>
                <w:rFonts w:ascii="Calibri" w:hAnsi="Calibri"/>
                <w:bCs/>
                <w:sz w:val="20"/>
                <w:szCs w:val="20"/>
              </w:rPr>
            </w:pPr>
            <w:r>
              <w:rPr>
                <w:rFonts w:ascii="Calibri" w:hAnsi="Calibri"/>
                <w:bCs/>
                <w:sz w:val="20"/>
                <w:szCs w:val="20"/>
              </w:rPr>
              <w:t xml:space="preserve">4 x professional development sessions for the EbE Team </w:t>
            </w:r>
          </w:p>
          <w:p w14:paraId="0C462480" w14:textId="77777777" w:rsidR="008E085D" w:rsidRDefault="008E085D">
            <w:pPr>
              <w:pStyle w:val="TabletextDHS"/>
              <w:spacing w:before="40" w:after="40"/>
              <w:rPr>
                <w:rFonts w:ascii="Calibri" w:hAnsi="Calibri"/>
                <w:sz w:val="20"/>
                <w:szCs w:val="20"/>
              </w:rPr>
            </w:pPr>
            <w:r>
              <w:rPr>
                <w:rFonts w:ascii="Calibri" w:hAnsi="Calibri"/>
                <w:sz w:val="20"/>
                <w:szCs w:val="20"/>
              </w:rPr>
              <w:t xml:space="preserve">Program Team can provide evidence that the sessions were … </w:t>
            </w:r>
          </w:p>
          <w:p w14:paraId="79F2E93C"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responsive to</w:t>
            </w:r>
            <w:r w:rsidRPr="0031197E">
              <w:rPr>
                <w:rFonts w:ascii="Calibri" w:hAnsi="Calibri"/>
                <w:sz w:val="20"/>
                <w:szCs w:val="20"/>
              </w:rPr>
              <w:t xml:space="preserve"> </w:t>
            </w:r>
            <w:r>
              <w:rPr>
                <w:rFonts w:ascii="Calibri" w:hAnsi="Calibri"/>
                <w:sz w:val="20"/>
                <w:szCs w:val="20"/>
              </w:rPr>
              <w:t>EbE women’s</w:t>
            </w:r>
            <w:r w:rsidRPr="0031197E">
              <w:rPr>
                <w:rFonts w:ascii="Calibri" w:hAnsi="Calibri"/>
                <w:sz w:val="20"/>
                <w:szCs w:val="20"/>
              </w:rPr>
              <w:t xml:space="preserve"> learning needs</w:t>
            </w:r>
          </w:p>
          <w:p w14:paraId="76EA9F79"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informed by</w:t>
            </w:r>
            <w:r w:rsidRPr="0031197E">
              <w:rPr>
                <w:rFonts w:ascii="Calibri" w:hAnsi="Calibri"/>
                <w:sz w:val="20"/>
                <w:szCs w:val="20"/>
              </w:rPr>
              <w:t xml:space="preserve"> evidence in their design &amp; content </w:t>
            </w:r>
          </w:p>
          <w:p w14:paraId="21F4EEC1"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sidRPr="0031197E">
              <w:rPr>
                <w:rFonts w:ascii="Calibri" w:hAnsi="Calibri"/>
                <w:sz w:val="20"/>
                <w:szCs w:val="20"/>
              </w:rPr>
              <w:t>appropriate, sensitive, engaging etc.</w:t>
            </w:r>
            <w:r>
              <w:rPr>
                <w:rFonts w:ascii="Calibri" w:hAnsi="Calibri"/>
                <w:sz w:val="20"/>
                <w:szCs w:val="20"/>
              </w:rPr>
              <w:t xml:space="preserve">, in their delivery </w:t>
            </w:r>
          </w:p>
          <w:p w14:paraId="4C781716" w14:textId="77777777" w:rsidR="008E085D" w:rsidRDefault="008E085D" w:rsidP="008E085D">
            <w:pPr>
              <w:pStyle w:val="TabletextDHS"/>
              <w:numPr>
                <w:ilvl w:val="0"/>
                <w:numId w:val="32"/>
              </w:numPr>
              <w:spacing w:before="40" w:after="40"/>
              <w:ind w:left="557" w:hanging="283"/>
              <w:rPr>
                <w:rFonts w:ascii="Calibri" w:hAnsi="Calibri"/>
                <w:sz w:val="20"/>
                <w:szCs w:val="20"/>
              </w:rPr>
            </w:pPr>
            <w:r w:rsidRPr="0031197E">
              <w:rPr>
                <w:rFonts w:ascii="Calibri" w:hAnsi="Calibri"/>
                <w:sz w:val="20"/>
                <w:szCs w:val="20"/>
              </w:rPr>
              <w:t>relevant to strategic opp</w:t>
            </w:r>
            <w:r>
              <w:rPr>
                <w:rFonts w:ascii="Calibri" w:hAnsi="Calibri"/>
                <w:sz w:val="20"/>
                <w:szCs w:val="20"/>
              </w:rPr>
              <w:t>ortunities</w:t>
            </w:r>
            <w:r w:rsidRPr="0031197E">
              <w:rPr>
                <w:rFonts w:ascii="Calibri" w:hAnsi="Calibri"/>
                <w:sz w:val="20"/>
                <w:szCs w:val="20"/>
              </w:rPr>
              <w:t xml:space="preserve"> </w:t>
            </w:r>
            <w:r>
              <w:rPr>
                <w:rFonts w:ascii="Calibri" w:hAnsi="Calibri"/>
                <w:sz w:val="20"/>
                <w:szCs w:val="20"/>
              </w:rPr>
              <w:t>in</w:t>
            </w:r>
            <w:r w:rsidRPr="0031197E">
              <w:rPr>
                <w:rFonts w:ascii="Calibri" w:hAnsi="Calibri"/>
                <w:sz w:val="20"/>
                <w:szCs w:val="20"/>
              </w:rPr>
              <w:t xml:space="preserve"> Victoria</w:t>
            </w:r>
            <w:r>
              <w:rPr>
                <w:rFonts w:ascii="Calibri" w:hAnsi="Calibri"/>
                <w:sz w:val="20"/>
                <w:szCs w:val="20"/>
              </w:rPr>
              <w:t xml:space="preserve">n primary prevention </w:t>
            </w:r>
          </w:p>
          <w:p w14:paraId="361A90F1" w14:textId="77777777" w:rsidR="008E085D" w:rsidRPr="0031197E" w:rsidRDefault="008E085D">
            <w:pPr>
              <w:pStyle w:val="TabletextDHS"/>
              <w:spacing w:before="40" w:after="40"/>
              <w:ind w:right="-107"/>
              <w:rPr>
                <w:rFonts w:ascii="Calibri" w:hAnsi="Calibri"/>
                <w:bCs/>
                <w:sz w:val="20"/>
                <w:szCs w:val="20"/>
              </w:rPr>
            </w:pPr>
            <w:r w:rsidRPr="0031197E">
              <w:rPr>
                <w:rFonts w:ascii="Calibri" w:hAnsi="Calibri"/>
                <w:bCs/>
                <w:sz w:val="20"/>
                <w:szCs w:val="20"/>
              </w:rPr>
              <w:t xml:space="preserve">Of the women participating in the sessions, the majority report that …  </w:t>
            </w:r>
          </w:p>
          <w:p w14:paraId="3437413F"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sidRPr="0031197E">
              <w:rPr>
                <w:rFonts w:ascii="Calibri" w:hAnsi="Calibri"/>
                <w:sz w:val="20"/>
                <w:szCs w:val="20"/>
              </w:rPr>
              <w:t>participation was time well spent</w:t>
            </w:r>
            <w:r>
              <w:rPr>
                <w:rFonts w:ascii="Calibri" w:hAnsi="Calibri"/>
                <w:sz w:val="20"/>
                <w:szCs w:val="20"/>
              </w:rPr>
              <w:t xml:space="preserve">; </w:t>
            </w:r>
            <w:r w:rsidRPr="0031197E">
              <w:rPr>
                <w:rFonts w:ascii="Calibri" w:hAnsi="Calibri"/>
                <w:sz w:val="20"/>
                <w:szCs w:val="20"/>
              </w:rPr>
              <w:t xml:space="preserve">delivery mode/s were inclusive </w:t>
            </w:r>
          </w:p>
          <w:p w14:paraId="46CEE39B"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sidRPr="0031197E">
              <w:rPr>
                <w:rFonts w:ascii="Calibri" w:hAnsi="Calibri"/>
                <w:sz w:val="20"/>
                <w:szCs w:val="20"/>
              </w:rPr>
              <w:t xml:space="preserve">materials/resources for building capacity were relevant to their learning needs </w:t>
            </w:r>
          </w:p>
          <w:p w14:paraId="09FE835C"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sidRPr="0031197E">
              <w:rPr>
                <w:rFonts w:ascii="Calibri" w:hAnsi="Calibri"/>
                <w:sz w:val="20"/>
                <w:szCs w:val="20"/>
              </w:rPr>
              <w:t xml:space="preserve">facilitation was appropriate, sensitive &amp; engaging; facilitators were approachable </w:t>
            </w:r>
          </w:p>
          <w:p w14:paraId="04020FEE" w14:textId="77777777" w:rsidR="008E085D" w:rsidRPr="0031197E" w:rsidRDefault="008E085D" w:rsidP="008E085D">
            <w:pPr>
              <w:pStyle w:val="TabletextDHS"/>
              <w:numPr>
                <w:ilvl w:val="0"/>
                <w:numId w:val="32"/>
              </w:numPr>
              <w:spacing w:before="40" w:after="40"/>
              <w:ind w:left="557" w:hanging="283"/>
              <w:rPr>
                <w:rFonts w:ascii="Calibri" w:hAnsi="Calibri"/>
                <w:sz w:val="20"/>
                <w:szCs w:val="20"/>
              </w:rPr>
            </w:pPr>
            <w:r w:rsidRPr="0031197E">
              <w:rPr>
                <w:rFonts w:ascii="Calibri" w:hAnsi="Calibri"/>
                <w:sz w:val="20"/>
                <w:szCs w:val="20"/>
              </w:rPr>
              <w:t>content of activities/discussions was appropriate, stimulating &amp; engaging</w:t>
            </w:r>
          </w:p>
        </w:tc>
        <w:tc>
          <w:tcPr>
            <w:tcW w:w="870" w:type="pct"/>
            <w:vMerge w:val="restart"/>
            <w:shd w:val="clear" w:color="auto" w:fill="auto"/>
            <w:vAlign w:val="center"/>
          </w:tcPr>
          <w:p w14:paraId="5E29D714" w14:textId="081B163F" w:rsidR="008E085D" w:rsidRDefault="008E085D">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session plans or outlines; communications with EbE Team; documented facilitator reflections; Zoom recorded sessions/chat box; reflective discussions as documented; comments post session</w:t>
            </w:r>
          </w:p>
          <w:p w14:paraId="062D0E42" w14:textId="77777777" w:rsidR="008E085D" w:rsidRPr="00CF2185" w:rsidRDefault="008E085D">
            <w:pPr>
              <w:spacing w:before="40" w:after="40"/>
              <w:rPr>
                <w:rFonts w:cs="Arial"/>
                <w:b/>
                <w:bCs/>
                <w:sz w:val="19"/>
                <w:szCs w:val="19"/>
              </w:rPr>
            </w:pPr>
            <w:r>
              <w:rPr>
                <w:rFonts w:cs="Arial"/>
                <w:b/>
                <w:bCs/>
                <w:sz w:val="19"/>
                <w:szCs w:val="19"/>
              </w:rPr>
              <w:t>Participant feedback form</w:t>
            </w:r>
          </w:p>
          <w:p w14:paraId="0988B459" w14:textId="77777777" w:rsidR="008E085D" w:rsidRPr="0060276A" w:rsidRDefault="008E085D">
            <w:pPr>
              <w:spacing w:before="40" w:after="40"/>
              <w:rPr>
                <w:rFonts w:cs="Arial"/>
                <w:sz w:val="19"/>
                <w:szCs w:val="19"/>
              </w:rPr>
            </w:pPr>
            <w:r w:rsidRPr="0060276A">
              <w:rPr>
                <w:rFonts w:cs="Arial"/>
                <w:b/>
                <w:bCs/>
                <w:sz w:val="19"/>
                <w:szCs w:val="19"/>
              </w:rPr>
              <w:t xml:space="preserve">Focus Group B </w:t>
            </w:r>
            <w:r w:rsidRPr="0060276A">
              <w:rPr>
                <w:rFonts w:cs="Arial"/>
                <w:sz w:val="19"/>
                <w:szCs w:val="19"/>
              </w:rPr>
              <w:t>with EbE Team during scheduled meeting</w:t>
            </w:r>
            <w:r>
              <w:rPr>
                <w:rFonts w:cs="Arial"/>
                <w:sz w:val="19"/>
                <w:szCs w:val="19"/>
              </w:rPr>
              <w:t xml:space="preserve"> </w:t>
            </w:r>
            <w:r>
              <w:rPr>
                <w:rFonts w:cs="Arial"/>
                <w:sz w:val="19"/>
                <w:szCs w:val="19"/>
              </w:rPr>
              <w:br/>
              <w:t xml:space="preserve">Wed 12 May </w:t>
            </w:r>
          </w:p>
          <w:p w14:paraId="5C7B80EA" w14:textId="77777777" w:rsidR="008E085D" w:rsidRPr="00CF2185" w:rsidRDefault="008E085D">
            <w:pPr>
              <w:spacing w:before="40" w:after="40"/>
              <w:rPr>
                <w:rFonts w:cs="Arial"/>
                <w:b/>
                <w:bCs/>
                <w:sz w:val="19"/>
                <w:szCs w:val="19"/>
              </w:rPr>
            </w:pPr>
            <w:r>
              <w:rPr>
                <w:rFonts w:cs="Arial"/>
                <w:b/>
                <w:bCs/>
                <w:sz w:val="19"/>
                <w:szCs w:val="19"/>
              </w:rPr>
              <w:t>Focus Group C</w:t>
            </w:r>
            <w:r w:rsidRPr="009E662C">
              <w:rPr>
                <w:rFonts w:cs="Arial"/>
                <w:sz w:val="19"/>
                <w:szCs w:val="19"/>
              </w:rPr>
              <w:t xml:space="preserve"> </w:t>
            </w:r>
            <w:r>
              <w:rPr>
                <w:rFonts w:cs="Arial"/>
                <w:sz w:val="19"/>
                <w:szCs w:val="19"/>
              </w:rPr>
              <w:t>with Program Team</w:t>
            </w:r>
          </w:p>
        </w:tc>
        <w:tc>
          <w:tcPr>
            <w:tcW w:w="696" w:type="pct"/>
            <w:vMerge w:val="restart"/>
            <w:shd w:val="clear" w:color="auto" w:fill="auto"/>
            <w:vAlign w:val="center"/>
          </w:tcPr>
          <w:p w14:paraId="090D6EE6" w14:textId="77777777" w:rsidR="008E085D" w:rsidRDefault="008E085D">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63641185" w14:textId="77777777" w:rsidR="008E085D" w:rsidRDefault="008E085D">
            <w:pPr>
              <w:spacing w:before="40" w:after="40"/>
              <w:ind w:right="-57"/>
              <w:rPr>
                <w:rFonts w:cs="Arial"/>
                <w:sz w:val="19"/>
                <w:szCs w:val="19"/>
              </w:rPr>
            </w:pPr>
            <w:r>
              <w:rPr>
                <w:rFonts w:cs="Arial"/>
                <w:sz w:val="19"/>
                <w:szCs w:val="19"/>
              </w:rPr>
              <w:t>Facilitator/s administer participant feedback form at the end of each session</w:t>
            </w:r>
          </w:p>
          <w:p w14:paraId="1100FC5A" w14:textId="77777777" w:rsidR="008E085D" w:rsidRDefault="008E085D">
            <w:pPr>
              <w:spacing w:before="40" w:after="40"/>
              <w:ind w:right="-57"/>
              <w:rPr>
                <w:rFonts w:cs="Arial"/>
                <w:sz w:val="19"/>
                <w:szCs w:val="19"/>
              </w:rPr>
            </w:pPr>
            <w:r>
              <w:rPr>
                <w:rFonts w:cs="Arial"/>
                <w:sz w:val="19"/>
                <w:szCs w:val="19"/>
              </w:rPr>
              <w:t>Evaluator conducts FGs Apr to Jun 2021</w:t>
            </w:r>
          </w:p>
        </w:tc>
      </w:tr>
      <w:tr w:rsidR="008E085D" w:rsidRPr="00F8123B" w14:paraId="3C6F71D7" w14:textId="77777777">
        <w:trPr>
          <w:cantSplit/>
          <w:trHeight w:val="1221"/>
        </w:trPr>
        <w:tc>
          <w:tcPr>
            <w:tcW w:w="339" w:type="pct"/>
            <w:vMerge/>
            <w:shd w:val="clear" w:color="auto" w:fill="auto"/>
            <w:textDirection w:val="btLr"/>
            <w:vAlign w:val="center"/>
          </w:tcPr>
          <w:p w14:paraId="6FD346C8" w14:textId="77777777" w:rsidR="008E085D" w:rsidRDefault="008E085D">
            <w:pPr>
              <w:pStyle w:val="TabletextboldDHS"/>
              <w:spacing w:before="40" w:after="40"/>
              <w:ind w:left="113" w:right="73"/>
              <w:jc w:val="center"/>
              <w:rPr>
                <w:rFonts w:ascii="Calibri" w:hAnsi="Calibri"/>
                <w:iCs/>
                <w:color w:val="004942"/>
                <w:sz w:val="20"/>
                <w:szCs w:val="20"/>
              </w:rPr>
            </w:pPr>
          </w:p>
        </w:tc>
        <w:tc>
          <w:tcPr>
            <w:tcW w:w="3095" w:type="pct"/>
            <w:shd w:val="clear" w:color="auto" w:fill="auto"/>
            <w:vAlign w:val="center"/>
          </w:tcPr>
          <w:p w14:paraId="174F58ED" w14:textId="77777777" w:rsidR="008E085D" w:rsidRPr="002F5239" w:rsidRDefault="008E085D">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5A132FB9" w14:textId="233163CE" w:rsidR="008E085D" w:rsidRDefault="008E085D">
            <w:pPr>
              <w:spacing w:before="40" w:after="40"/>
              <w:rPr>
                <w:rFonts w:eastAsia="Times New Roman" w:cs="Arial"/>
                <w:bCs/>
                <w:sz w:val="20"/>
                <w:szCs w:val="20"/>
              </w:rPr>
            </w:pPr>
            <w:r w:rsidRPr="00AF541D">
              <w:rPr>
                <w:rFonts w:eastAsia="Times New Roman" w:cs="Arial"/>
                <w:bCs/>
                <w:sz w:val="20"/>
                <w:szCs w:val="20"/>
              </w:rPr>
              <w:t xml:space="preserve">As a result of participating in the </w:t>
            </w:r>
            <w:r>
              <w:rPr>
                <w:rFonts w:eastAsia="Times New Roman" w:cs="Arial"/>
                <w:bCs/>
                <w:sz w:val="20"/>
                <w:szCs w:val="20"/>
              </w:rPr>
              <w:t>sessions, the</w:t>
            </w:r>
            <w:r w:rsidRPr="00AF541D">
              <w:rPr>
                <w:rFonts w:eastAsia="Times New Roman" w:cs="Arial"/>
                <w:bCs/>
                <w:sz w:val="20"/>
                <w:szCs w:val="20"/>
              </w:rPr>
              <w:t xml:space="preserve"> majority of EbE Team</w:t>
            </w:r>
            <w:r>
              <w:rPr>
                <w:rFonts w:eastAsia="Times New Roman" w:cs="Arial"/>
                <w:bCs/>
                <w:sz w:val="20"/>
                <w:szCs w:val="20"/>
              </w:rPr>
              <w:t xml:space="preserve"> (i.e.</w:t>
            </w:r>
            <w:r w:rsidR="000C25A2">
              <w:rPr>
                <w:rFonts w:eastAsia="Times New Roman" w:cs="Arial"/>
                <w:bCs/>
                <w:sz w:val="20"/>
                <w:szCs w:val="20"/>
              </w:rPr>
              <w:t>,</w:t>
            </w:r>
            <w:r>
              <w:rPr>
                <w:rFonts w:eastAsia="Times New Roman" w:cs="Arial"/>
                <w:bCs/>
                <w:sz w:val="20"/>
                <w:szCs w:val="20"/>
              </w:rPr>
              <w:t xml:space="preserve"> &gt; 50% feedback form respondents) report … </w:t>
            </w:r>
          </w:p>
          <w:p w14:paraId="2D1AABD1" w14:textId="77777777" w:rsidR="008E085D" w:rsidRPr="00AF541D" w:rsidRDefault="008E085D" w:rsidP="008E085D">
            <w:pPr>
              <w:pStyle w:val="TabletextDHS"/>
              <w:numPr>
                <w:ilvl w:val="0"/>
                <w:numId w:val="32"/>
              </w:numPr>
              <w:spacing w:before="40" w:after="40"/>
              <w:ind w:left="557" w:hanging="283"/>
              <w:rPr>
                <w:rFonts w:ascii="Calibri" w:hAnsi="Calibri"/>
                <w:sz w:val="20"/>
                <w:szCs w:val="20"/>
              </w:rPr>
            </w:pPr>
            <w:r w:rsidRPr="00AF541D">
              <w:rPr>
                <w:rFonts w:ascii="Calibri" w:hAnsi="Calibri"/>
                <w:sz w:val="20"/>
                <w:szCs w:val="20"/>
              </w:rPr>
              <w:t>increased understanding</w:t>
            </w:r>
            <w:r>
              <w:rPr>
                <w:rFonts w:ascii="Calibri" w:hAnsi="Calibri"/>
                <w:sz w:val="20"/>
                <w:szCs w:val="20"/>
              </w:rPr>
              <w:t>s</w:t>
            </w:r>
            <w:r w:rsidRPr="00AF541D">
              <w:rPr>
                <w:rFonts w:ascii="Calibri" w:hAnsi="Calibri"/>
                <w:sz w:val="20"/>
                <w:szCs w:val="20"/>
              </w:rPr>
              <w:t xml:space="preserve"> of gender &amp; disability equity, PVAWD</w:t>
            </w:r>
          </w:p>
          <w:p w14:paraId="733E4212" w14:textId="77777777" w:rsidR="008E085D" w:rsidRPr="00AF541D" w:rsidRDefault="008E085D" w:rsidP="008E085D">
            <w:pPr>
              <w:pStyle w:val="TabletextDHS"/>
              <w:numPr>
                <w:ilvl w:val="0"/>
                <w:numId w:val="32"/>
              </w:numPr>
              <w:spacing w:before="40" w:after="40"/>
              <w:ind w:left="557" w:hanging="283"/>
              <w:rPr>
                <w:rFonts w:ascii="Calibri" w:hAnsi="Calibri"/>
                <w:sz w:val="20"/>
                <w:szCs w:val="20"/>
              </w:rPr>
            </w:pPr>
            <w:r w:rsidRPr="00AF541D">
              <w:rPr>
                <w:rFonts w:ascii="Calibri" w:hAnsi="Calibri"/>
                <w:sz w:val="20"/>
                <w:szCs w:val="20"/>
              </w:rPr>
              <w:t>increased awareness of how lived experience can be brought to the</w:t>
            </w:r>
            <w:r>
              <w:rPr>
                <w:rFonts w:ascii="Calibri" w:hAnsi="Calibri"/>
                <w:sz w:val="20"/>
                <w:szCs w:val="20"/>
              </w:rPr>
              <w:t>ir</w:t>
            </w:r>
            <w:r w:rsidRPr="00AF541D">
              <w:rPr>
                <w:rFonts w:ascii="Calibri" w:hAnsi="Calibri"/>
                <w:sz w:val="20"/>
                <w:szCs w:val="20"/>
              </w:rPr>
              <w:t xml:space="preserve"> experts role </w:t>
            </w:r>
          </w:p>
          <w:p w14:paraId="3679A1E1" w14:textId="77777777" w:rsidR="008E085D" w:rsidRPr="001B16AA" w:rsidRDefault="008E085D" w:rsidP="008E085D">
            <w:pPr>
              <w:pStyle w:val="TabletextDHS"/>
              <w:numPr>
                <w:ilvl w:val="0"/>
                <w:numId w:val="32"/>
              </w:numPr>
              <w:spacing w:before="40" w:after="40"/>
              <w:ind w:left="557" w:hanging="283"/>
              <w:rPr>
                <w:rFonts w:ascii="Calibri" w:hAnsi="Calibri"/>
                <w:sz w:val="20"/>
                <w:szCs w:val="20"/>
              </w:rPr>
            </w:pPr>
            <w:r w:rsidRPr="00AF541D">
              <w:rPr>
                <w:rFonts w:ascii="Calibri" w:hAnsi="Calibri"/>
                <w:sz w:val="20"/>
                <w:szCs w:val="20"/>
              </w:rPr>
              <w:t>increased confidence &amp; skills in providing consultancy &amp; advice as ‘experts by experience’</w:t>
            </w:r>
          </w:p>
        </w:tc>
        <w:tc>
          <w:tcPr>
            <w:tcW w:w="870" w:type="pct"/>
            <w:vMerge/>
            <w:shd w:val="clear" w:color="auto" w:fill="auto"/>
            <w:vAlign w:val="center"/>
          </w:tcPr>
          <w:p w14:paraId="7343F998" w14:textId="77777777" w:rsidR="008E085D" w:rsidRPr="005F5617" w:rsidRDefault="008E085D">
            <w:pPr>
              <w:spacing w:before="40" w:after="40"/>
              <w:rPr>
                <w:rFonts w:cs="Arial"/>
                <w:sz w:val="19"/>
                <w:szCs w:val="19"/>
              </w:rPr>
            </w:pPr>
          </w:p>
        </w:tc>
        <w:tc>
          <w:tcPr>
            <w:tcW w:w="696" w:type="pct"/>
            <w:vMerge/>
            <w:shd w:val="clear" w:color="auto" w:fill="auto"/>
            <w:vAlign w:val="center"/>
          </w:tcPr>
          <w:p w14:paraId="11CB39A7" w14:textId="77777777" w:rsidR="008E085D" w:rsidRDefault="008E085D">
            <w:pPr>
              <w:spacing w:before="40" w:after="40"/>
              <w:ind w:right="-57"/>
              <w:rPr>
                <w:rFonts w:cs="Arial"/>
                <w:sz w:val="19"/>
                <w:szCs w:val="19"/>
              </w:rPr>
            </w:pPr>
          </w:p>
        </w:tc>
      </w:tr>
      <w:tr w:rsidR="008E085D" w:rsidRPr="00F8123B" w14:paraId="2AC43831" w14:textId="77777777">
        <w:trPr>
          <w:cantSplit/>
          <w:trHeight w:val="179"/>
        </w:trPr>
        <w:tc>
          <w:tcPr>
            <w:tcW w:w="339" w:type="pct"/>
            <w:vMerge/>
            <w:shd w:val="clear" w:color="auto" w:fill="auto"/>
            <w:textDirection w:val="btLr"/>
            <w:vAlign w:val="center"/>
          </w:tcPr>
          <w:p w14:paraId="1A6F2B76" w14:textId="77777777" w:rsidR="008E085D" w:rsidRDefault="008E085D">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35E305FD" w14:textId="38CEAB08" w:rsidR="008E085D" w:rsidRPr="00453879" w:rsidRDefault="008E085D">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6169969F" w14:textId="77777777" w:rsidR="008E085D" w:rsidRPr="00B021A4" w:rsidRDefault="008E085D">
            <w:pPr>
              <w:spacing w:before="40" w:after="40"/>
              <w:ind w:right="-57"/>
              <w:rPr>
                <w:sz w:val="20"/>
                <w:szCs w:val="20"/>
              </w:rPr>
            </w:pPr>
            <w:r>
              <w:rPr>
                <w:sz w:val="20"/>
                <w:szCs w:val="20"/>
              </w:rPr>
              <w:t>Improved confidence &amp; skills of WWD in their experts role</w:t>
            </w:r>
          </w:p>
        </w:tc>
      </w:tr>
      <w:tr w:rsidR="008E085D" w:rsidRPr="00F8123B" w14:paraId="6108843C" w14:textId="77777777">
        <w:trPr>
          <w:cantSplit/>
          <w:trHeight w:val="283"/>
        </w:trPr>
        <w:tc>
          <w:tcPr>
            <w:tcW w:w="339" w:type="pct"/>
            <w:vMerge/>
            <w:shd w:val="clear" w:color="auto" w:fill="auto"/>
            <w:textDirection w:val="btLr"/>
            <w:vAlign w:val="center"/>
          </w:tcPr>
          <w:p w14:paraId="44AC6EE4" w14:textId="77777777" w:rsidR="008E085D" w:rsidRDefault="008E085D">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2626F86C" w14:textId="77777777" w:rsidR="008E085D" w:rsidRPr="00453879" w:rsidRDefault="008E085D">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401507AC" w14:textId="77777777" w:rsidR="008E085D" w:rsidRDefault="008E085D">
            <w:pPr>
              <w:spacing w:before="40" w:after="40"/>
              <w:ind w:right="-57"/>
              <w:rPr>
                <w:sz w:val="20"/>
                <w:szCs w:val="20"/>
              </w:rPr>
            </w:pPr>
            <w:r>
              <w:rPr>
                <w:sz w:val="20"/>
                <w:szCs w:val="20"/>
              </w:rPr>
              <w:t>Increased awareness of what constitutes violence</w:t>
            </w:r>
          </w:p>
          <w:p w14:paraId="01D4336B" w14:textId="77777777" w:rsidR="008E085D" w:rsidRDefault="008E085D">
            <w:pPr>
              <w:spacing w:before="40" w:after="40"/>
              <w:ind w:right="-57"/>
              <w:rPr>
                <w:sz w:val="20"/>
                <w:szCs w:val="20"/>
              </w:rPr>
            </w:pPr>
            <w:r>
              <w:rPr>
                <w:sz w:val="20"/>
                <w:szCs w:val="20"/>
              </w:rPr>
              <w:t xml:space="preserve">Increased recognition of the significant impact of violence on victim survivors </w:t>
            </w:r>
          </w:p>
          <w:p w14:paraId="44C552DB" w14:textId="5487789B" w:rsidR="008E085D" w:rsidRDefault="008E085D">
            <w:pPr>
              <w:spacing w:before="40" w:after="40"/>
              <w:ind w:right="-57"/>
              <w:rPr>
                <w:rFonts w:cs="Arial"/>
                <w:sz w:val="19"/>
                <w:szCs w:val="19"/>
              </w:rPr>
            </w:pPr>
            <w:r>
              <w:rPr>
                <w:sz w:val="20"/>
                <w:szCs w:val="20"/>
              </w:rPr>
              <w:t xml:space="preserve">Increased awareness </w:t>
            </w:r>
            <w:r w:rsidR="00D207DD">
              <w:rPr>
                <w:sz w:val="20"/>
                <w:szCs w:val="20"/>
              </w:rPr>
              <w:t>&amp;</w:t>
            </w:r>
            <w:r>
              <w:rPr>
                <w:sz w:val="20"/>
                <w:szCs w:val="20"/>
              </w:rPr>
              <w:t xml:space="preserve"> understanding of the extent </w:t>
            </w:r>
            <w:r w:rsidR="00D207DD">
              <w:rPr>
                <w:sz w:val="20"/>
                <w:szCs w:val="20"/>
              </w:rPr>
              <w:t>&amp;</w:t>
            </w:r>
            <w:r>
              <w:rPr>
                <w:sz w:val="20"/>
                <w:szCs w:val="20"/>
              </w:rPr>
              <w:t xml:space="preserve"> impact of gender inequality  </w:t>
            </w:r>
          </w:p>
        </w:tc>
      </w:tr>
    </w:tbl>
    <w:p w14:paraId="1EC5D920" w14:textId="77777777" w:rsidR="008E085D" w:rsidRDefault="008E085D">
      <w:r>
        <w:rPr>
          <w:b/>
        </w:rPr>
        <w:br w:type="page"/>
      </w:r>
    </w:p>
    <w:p w14:paraId="17207FFD" w14:textId="424AE5F8" w:rsidR="008E085D" w:rsidRDefault="008E085D"/>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AA74E9" w:rsidRPr="00F8123B" w14:paraId="5C1ED431" w14:textId="77777777">
        <w:trPr>
          <w:trHeight w:val="385"/>
        </w:trPr>
        <w:tc>
          <w:tcPr>
            <w:tcW w:w="339" w:type="pct"/>
            <w:shd w:val="pct12" w:color="auto" w:fill="auto"/>
            <w:vAlign w:val="center"/>
          </w:tcPr>
          <w:p w14:paraId="1CC359F4" w14:textId="77777777" w:rsidR="00AA74E9" w:rsidRPr="00F8123B" w:rsidRDefault="00AA74E9">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0D5EAEED" w14:textId="77777777" w:rsidR="00AA74E9" w:rsidRPr="00F8123B" w:rsidRDefault="00AA74E9">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04695FF1" w14:textId="77777777" w:rsidR="00AA74E9" w:rsidRPr="00F8123B" w:rsidRDefault="00AA74E9">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5992499C" w14:textId="77777777" w:rsidR="00AA74E9" w:rsidRPr="00F8123B" w:rsidRDefault="00AA74E9">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AA74E9" w:rsidRPr="00F8123B" w14:paraId="2E6FA8A7" w14:textId="77777777">
        <w:trPr>
          <w:cantSplit/>
          <w:trHeight w:val="1509"/>
        </w:trPr>
        <w:tc>
          <w:tcPr>
            <w:tcW w:w="339" w:type="pct"/>
            <w:vMerge w:val="restart"/>
            <w:shd w:val="clear" w:color="auto" w:fill="auto"/>
            <w:textDirection w:val="btLr"/>
            <w:vAlign w:val="center"/>
          </w:tcPr>
          <w:p w14:paraId="413DB63B" w14:textId="0691657C" w:rsidR="00AA74E9" w:rsidRDefault="00AA74E9">
            <w:pPr>
              <w:pStyle w:val="TabletextboldDHS"/>
              <w:spacing w:before="40" w:after="40"/>
              <w:ind w:left="113" w:right="73"/>
              <w:jc w:val="center"/>
              <w:rPr>
                <w:rFonts w:ascii="Calibri" w:hAnsi="Calibri"/>
                <w:iCs/>
                <w:color w:val="004942"/>
                <w:sz w:val="20"/>
                <w:szCs w:val="20"/>
              </w:rPr>
            </w:pPr>
            <w:r>
              <w:rPr>
                <w:rFonts w:ascii="Calibri" w:hAnsi="Calibri"/>
                <w:iCs/>
                <w:color w:val="007AAA"/>
                <w:sz w:val="20"/>
                <w:szCs w:val="20"/>
              </w:rPr>
              <w:t>Program delivery i.e.</w:t>
            </w:r>
            <w:r w:rsidR="000C25A2">
              <w:rPr>
                <w:rFonts w:ascii="Calibri" w:hAnsi="Calibri"/>
                <w:iCs/>
                <w:color w:val="007AAA"/>
                <w:sz w:val="20"/>
                <w:szCs w:val="20"/>
              </w:rPr>
              <w:t>,</w:t>
            </w:r>
            <w:r>
              <w:rPr>
                <w:rFonts w:ascii="Calibri" w:hAnsi="Calibri"/>
                <w:iCs/>
                <w:color w:val="007AAA"/>
                <w:sz w:val="20"/>
                <w:szCs w:val="20"/>
              </w:rPr>
              <w:t xml:space="preserve"> EbE consultancy or advice services</w:t>
            </w:r>
          </w:p>
        </w:tc>
        <w:tc>
          <w:tcPr>
            <w:tcW w:w="3095" w:type="pct"/>
            <w:shd w:val="clear" w:color="auto" w:fill="auto"/>
            <w:vAlign w:val="center"/>
          </w:tcPr>
          <w:p w14:paraId="7784BF03" w14:textId="77777777" w:rsidR="00AA74E9" w:rsidRPr="00E60BBA" w:rsidRDefault="00AA74E9">
            <w:pPr>
              <w:pStyle w:val="TabletextDHS"/>
              <w:spacing w:before="40" w:after="40"/>
              <w:rPr>
                <w:rFonts w:ascii="Calibri" w:hAnsi="Calibri"/>
                <w:b/>
                <w:color w:val="007AAA"/>
                <w:sz w:val="20"/>
                <w:szCs w:val="20"/>
              </w:rPr>
            </w:pPr>
            <w:r w:rsidRPr="00E60BBA">
              <w:rPr>
                <w:rFonts w:ascii="Calibri" w:hAnsi="Calibri"/>
                <w:b/>
                <w:color w:val="007AAA"/>
                <w:sz w:val="20"/>
                <w:szCs w:val="20"/>
              </w:rPr>
              <w:t xml:space="preserve">Process (outputs, reach, quality)  </w:t>
            </w:r>
          </w:p>
          <w:p w14:paraId="3AA0BE2A" w14:textId="77777777" w:rsidR="00AA74E9" w:rsidRDefault="00AA74E9">
            <w:pPr>
              <w:pStyle w:val="TabletextDHS"/>
              <w:spacing w:before="40" w:after="40"/>
              <w:ind w:right="-107"/>
              <w:rPr>
                <w:rFonts w:ascii="Calibri" w:hAnsi="Calibri"/>
                <w:bCs/>
                <w:sz w:val="20"/>
                <w:szCs w:val="20"/>
              </w:rPr>
            </w:pPr>
            <w:r w:rsidRPr="00C51AF0">
              <w:rPr>
                <w:rFonts w:ascii="Calibri" w:hAnsi="Calibri"/>
                <w:bCs/>
                <w:sz w:val="20"/>
                <w:szCs w:val="20"/>
              </w:rPr>
              <w:t>At least 8 x EbE consultancy</w:t>
            </w:r>
            <w:r>
              <w:rPr>
                <w:rFonts w:ascii="Calibri" w:hAnsi="Calibri"/>
                <w:bCs/>
                <w:sz w:val="20"/>
                <w:szCs w:val="20"/>
              </w:rPr>
              <w:t xml:space="preserve"> or </w:t>
            </w:r>
            <w:r w:rsidRPr="00C51AF0">
              <w:rPr>
                <w:rFonts w:ascii="Calibri" w:hAnsi="Calibri"/>
                <w:bCs/>
                <w:sz w:val="20"/>
                <w:szCs w:val="20"/>
              </w:rPr>
              <w:t>advice engagements (</w:t>
            </w:r>
            <w:r>
              <w:rPr>
                <w:rFonts w:ascii="Calibri" w:hAnsi="Calibri"/>
                <w:bCs/>
                <w:sz w:val="20"/>
                <w:szCs w:val="20"/>
              </w:rPr>
              <w:t>within WDV</w:t>
            </w:r>
            <w:r w:rsidRPr="00C51AF0">
              <w:rPr>
                <w:rFonts w:ascii="Calibri" w:hAnsi="Calibri"/>
                <w:bCs/>
                <w:sz w:val="20"/>
                <w:szCs w:val="20"/>
              </w:rPr>
              <w:t xml:space="preserve"> &amp; external</w:t>
            </w:r>
            <w:r>
              <w:rPr>
                <w:rFonts w:ascii="Calibri" w:hAnsi="Calibri"/>
                <w:bCs/>
                <w:sz w:val="20"/>
                <w:szCs w:val="20"/>
              </w:rPr>
              <w:t>ly</w:t>
            </w:r>
            <w:r w:rsidRPr="00C51AF0">
              <w:rPr>
                <w:rFonts w:ascii="Calibri" w:hAnsi="Calibri"/>
                <w:bCs/>
                <w:sz w:val="20"/>
                <w:szCs w:val="20"/>
              </w:rPr>
              <w:t xml:space="preserve">) per year </w:t>
            </w:r>
            <w:r>
              <w:rPr>
                <w:rFonts w:ascii="Calibri" w:hAnsi="Calibri"/>
                <w:bCs/>
                <w:sz w:val="20"/>
                <w:szCs w:val="20"/>
              </w:rPr>
              <w:t xml:space="preserve"> opportunities identified through Program activities </w:t>
            </w:r>
          </w:p>
          <w:p w14:paraId="43AC36A3" w14:textId="77777777" w:rsidR="00AA74E9" w:rsidRPr="00C51AF0" w:rsidRDefault="00AA74E9">
            <w:pPr>
              <w:pStyle w:val="TabletextDHS"/>
              <w:spacing w:before="40" w:after="40"/>
              <w:ind w:right="-107"/>
              <w:rPr>
                <w:rFonts w:ascii="Calibri" w:hAnsi="Calibri"/>
                <w:bCs/>
                <w:sz w:val="20"/>
                <w:szCs w:val="20"/>
              </w:rPr>
            </w:pPr>
            <w:r>
              <w:rPr>
                <w:rFonts w:ascii="Calibri" w:hAnsi="Calibri"/>
                <w:bCs/>
                <w:sz w:val="20"/>
                <w:szCs w:val="20"/>
              </w:rPr>
              <w:t>Of the EbE women</w:t>
            </w:r>
            <w:r w:rsidRPr="00C51AF0">
              <w:rPr>
                <w:rFonts w:ascii="Calibri" w:hAnsi="Calibri"/>
                <w:bCs/>
                <w:sz w:val="20"/>
                <w:szCs w:val="20"/>
              </w:rPr>
              <w:t xml:space="preserve"> </w:t>
            </w:r>
            <w:r>
              <w:rPr>
                <w:rFonts w:ascii="Calibri" w:hAnsi="Calibri"/>
                <w:bCs/>
                <w:sz w:val="20"/>
                <w:szCs w:val="20"/>
              </w:rPr>
              <w:t>providing</w:t>
            </w:r>
            <w:r w:rsidRPr="00C51AF0">
              <w:rPr>
                <w:rFonts w:ascii="Calibri" w:hAnsi="Calibri"/>
                <w:bCs/>
                <w:sz w:val="20"/>
                <w:szCs w:val="20"/>
              </w:rPr>
              <w:t xml:space="preserve"> consultancy</w:t>
            </w:r>
            <w:r>
              <w:rPr>
                <w:rFonts w:ascii="Calibri" w:hAnsi="Calibri"/>
                <w:bCs/>
                <w:sz w:val="20"/>
                <w:szCs w:val="20"/>
              </w:rPr>
              <w:t xml:space="preserve"> or </w:t>
            </w:r>
            <w:r w:rsidRPr="00C51AF0">
              <w:rPr>
                <w:rFonts w:ascii="Calibri" w:hAnsi="Calibri"/>
                <w:bCs/>
                <w:sz w:val="20"/>
                <w:szCs w:val="20"/>
              </w:rPr>
              <w:t xml:space="preserve">advice </w:t>
            </w:r>
            <w:r>
              <w:rPr>
                <w:rFonts w:ascii="Calibri" w:hAnsi="Calibri"/>
                <w:bCs/>
                <w:sz w:val="20"/>
                <w:szCs w:val="20"/>
              </w:rPr>
              <w:t>services</w:t>
            </w:r>
            <w:r w:rsidRPr="00C51AF0">
              <w:rPr>
                <w:rFonts w:ascii="Calibri" w:hAnsi="Calibri"/>
                <w:bCs/>
                <w:sz w:val="20"/>
                <w:szCs w:val="20"/>
              </w:rPr>
              <w:t xml:space="preserve">, their </w:t>
            </w:r>
            <w:r w:rsidRPr="00C51AF0">
              <w:rPr>
                <w:rFonts w:ascii="Calibri" w:hAnsi="Calibri"/>
                <w:bCs/>
                <w:i/>
                <w:iCs/>
                <w:sz w:val="20"/>
                <w:szCs w:val="20"/>
              </w:rPr>
              <w:t>overall</w:t>
            </w:r>
            <w:r w:rsidRPr="00C51AF0">
              <w:rPr>
                <w:rFonts w:ascii="Calibri" w:hAnsi="Calibri"/>
                <w:bCs/>
                <w:sz w:val="20"/>
                <w:szCs w:val="20"/>
              </w:rPr>
              <w:t xml:space="preserve"> </w:t>
            </w:r>
            <w:r>
              <w:rPr>
                <w:rFonts w:ascii="Calibri" w:hAnsi="Calibri"/>
                <w:bCs/>
                <w:sz w:val="20"/>
                <w:szCs w:val="20"/>
              </w:rPr>
              <w:t>view</w:t>
            </w:r>
            <w:r w:rsidRPr="00C51AF0">
              <w:rPr>
                <w:rFonts w:ascii="Calibri" w:hAnsi="Calibri"/>
                <w:bCs/>
                <w:sz w:val="20"/>
                <w:szCs w:val="20"/>
              </w:rPr>
              <w:t xml:space="preserve"> is</w:t>
            </w:r>
            <w:r>
              <w:rPr>
                <w:rFonts w:ascii="Calibri" w:hAnsi="Calibri"/>
                <w:bCs/>
                <w:sz w:val="20"/>
                <w:szCs w:val="20"/>
              </w:rPr>
              <w:t xml:space="preserve">: </w:t>
            </w:r>
          </w:p>
          <w:p w14:paraId="40B8DBD7" w14:textId="77777777"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 xml:space="preserve">they felt adequately prepared for the engagements </w:t>
            </w:r>
            <w:r>
              <w:rPr>
                <w:rFonts w:ascii="Calibri" w:hAnsi="Calibri"/>
                <w:sz w:val="20"/>
                <w:szCs w:val="20"/>
              </w:rPr>
              <w:t xml:space="preserve"> </w:t>
            </w:r>
          </w:p>
          <w:p w14:paraId="0ED68BAB" w14:textId="1231365F"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the engagements were worthwhile &amp; meaningful to them (e.g.</w:t>
            </w:r>
            <w:r w:rsidR="00493B8B">
              <w:rPr>
                <w:rFonts w:ascii="Calibri" w:hAnsi="Calibri"/>
                <w:sz w:val="20"/>
                <w:szCs w:val="20"/>
              </w:rPr>
              <w:t>,</w:t>
            </w:r>
            <w:r w:rsidRPr="00C51AF0">
              <w:rPr>
                <w:rFonts w:ascii="Calibri" w:hAnsi="Calibri"/>
                <w:sz w:val="20"/>
                <w:szCs w:val="20"/>
              </w:rPr>
              <w:t xml:space="preserve"> they felt heard, respected, etc.) </w:t>
            </w:r>
          </w:p>
          <w:p w14:paraId="57B8DA50" w14:textId="77777777"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 xml:space="preserve">WDV’s </w:t>
            </w:r>
            <w:r>
              <w:rPr>
                <w:rFonts w:ascii="Calibri" w:hAnsi="Calibri"/>
                <w:sz w:val="20"/>
                <w:szCs w:val="20"/>
              </w:rPr>
              <w:t>best-</w:t>
            </w:r>
            <w:r w:rsidRPr="00C51AF0">
              <w:rPr>
                <w:rFonts w:ascii="Calibri" w:hAnsi="Calibri"/>
                <w:sz w:val="20"/>
                <w:szCs w:val="20"/>
              </w:rPr>
              <w:t>practice</w:t>
            </w:r>
            <w:r>
              <w:rPr>
                <w:rFonts w:ascii="Calibri" w:hAnsi="Calibri"/>
                <w:sz w:val="20"/>
                <w:szCs w:val="20"/>
              </w:rPr>
              <w:t xml:space="preserve"> </w:t>
            </w:r>
            <w:r w:rsidRPr="00C51AF0">
              <w:rPr>
                <w:rFonts w:ascii="Calibri" w:hAnsi="Calibri"/>
                <w:sz w:val="20"/>
                <w:szCs w:val="20"/>
              </w:rPr>
              <w:t xml:space="preserve">consultancy guidelines were met </w:t>
            </w:r>
          </w:p>
          <w:p w14:paraId="699C1BEE" w14:textId="77777777" w:rsidR="00AA74E9" w:rsidRPr="00C51AF0" w:rsidRDefault="00AA74E9">
            <w:pPr>
              <w:pStyle w:val="TabletextDHS"/>
              <w:spacing w:before="40" w:after="40"/>
              <w:ind w:right="-107"/>
              <w:rPr>
                <w:rFonts w:ascii="Calibri" w:hAnsi="Calibri"/>
                <w:bCs/>
                <w:sz w:val="20"/>
                <w:szCs w:val="20"/>
              </w:rPr>
            </w:pPr>
            <w:r w:rsidRPr="00C51AF0">
              <w:rPr>
                <w:rFonts w:ascii="Calibri" w:hAnsi="Calibri"/>
                <w:bCs/>
                <w:sz w:val="20"/>
                <w:szCs w:val="20"/>
              </w:rPr>
              <w:t>Of those receiving the consultancy</w:t>
            </w:r>
            <w:r>
              <w:rPr>
                <w:rFonts w:ascii="Calibri" w:hAnsi="Calibri"/>
                <w:bCs/>
                <w:sz w:val="20"/>
                <w:szCs w:val="20"/>
              </w:rPr>
              <w:t xml:space="preserve"> or </w:t>
            </w:r>
            <w:r w:rsidRPr="00C51AF0">
              <w:rPr>
                <w:rFonts w:ascii="Calibri" w:hAnsi="Calibri"/>
                <w:bCs/>
                <w:sz w:val="20"/>
                <w:szCs w:val="20"/>
              </w:rPr>
              <w:t xml:space="preserve">advice services, their </w:t>
            </w:r>
            <w:r w:rsidRPr="00C51AF0">
              <w:rPr>
                <w:rFonts w:ascii="Calibri" w:hAnsi="Calibri"/>
                <w:bCs/>
                <w:i/>
                <w:iCs/>
                <w:sz w:val="20"/>
                <w:szCs w:val="20"/>
              </w:rPr>
              <w:t>overall</w:t>
            </w:r>
            <w:r w:rsidRPr="00C51AF0">
              <w:rPr>
                <w:rFonts w:ascii="Calibri" w:hAnsi="Calibri"/>
                <w:bCs/>
                <w:sz w:val="20"/>
                <w:szCs w:val="20"/>
              </w:rPr>
              <w:t xml:space="preserve"> </w:t>
            </w:r>
            <w:r>
              <w:rPr>
                <w:rFonts w:ascii="Calibri" w:hAnsi="Calibri"/>
                <w:bCs/>
                <w:sz w:val="20"/>
                <w:szCs w:val="20"/>
              </w:rPr>
              <w:t>view</w:t>
            </w:r>
            <w:r w:rsidRPr="00C51AF0">
              <w:rPr>
                <w:rFonts w:ascii="Calibri" w:hAnsi="Calibri"/>
                <w:bCs/>
                <w:sz w:val="20"/>
                <w:szCs w:val="20"/>
              </w:rPr>
              <w:t xml:space="preserve"> is</w:t>
            </w:r>
            <w:r>
              <w:rPr>
                <w:rFonts w:ascii="Calibri" w:hAnsi="Calibri"/>
                <w:bCs/>
                <w:sz w:val="20"/>
                <w:szCs w:val="20"/>
              </w:rPr>
              <w:t xml:space="preserve">: </w:t>
            </w:r>
          </w:p>
          <w:p w14:paraId="24E876BE" w14:textId="77777777"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their needs as clients were understood during planning discussions</w:t>
            </w:r>
          </w:p>
          <w:p w14:paraId="0520257A" w14:textId="45D48F7C"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WDV best-practice</w:t>
            </w:r>
            <w:r>
              <w:rPr>
                <w:rFonts w:ascii="Calibri" w:hAnsi="Calibri"/>
                <w:sz w:val="20"/>
                <w:szCs w:val="20"/>
              </w:rPr>
              <w:t xml:space="preserve"> </w:t>
            </w:r>
            <w:r w:rsidRPr="00C51AF0">
              <w:rPr>
                <w:rFonts w:ascii="Calibri" w:hAnsi="Calibri"/>
                <w:sz w:val="20"/>
                <w:szCs w:val="20"/>
              </w:rPr>
              <w:t>consultancy guidelines helped them understand what</w:t>
            </w:r>
            <w:r>
              <w:rPr>
                <w:rFonts w:ascii="Calibri" w:hAnsi="Calibri"/>
                <w:sz w:val="20"/>
                <w:szCs w:val="20"/>
              </w:rPr>
              <w:t xml:space="preserve"> was</w:t>
            </w:r>
            <w:r w:rsidRPr="00C51AF0">
              <w:rPr>
                <w:rFonts w:ascii="Calibri" w:hAnsi="Calibri"/>
                <w:sz w:val="20"/>
                <w:szCs w:val="20"/>
              </w:rPr>
              <w:t xml:space="preserve"> </w:t>
            </w:r>
            <w:r>
              <w:rPr>
                <w:rFonts w:ascii="Calibri" w:hAnsi="Calibri"/>
                <w:sz w:val="20"/>
                <w:szCs w:val="20"/>
              </w:rPr>
              <w:t xml:space="preserve">in/out of scope </w:t>
            </w:r>
            <w:r>
              <w:rPr>
                <w:rFonts w:ascii="Calibri" w:hAnsi="Calibri"/>
                <w:sz w:val="20"/>
                <w:szCs w:val="20"/>
              </w:rPr>
              <w:br/>
              <w:t>i.e.</w:t>
            </w:r>
            <w:r w:rsidR="000C25A2">
              <w:rPr>
                <w:rFonts w:ascii="Calibri" w:hAnsi="Calibri"/>
                <w:sz w:val="20"/>
                <w:szCs w:val="20"/>
              </w:rPr>
              <w:t>,</w:t>
            </w:r>
            <w:r>
              <w:rPr>
                <w:rFonts w:ascii="Calibri" w:hAnsi="Calibri"/>
                <w:sz w:val="20"/>
                <w:szCs w:val="20"/>
              </w:rPr>
              <w:t xml:space="preserve"> set clear expectations about the services provided </w:t>
            </w:r>
          </w:p>
          <w:p w14:paraId="3D4A739D" w14:textId="77777777"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the consultancy</w:t>
            </w:r>
            <w:r>
              <w:rPr>
                <w:rFonts w:ascii="Calibri" w:hAnsi="Calibri"/>
                <w:sz w:val="20"/>
                <w:szCs w:val="20"/>
              </w:rPr>
              <w:t xml:space="preserve"> or </w:t>
            </w:r>
            <w:r w:rsidRPr="00C51AF0">
              <w:rPr>
                <w:rFonts w:ascii="Calibri" w:hAnsi="Calibri"/>
                <w:sz w:val="20"/>
                <w:szCs w:val="20"/>
              </w:rPr>
              <w:t xml:space="preserve">advice provided was relevant to &amp; met their needs; was appropriately delivered </w:t>
            </w:r>
          </w:p>
          <w:p w14:paraId="6C423403" w14:textId="77777777"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 xml:space="preserve">engaging these services was time &amp; money (if applicable) well spent </w:t>
            </w:r>
          </w:p>
          <w:p w14:paraId="42D23919" w14:textId="77777777" w:rsidR="00AA74E9" w:rsidRPr="00C51AF0" w:rsidRDefault="00AA74E9">
            <w:pPr>
              <w:pStyle w:val="TabletextDHS"/>
              <w:numPr>
                <w:ilvl w:val="0"/>
                <w:numId w:val="32"/>
              </w:numPr>
              <w:spacing w:before="40" w:after="40"/>
              <w:ind w:left="557" w:hanging="283"/>
              <w:rPr>
                <w:rFonts w:ascii="Calibri" w:hAnsi="Calibri"/>
                <w:sz w:val="20"/>
                <w:szCs w:val="20"/>
              </w:rPr>
            </w:pPr>
            <w:r w:rsidRPr="00C51AF0">
              <w:rPr>
                <w:rFonts w:ascii="Calibri" w:hAnsi="Calibri"/>
                <w:sz w:val="20"/>
                <w:szCs w:val="20"/>
              </w:rPr>
              <w:t xml:space="preserve">they would recommend this service to others </w:t>
            </w:r>
            <w:r>
              <w:rPr>
                <w:rFonts w:ascii="Calibri" w:hAnsi="Calibri"/>
                <w:sz w:val="20"/>
                <w:szCs w:val="20"/>
              </w:rPr>
              <w:t xml:space="preserve"> </w:t>
            </w:r>
          </w:p>
          <w:p w14:paraId="15E53E0A" w14:textId="77777777" w:rsidR="00AA74E9" w:rsidRPr="00C51AF0" w:rsidRDefault="00AA74E9">
            <w:pPr>
              <w:pStyle w:val="TabletextDHS"/>
              <w:spacing w:before="40" w:after="40"/>
              <w:ind w:right="-107"/>
              <w:rPr>
                <w:rFonts w:ascii="Calibri" w:hAnsi="Calibri"/>
                <w:bCs/>
                <w:sz w:val="20"/>
                <w:szCs w:val="20"/>
              </w:rPr>
            </w:pPr>
            <w:r w:rsidRPr="00C51AF0">
              <w:rPr>
                <w:rFonts w:ascii="Calibri" w:hAnsi="Calibri"/>
                <w:bCs/>
                <w:sz w:val="20"/>
                <w:szCs w:val="20"/>
              </w:rPr>
              <w:t xml:space="preserve">EbE </w:t>
            </w:r>
            <w:r>
              <w:rPr>
                <w:rFonts w:ascii="Calibri" w:hAnsi="Calibri"/>
                <w:bCs/>
                <w:sz w:val="20"/>
                <w:szCs w:val="20"/>
              </w:rPr>
              <w:t>Team</w:t>
            </w:r>
            <w:r w:rsidRPr="00C51AF0">
              <w:rPr>
                <w:rFonts w:ascii="Calibri" w:hAnsi="Calibri"/>
                <w:bCs/>
                <w:sz w:val="20"/>
                <w:szCs w:val="20"/>
              </w:rPr>
              <w:t xml:space="preserve"> </w:t>
            </w:r>
            <w:r>
              <w:rPr>
                <w:rFonts w:ascii="Calibri" w:hAnsi="Calibri"/>
                <w:bCs/>
                <w:sz w:val="20"/>
                <w:szCs w:val="20"/>
              </w:rPr>
              <w:t xml:space="preserve">&amp; Program Team </w:t>
            </w:r>
            <w:r w:rsidRPr="00C51AF0">
              <w:rPr>
                <w:rFonts w:ascii="Calibri" w:hAnsi="Calibri"/>
                <w:bCs/>
                <w:sz w:val="20"/>
                <w:szCs w:val="20"/>
              </w:rPr>
              <w:t xml:space="preserve">can also speak to how </w:t>
            </w:r>
            <w:r>
              <w:rPr>
                <w:rFonts w:ascii="Calibri" w:hAnsi="Calibri"/>
                <w:bCs/>
                <w:sz w:val="20"/>
                <w:szCs w:val="20"/>
              </w:rPr>
              <w:t xml:space="preserve">those receiving the </w:t>
            </w:r>
            <w:r w:rsidRPr="00C51AF0">
              <w:rPr>
                <w:rFonts w:ascii="Calibri" w:hAnsi="Calibri"/>
                <w:bCs/>
                <w:sz w:val="20"/>
                <w:szCs w:val="20"/>
              </w:rPr>
              <w:t>consultancy</w:t>
            </w:r>
            <w:r>
              <w:rPr>
                <w:rFonts w:ascii="Calibri" w:hAnsi="Calibri"/>
                <w:bCs/>
                <w:sz w:val="20"/>
                <w:szCs w:val="20"/>
              </w:rPr>
              <w:t xml:space="preserve"> or </w:t>
            </w:r>
            <w:r w:rsidRPr="00C51AF0">
              <w:rPr>
                <w:rFonts w:ascii="Calibri" w:hAnsi="Calibri"/>
                <w:bCs/>
                <w:sz w:val="20"/>
                <w:szCs w:val="20"/>
              </w:rPr>
              <w:t>advice</w:t>
            </w:r>
            <w:r>
              <w:rPr>
                <w:rFonts w:ascii="Calibri" w:hAnsi="Calibri"/>
                <w:bCs/>
                <w:sz w:val="20"/>
                <w:szCs w:val="20"/>
              </w:rPr>
              <w:t xml:space="preserve"> services found the experience </w:t>
            </w:r>
            <w:r w:rsidRPr="00C51AF0">
              <w:rPr>
                <w:rFonts w:ascii="Calibri" w:hAnsi="Calibri"/>
                <w:bCs/>
                <w:sz w:val="20"/>
                <w:szCs w:val="20"/>
              </w:rPr>
              <w:t>in terms of the above indicators</w:t>
            </w:r>
          </w:p>
        </w:tc>
        <w:tc>
          <w:tcPr>
            <w:tcW w:w="870" w:type="pct"/>
            <w:vMerge w:val="restart"/>
            <w:shd w:val="clear" w:color="auto" w:fill="auto"/>
            <w:vAlign w:val="center"/>
          </w:tcPr>
          <w:p w14:paraId="1689C3D3" w14:textId="04FF98EE" w:rsidR="00AA74E9" w:rsidRDefault="00AA74E9">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reflections on coaching &amp; mentoring (as documented); informal client feedback </w:t>
            </w:r>
          </w:p>
          <w:p w14:paraId="3E2A465A" w14:textId="77777777" w:rsidR="00AA74E9" w:rsidRPr="004E2352" w:rsidRDefault="00AA74E9">
            <w:pPr>
              <w:spacing w:before="40" w:after="40"/>
              <w:rPr>
                <w:rFonts w:cs="Arial"/>
                <w:sz w:val="19"/>
                <w:szCs w:val="19"/>
              </w:rPr>
            </w:pPr>
            <w:r>
              <w:rPr>
                <w:rFonts w:cs="Arial"/>
                <w:b/>
                <w:bCs/>
                <w:sz w:val="19"/>
                <w:szCs w:val="19"/>
              </w:rPr>
              <w:t>Focus Group B</w:t>
            </w:r>
            <w:r w:rsidRPr="009665B0">
              <w:rPr>
                <w:rFonts w:cs="Arial"/>
                <w:b/>
                <w:bCs/>
                <w:sz w:val="19"/>
                <w:szCs w:val="19"/>
              </w:rPr>
              <w:t xml:space="preserve"> </w:t>
            </w:r>
            <w:r>
              <w:rPr>
                <w:rFonts w:cs="Arial"/>
                <w:sz w:val="19"/>
                <w:szCs w:val="19"/>
              </w:rPr>
              <w:t xml:space="preserve">with EbE Team during scheduled meeting Wed 12 May </w:t>
            </w:r>
          </w:p>
          <w:p w14:paraId="76D9B638" w14:textId="77777777" w:rsidR="00AA74E9" w:rsidRDefault="00AA74E9">
            <w:pPr>
              <w:spacing w:before="40" w:after="40"/>
              <w:rPr>
                <w:rFonts w:cs="Arial"/>
                <w:sz w:val="19"/>
                <w:szCs w:val="19"/>
              </w:rPr>
            </w:pPr>
            <w:r>
              <w:rPr>
                <w:rFonts w:cs="Arial"/>
                <w:b/>
                <w:bCs/>
                <w:sz w:val="19"/>
                <w:szCs w:val="19"/>
              </w:rPr>
              <w:t>Focus Group C</w:t>
            </w:r>
            <w:r w:rsidRPr="009E662C">
              <w:rPr>
                <w:rFonts w:cs="Arial"/>
                <w:sz w:val="19"/>
                <w:szCs w:val="19"/>
              </w:rPr>
              <w:t xml:space="preserve"> </w:t>
            </w:r>
            <w:r>
              <w:rPr>
                <w:rFonts w:cs="Arial"/>
                <w:sz w:val="19"/>
                <w:szCs w:val="19"/>
              </w:rPr>
              <w:t>with Program Team</w:t>
            </w:r>
          </w:p>
          <w:p w14:paraId="19308625" w14:textId="77777777" w:rsidR="00AA74E9" w:rsidRPr="005F5617" w:rsidRDefault="00AA74E9">
            <w:pPr>
              <w:spacing w:before="40" w:after="40"/>
              <w:rPr>
                <w:rFonts w:cs="Arial"/>
                <w:sz w:val="19"/>
                <w:szCs w:val="19"/>
              </w:rPr>
            </w:pPr>
            <w:r>
              <w:rPr>
                <w:rFonts w:cs="Arial"/>
                <w:b/>
                <w:bCs/>
                <w:sz w:val="19"/>
                <w:szCs w:val="19"/>
              </w:rPr>
              <w:t>Qs via email</w:t>
            </w:r>
            <w:r>
              <w:rPr>
                <w:rFonts w:cs="Arial"/>
                <w:sz w:val="19"/>
                <w:szCs w:val="19"/>
              </w:rPr>
              <w:t xml:space="preserve"> for collection of client feedback </w:t>
            </w:r>
          </w:p>
        </w:tc>
        <w:tc>
          <w:tcPr>
            <w:tcW w:w="696" w:type="pct"/>
            <w:vMerge w:val="restart"/>
            <w:shd w:val="clear" w:color="auto" w:fill="auto"/>
            <w:vAlign w:val="center"/>
          </w:tcPr>
          <w:p w14:paraId="75970065" w14:textId="77777777" w:rsidR="00AA74E9" w:rsidRDefault="00AA74E9">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3CF7236B" w14:textId="77777777" w:rsidR="00AA74E9" w:rsidRDefault="00AA74E9">
            <w:pPr>
              <w:spacing w:before="40" w:after="40"/>
              <w:ind w:right="-57"/>
              <w:rPr>
                <w:rFonts w:cs="Arial"/>
                <w:sz w:val="19"/>
                <w:szCs w:val="19"/>
              </w:rPr>
            </w:pPr>
            <w:r>
              <w:rPr>
                <w:rFonts w:cs="Arial"/>
                <w:sz w:val="19"/>
                <w:szCs w:val="19"/>
              </w:rPr>
              <w:t>Evaluator conducts FGs Apr to Jun 2021</w:t>
            </w:r>
          </w:p>
          <w:p w14:paraId="70169C1B" w14:textId="77777777" w:rsidR="00AA74E9" w:rsidRDefault="00AA74E9">
            <w:pPr>
              <w:spacing w:before="40" w:after="40"/>
              <w:ind w:right="-57"/>
              <w:rPr>
                <w:rFonts w:cs="Arial"/>
                <w:sz w:val="19"/>
                <w:szCs w:val="19"/>
              </w:rPr>
            </w:pPr>
            <w:r>
              <w:rPr>
                <w:rFonts w:cs="Arial"/>
                <w:sz w:val="19"/>
                <w:szCs w:val="19"/>
              </w:rPr>
              <w:t>Evaluator collects client feedback via email Qs May 2021</w:t>
            </w:r>
          </w:p>
        </w:tc>
      </w:tr>
      <w:tr w:rsidR="00AA74E9" w:rsidRPr="00F8123B" w14:paraId="571D15F5" w14:textId="77777777">
        <w:trPr>
          <w:cantSplit/>
          <w:trHeight w:val="1509"/>
        </w:trPr>
        <w:tc>
          <w:tcPr>
            <w:tcW w:w="339" w:type="pct"/>
            <w:vMerge/>
            <w:shd w:val="clear" w:color="auto" w:fill="auto"/>
            <w:textDirection w:val="btLr"/>
            <w:vAlign w:val="center"/>
          </w:tcPr>
          <w:p w14:paraId="0CA5D76D" w14:textId="77777777" w:rsidR="00AA74E9" w:rsidRDefault="00AA74E9">
            <w:pPr>
              <w:pStyle w:val="TabletextboldDHS"/>
              <w:spacing w:before="40" w:after="40"/>
              <w:ind w:left="113" w:right="73"/>
              <w:jc w:val="center"/>
              <w:rPr>
                <w:rFonts w:ascii="Calibri" w:hAnsi="Calibri"/>
                <w:iCs/>
                <w:color w:val="007AAA"/>
                <w:sz w:val="20"/>
                <w:szCs w:val="20"/>
              </w:rPr>
            </w:pPr>
          </w:p>
        </w:tc>
        <w:tc>
          <w:tcPr>
            <w:tcW w:w="3095" w:type="pct"/>
            <w:shd w:val="clear" w:color="auto" w:fill="auto"/>
            <w:vAlign w:val="center"/>
          </w:tcPr>
          <w:p w14:paraId="51463262" w14:textId="77777777" w:rsidR="00AA74E9" w:rsidRPr="002F5239" w:rsidRDefault="00AA74E9">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0D07C5E0" w14:textId="77777777" w:rsidR="00AA74E9" w:rsidRPr="007210F7" w:rsidRDefault="00AA74E9">
            <w:pPr>
              <w:pStyle w:val="TabletextDHS"/>
              <w:spacing w:before="40" w:after="40"/>
              <w:ind w:right="-107"/>
              <w:rPr>
                <w:rFonts w:ascii="Calibri" w:hAnsi="Calibri"/>
                <w:bCs/>
                <w:sz w:val="20"/>
                <w:szCs w:val="20"/>
              </w:rPr>
            </w:pPr>
            <w:r w:rsidRPr="007210F7">
              <w:rPr>
                <w:rFonts w:ascii="Calibri" w:hAnsi="Calibri"/>
                <w:bCs/>
                <w:sz w:val="20"/>
                <w:szCs w:val="20"/>
              </w:rPr>
              <w:t>Program Team &amp; EbE Team can provide examples of how the consultancy</w:t>
            </w:r>
            <w:r>
              <w:rPr>
                <w:rFonts w:ascii="Calibri" w:hAnsi="Calibri"/>
                <w:bCs/>
                <w:sz w:val="20"/>
                <w:szCs w:val="20"/>
              </w:rPr>
              <w:t xml:space="preserve"> or </w:t>
            </w:r>
            <w:r w:rsidRPr="007210F7">
              <w:rPr>
                <w:rFonts w:ascii="Calibri" w:hAnsi="Calibri"/>
                <w:bCs/>
                <w:sz w:val="20"/>
                <w:szCs w:val="20"/>
              </w:rPr>
              <w:t xml:space="preserve">advice </w:t>
            </w:r>
            <w:r>
              <w:rPr>
                <w:rFonts w:ascii="Calibri" w:hAnsi="Calibri"/>
                <w:bCs/>
                <w:sz w:val="20"/>
                <w:szCs w:val="20"/>
              </w:rPr>
              <w:t xml:space="preserve">services … </w:t>
            </w:r>
          </w:p>
          <w:p w14:paraId="7E3EE7E8" w14:textId="12EF0CEF" w:rsidR="00AA74E9" w:rsidRPr="007210F7" w:rsidRDefault="00AA74E9">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were </w:t>
            </w:r>
            <w:r w:rsidRPr="007210F7">
              <w:rPr>
                <w:rFonts w:ascii="Calibri" w:hAnsi="Calibri"/>
                <w:sz w:val="20"/>
                <w:szCs w:val="20"/>
              </w:rPr>
              <w:t>valued by clients i.e.</w:t>
            </w:r>
            <w:r w:rsidR="000C25A2">
              <w:rPr>
                <w:rFonts w:ascii="Calibri" w:hAnsi="Calibri"/>
                <w:sz w:val="20"/>
                <w:szCs w:val="20"/>
              </w:rPr>
              <w:t>,</w:t>
            </w:r>
            <w:r w:rsidRPr="007210F7">
              <w:rPr>
                <w:rFonts w:ascii="Calibri" w:hAnsi="Calibri"/>
                <w:sz w:val="20"/>
                <w:szCs w:val="20"/>
              </w:rPr>
              <w:t xml:space="preserve"> </w:t>
            </w:r>
            <w:r>
              <w:rPr>
                <w:rFonts w:ascii="Calibri" w:hAnsi="Calibri"/>
                <w:sz w:val="20"/>
                <w:szCs w:val="20"/>
              </w:rPr>
              <w:t>were</w:t>
            </w:r>
            <w:r w:rsidRPr="007210F7">
              <w:rPr>
                <w:rFonts w:ascii="Calibri" w:hAnsi="Calibri"/>
                <w:sz w:val="20"/>
                <w:szCs w:val="20"/>
              </w:rPr>
              <w:t xml:space="preserve"> genuinely heard by them</w:t>
            </w:r>
            <w:r>
              <w:rPr>
                <w:rFonts w:ascii="Calibri" w:hAnsi="Calibri"/>
                <w:sz w:val="20"/>
                <w:szCs w:val="20"/>
              </w:rPr>
              <w:t xml:space="preserve"> </w:t>
            </w:r>
          </w:p>
          <w:p w14:paraId="4E539EB3" w14:textId="5C9AA1B3" w:rsidR="00AA74E9" w:rsidRDefault="00AA74E9">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have </w:t>
            </w:r>
            <w:r w:rsidRPr="007210F7">
              <w:rPr>
                <w:rFonts w:ascii="Calibri" w:hAnsi="Calibri"/>
                <w:sz w:val="20"/>
                <w:szCs w:val="20"/>
              </w:rPr>
              <w:t>ma</w:t>
            </w:r>
            <w:r>
              <w:rPr>
                <w:rFonts w:ascii="Calibri" w:hAnsi="Calibri"/>
                <w:sz w:val="20"/>
                <w:szCs w:val="20"/>
              </w:rPr>
              <w:t>de</w:t>
            </w:r>
            <w:r w:rsidRPr="007210F7">
              <w:rPr>
                <w:rFonts w:ascii="Calibri" w:hAnsi="Calibri"/>
                <w:sz w:val="20"/>
                <w:szCs w:val="20"/>
              </w:rPr>
              <w:t xml:space="preserve"> a positive difference to clients </w:t>
            </w:r>
            <w:r>
              <w:rPr>
                <w:rFonts w:ascii="Calibri" w:hAnsi="Calibri"/>
                <w:sz w:val="20"/>
                <w:szCs w:val="20"/>
              </w:rPr>
              <w:t>e.g.</w:t>
            </w:r>
            <w:r w:rsidR="00493B8B">
              <w:rPr>
                <w:rFonts w:ascii="Calibri" w:hAnsi="Calibri"/>
                <w:sz w:val="20"/>
                <w:szCs w:val="20"/>
              </w:rPr>
              <w:t>,</w:t>
            </w:r>
            <w:r>
              <w:rPr>
                <w:rFonts w:ascii="Calibri" w:hAnsi="Calibri"/>
                <w:sz w:val="20"/>
                <w:szCs w:val="20"/>
              </w:rPr>
              <w:t xml:space="preserve"> have</w:t>
            </w:r>
            <w:r w:rsidRPr="007210F7">
              <w:rPr>
                <w:rFonts w:ascii="Calibri" w:hAnsi="Calibri"/>
                <w:sz w:val="20"/>
                <w:szCs w:val="20"/>
              </w:rPr>
              <w:t xml:space="preserve"> be</w:t>
            </w:r>
            <w:r>
              <w:rPr>
                <w:rFonts w:ascii="Calibri" w:hAnsi="Calibri"/>
                <w:sz w:val="20"/>
                <w:szCs w:val="20"/>
              </w:rPr>
              <w:t>en</w:t>
            </w:r>
            <w:r w:rsidRPr="007210F7">
              <w:rPr>
                <w:rFonts w:ascii="Calibri" w:hAnsi="Calibri"/>
                <w:sz w:val="20"/>
                <w:szCs w:val="20"/>
              </w:rPr>
              <w:t xml:space="preserve"> taken up by them</w:t>
            </w:r>
          </w:p>
          <w:p w14:paraId="78FC16C2" w14:textId="77777777" w:rsidR="00AA74E9" w:rsidRPr="007210F7" w:rsidRDefault="00AA74E9">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have continued to build the confidence &amp; skills of EbE Team members in their experts role </w:t>
            </w:r>
          </w:p>
          <w:p w14:paraId="7A021998" w14:textId="77777777" w:rsidR="00AA74E9" w:rsidRPr="007210F7" w:rsidRDefault="00AA74E9">
            <w:pPr>
              <w:pStyle w:val="TabletextDHS"/>
              <w:spacing w:before="40" w:after="40"/>
              <w:rPr>
                <w:rFonts w:ascii="Calibri" w:hAnsi="Calibri"/>
                <w:sz w:val="20"/>
                <w:szCs w:val="20"/>
              </w:rPr>
            </w:pPr>
            <w:r>
              <w:rPr>
                <w:rFonts w:ascii="Calibri" w:hAnsi="Calibri"/>
                <w:sz w:val="20"/>
                <w:szCs w:val="20"/>
              </w:rPr>
              <w:t xml:space="preserve">Those receiving consultancy or advice services </w:t>
            </w:r>
            <w:r w:rsidRPr="007210F7">
              <w:rPr>
                <w:rFonts w:ascii="Calibri" w:hAnsi="Calibri"/>
                <w:sz w:val="20"/>
                <w:szCs w:val="20"/>
              </w:rPr>
              <w:t xml:space="preserve">can </w:t>
            </w:r>
            <w:r>
              <w:rPr>
                <w:rFonts w:ascii="Calibri" w:hAnsi="Calibri"/>
                <w:sz w:val="20"/>
                <w:szCs w:val="20"/>
              </w:rPr>
              <w:t xml:space="preserve">also </w:t>
            </w:r>
            <w:r w:rsidRPr="007210F7">
              <w:rPr>
                <w:rFonts w:ascii="Calibri" w:hAnsi="Calibri"/>
                <w:sz w:val="20"/>
                <w:szCs w:val="20"/>
              </w:rPr>
              <w:t xml:space="preserve">give examples of </w:t>
            </w:r>
            <w:r>
              <w:rPr>
                <w:rFonts w:ascii="Calibri" w:hAnsi="Calibri"/>
                <w:sz w:val="20"/>
                <w:szCs w:val="20"/>
              </w:rPr>
              <w:t xml:space="preserve">how the services have helped them or can describe </w:t>
            </w:r>
            <w:r w:rsidRPr="007210F7">
              <w:rPr>
                <w:rFonts w:ascii="Calibri" w:hAnsi="Calibri"/>
                <w:sz w:val="20"/>
                <w:szCs w:val="20"/>
              </w:rPr>
              <w:t xml:space="preserve">ways </w:t>
            </w:r>
            <w:r>
              <w:rPr>
                <w:rFonts w:ascii="Calibri" w:hAnsi="Calibri"/>
                <w:sz w:val="20"/>
                <w:szCs w:val="20"/>
              </w:rPr>
              <w:t xml:space="preserve">in which they have valued the </w:t>
            </w:r>
            <w:r w:rsidRPr="007210F7">
              <w:rPr>
                <w:rFonts w:ascii="Calibri" w:hAnsi="Calibri"/>
                <w:sz w:val="20"/>
                <w:szCs w:val="20"/>
              </w:rPr>
              <w:t xml:space="preserve">expertise </w:t>
            </w:r>
            <w:r>
              <w:rPr>
                <w:rFonts w:ascii="Calibri" w:hAnsi="Calibri"/>
                <w:sz w:val="20"/>
                <w:szCs w:val="20"/>
              </w:rPr>
              <w:t xml:space="preserve">of EbE women </w:t>
            </w:r>
          </w:p>
          <w:p w14:paraId="3D9CC5A5" w14:textId="333A358E" w:rsidR="00AA74E9" w:rsidRPr="00E60BBA" w:rsidRDefault="00AA74E9">
            <w:pPr>
              <w:pStyle w:val="TabletextDHS"/>
              <w:spacing w:before="40" w:after="40"/>
              <w:rPr>
                <w:rFonts w:ascii="Calibri" w:hAnsi="Calibri"/>
                <w:b/>
                <w:color w:val="007AAA"/>
                <w:sz w:val="20"/>
                <w:szCs w:val="20"/>
              </w:rPr>
            </w:pPr>
            <w:r>
              <w:rPr>
                <w:rFonts w:ascii="Calibri" w:hAnsi="Calibri"/>
                <w:sz w:val="20"/>
                <w:szCs w:val="20"/>
              </w:rPr>
              <w:t>As a result of providing consultancy or advice services, EbE Team members can identify ways in which their expertise is being further sought within WDV</w:t>
            </w:r>
            <w:r w:rsidRPr="007210F7">
              <w:rPr>
                <w:rFonts w:ascii="Calibri" w:hAnsi="Calibri"/>
                <w:bCs/>
                <w:sz w:val="20"/>
                <w:szCs w:val="20"/>
              </w:rPr>
              <w:t xml:space="preserve"> &amp; externally</w:t>
            </w:r>
            <w:r>
              <w:rPr>
                <w:rFonts w:ascii="Calibri" w:hAnsi="Calibri"/>
                <w:bCs/>
                <w:sz w:val="20"/>
                <w:szCs w:val="20"/>
              </w:rPr>
              <w:t xml:space="preserve"> </w:t>
            </w:r>
            <w:r w:rsidRPr="007210F7">
              <w:rPr>
                <w:rFonts w:ascii="Calibri" w:hAnsi="Calibri"/>
                <w:bCs/>
                <w:sz w:val="20"/>
                <w:szCs w:val="20"/>
              </w:rPr>
              <w:t>e.g.</w:t>
            </w:r>
            <w:r w:rsidR="00493B8B">
              <w:rPr>
                <w:rFonts w:ascii="Calibri" w:hAnsi="Calibri"/>
                <w:bCs/>
                <w:sz w:val="20"/>
                <w:szCs w:val="20"/>
              </w:rPr>
              <w:t>,</w:t>
            </w:r>
            <w:r w:rsidRPr="007210F7">
              <w:rPr>
                <w:rFonts w:ascii="Calibri" w:hAnsi="Calibri"/>
                <w:bCs/>
                <w:sz w:val="20"/>
                <w:szCs w:val="20"/>
              </w:rPr>
              <w:t xml:space="preserve"> through </w:t>
            </w:r>
            <w:r>
              <w:rPr>
                <w:rFonts w:ascii="Calibri" w:hAnsi="Calibri"/>
                <w:bCs/>
                <w:sz w:val="20"/>
                <w:szCs w:val="20"/>
              </w:rPr>
              <w:t xml:space="preserve">opportunities to sit on </w:t>
            </w:r>
            <w:r w:rsidRPr="007210F7">
              <w:rPr>
                <w:rFonts w:ascii="Calibri" w:hAnsi="Calibri"/>
                <w:bCs/>
                <w:sz w:val="20"/>
                <w:szCs w:val="20"/>
              </w:rPr>
              <w:t>panels, public speaking</w:t>
            </w:r>
            <w:r>
              <w:rPr>
                <w:rFonts w:ascii="Calibri" w:hAnsi="Calibri"/>
                <w:bCs/>
                <w:sz w:val="20"/>
                <w:szCs w:val="20"/>
              </w:rPr>
              <w:t xml:space="preserve"> engagements or </w:t>
            </w:r>
            <w:r w:rsidRPr="007210F7">
              <w:rPr>
                <w:rFonts w:ascii="Calibri" w:hAnsi="Calibri"/>
                <w:bCs/>
                <w:sz w:val="20"/>
                <w:szCs w:val="20"/>
              </w:rPr>
              <w:t xml:space="preserve">employment </w:t>
            </w:r>
          </w:p>
        </w:tc>
        <w:tc>
          <w:tcPr>
            <w:tcW w:w="870" w:type="pct"/>
            <w:vMerge/>
            <w:shd w:val="clear" w:color="auto" w:fill="auto"/>
            <w:vAlign w:val="center"/>
          </w:tcPr>
          <w:p w14:paraId="4257144C" w14:textId="77777777" w:rsidR="00AA74E9" w:rsidRPr="005F5617" w:rsidRDefault="00AA74E9">
            <w:pPr>
              <w:spacing w:before="40" w:after="40"/>
              <w:rPr>
                <w:rFonts w:cs="Arial"/>
                <w:sz w:val="19"/>
                <w:szCs w:val="19"/>
              </w:rPr>
            </w:pPr>
          </w:p>
        </w:tc>
        <w:tc>
          <w:tcPr>
            <w:tcW w:w="696" w:type="pct"/>
            <w:vMerge/>
            <w:shd w:val="clear" w:color="auto" w:fill="auto"/>
            <w:vAlign w:val="center"/>
          </w:tcPr>
          <w:p w14:paraId="21B27AC8" w14:textId="77777777" w:rsidR="00AA74E9" w:rsidRDefault="00AA74E9">
            <w:pPr>
              <w:spacing w:before="40" w:after="40"/>
              <w:ind w:right="-57"/>
              <w:rPr>
                <w:rFonts w:cs="Arial"/>
                <w:sz w:val="19"/>
                <w:szCs w:val="19"/>
              </w:rPr>
            </w:pPr>
          </w:p>
        </w:tc>
      </w:tr>
      <w:tr w:rsidR="00AA74E9" w:rsidRPr="00F8123B" w14:paraId="19F74EBB" w14:textId="77777777">
        <w:trPr>
          <w:cantSplit/>
          <w:trHeight w:val="416"/>
        </w:trPr>
        <w:tc>
          <w:tcPr>
            <w:tcW w:w="339" w:type="pct"/>
            <w:vMerge/>
            <w:shd w:val="clear" w:color="auto" w:fill="auto"/>
            <w:textDirection w:val="btLr"/>
            <w:vAlign w:val="center"/>
          </w:tcPr>
          <w:p w14:paraId="11E046E7" w14:textId="77777777" w:rsidR="00AA74E9" w:rsidRDefault="00AA74E9">
            <w:pPr>
              <w:pStyle w:val="TabletextboldDHS"/>
              <w:spacing w:before="40" w:after="40"/>
              <w:ind w:left="113" w:right="73"/>
              <w:jc w:val="center"/>
              <w:rPr>
                <w:rFonts w:ascii="Calibri" w:hAnsi="Calibri"/>
                <w:iCs/>
                <w:color w:val="007AAA"/>
                <w:sz w:val="20"/>
                <w:szCs w:val="20"/>
              </w:rPr>
            </w:pPr>
          </w:p>
        </w:tc>
        <w:tc>
          <w:tcPr>
            <w:tcW w:w="4661" w:type="pct"/>
            <w:gridSpan w:val="3"/>
            <w:shd w:val="clear" w:color="auto" w:fill="auto"/>
            <w:vAlign w:val="center"/>
          </w:tcPr>
          <w:p w14:paraId="640CB8CC" w14:textId="77CFD9DA" w:rsidR="00AA74E9" w:rsidRPr="00780AD4" w:rsidRDefault="00AA74E9">
            <w:pPr>
              <w:pStyle w:val="TabletextDHS"/>
              <w:spacing w:before="40" w:after="40"/>
              <w:rPr>
                <w:rFonts w:ascii="Calibri" w:hAnsi="Calibri"/>
                <w:b/>
                <w:color w:val="007AAA"/>
                <w:sz w:val="20"/>
                <w:szCs w:val="20"/>
              </w:rPr>
            </w:pPr>
            <w:r w:rsidRPr="00780AD4">
              <w:rPr>
                <w:rFonts w:ascii="Calibri" w:hAnsi="Calibri"/>
                <w:b/>
                <w:color w:val="007AAA"/>
                <w:sz w:val="20"/>
                <w:szCs w:val="20"/>
              </w:rPr>
              <w:t>Program-level (i.e.</w:t>
            </w:r>
            <w:r w:rsidR="000C25A2">
              <w:rPr>
                <w:rFonts w:ascii="Calibri" w:hAnsi="Calibri"/>
                <w:b/>
                <w:color w:val="007AAA"/>
                <w:sz w:val="20"/>
                <w:szCs w:val="20"/>
              </w:rPr>
              <w:t>,</w:t>
            </w:r>
            <w:r w:rsidRPr="00780AD4">
              <w:rPr>
                <w:rFonts w:ascii="Calibri" w:hAnsi="Calibri"/>
                <w:b/>
                <w:color w:val="007AAA"/>
                <w:sz w:val="20"/>
                <w:szCs w:val="20"/>
              </w:rPr>
              <w:t xml:space="preserve"> two-year) impacts as per WDPGD Logic Model </w:t>
            </w:r>
          </w:p>
          <w:p w14:paraId="571A62BE" w14:textId="77777777" w:rsidR="00AA74E9" w:rsidRDefault="00AA74E9">
            <w:pPr>
              <w:pStyle w:val="TabletextDHS"/>
              <w:spacing w:before="40" w:after="40"/>
              <w:ind w:right="-107"/>
              <w:rPr>
                <w:rFonts w:ascii="Calibri" w:hAnsi="Calibri"/>
                <w:sz w:val="20"/>
                <w:szCs w:val="20"/>
              </w:rPr>
            </w:pPr>
            <w:r w:rsidRPr="00780AD4">
              <w:rPr>
                <w:rFonts w:ascii="Calibri" w:hAnsi="Calibri"/>
                <w:sz w:val="20"/>
                <w:szCs w:val="20"/>
              </w:rPr>
              <w:t>Improved confidence &amp; skills of WWD in their experts role</w:t>
            </w:r>
          </w:p>
          <w:p w14:paraId="2A4AFDCC" w14:textId="77777777" w:rsidR="00AA74E9" w:rsidRDefault="00AA74E9">
            <w:pPr>
              <w:spacing w:before="40" w:after="40"/>
              <w:ind w:right="-57"/>
              <w:rPr>
                <w:rFonts w:cs="Arial"/>
                <w:sz w:val="19"/>
                <w:szCs w:val="19"/>
              </w:rPr>
            </w:pPr>
            <w:r>
              <w:rPr>
                <w:sz w:val="20"/>
                <w:szCs w:val="20"/>
              </w:rPr>
              <w:t xml:space="preserve">Improved pathways (opportunities) for WWD’s leadership, employment </w:t>
            </w:r>
          </w:p>
        </w:tc>
      </w:tr>
      <w:tr w:rsidR="00AA74E9" w:rsidRPr="00F8123B" w14:paraId="10289A76" w14:textId="77777777">
        <w:trPr>
          <w:cantSplit/>
          <w:trHeight w:val="51"/>
        </w:trPr>
        <w:tc>
          <w:tcPr>
            <w:tcW w:w="339" w:type="pct"/>
            <w:vMerge/>
            <w:shd w:val="clear" w:color="auto" w:fill="auto"/>
            <w:textDirection w:val="btLr"/>
            <w:vAlign w:val="center"/>
          </w:tcPr>
          <w:p w14:paraId="3F942AAF" w14:textId="77777777" w:rsidR="00AA74E9" w:rsidRDefault="00AA74E9">
            <w:pPr>
              <w:pStyle w:val="TabletextboldDHS"/>
              <w:spacing w:before="40" w:after="40"/>
              <w:ind w:left="113" w:right="73"/>
              <w:jc w:val="center"/>
              <w:rPr>
                <w:rFonts w:ascii="Calibri" w:hAnsi="Calibri"/>
                <w:iCs/>
                <w:color w:val="007AAA"/>
                <w:sz w:val="20"/>
                <w:szCs w:val="20"/>
              </w:rPr>
            </w:pPr>
          </w:p>
        </w:tc>
        <w:tc>
          <w:tcPr>
            <w:tcW w:w="4661" w:type="pct"/>
            <w:gridSpan w:val="3"/>
            <w:shd w:val="clear" w:color="auto" w:fill="auto"/>
            <w:vAlign w:val="center"/>
          </w:tcPr>
          <w:p w14:paraId="323651BE" w14:textId="77777777" w:rsidR="00AA74E9" w:rsidRPr="00453879" w:rsidRDefault="00AA74E9">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68EABB84" w14:textId="77777777" w:rsidR="00AA74E9" w:rsidRDefault="00AA74E9">
            <w:pPr>
              <w:spacing w:before="40" w:after="40"/>
              <w:ind w:right="-57"/>
              <w:rPr>
                <w:rFonts w:cs="Arial"/>
                <w:sz w:val="19"/>
                <w:szCs w:val="19"/>
              </w:rPr>
            </w:pPr>
            <w:r w:rsidRPr="00ED22BE">
              <w:rPr>
                <w:sz w:val="20"/>
                <w:szCs w:val="20"/>
              </w:rPr>
              <w:t>Increased number of organisations &amp; institutions that model &amp; promote inclusive behaviour</w:t>
            </w:r>
          </w:p>
        </w:tc>
      </w:tr>
    </w:tbl>
    <w:p w14:paraId="05379AE3" w14:textId="77777777" w:rsidR="00AA74E9" w:rsidRDefault="00AA74E9"/>
    <w:p w14:paraId="54DAD118" w14:textId="77777777" w:rsidR="008E085D" w:rsidRDefault="008E085D"/>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8E085D" w:rsidRPr="00F8123B" w14:paraId="0889ECBE" w14:textId="77777777">
        <w:trPr>
          <w:trHeight w:val="385"/>
        </w:trPr>
        <w:tc>
          <w:tcPr>
            <w:tcW w:w="339" w:type="pct"/>
            <w:shd w:val="pct12" w:color="auto" w:fill="auto"/>
            <w:vAlign w:val="center"/>
          </w:tcPr>
          <w:p w14:paraId="69946ACB" w14:textId="77777777" w:rsidR="008E085D" w:rsidRPr="00F8123B" w:rsidRDefault="008E085D">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7DD1EF38" w14:textId="77777777" w:rsidR="008E085D" w:rsidRPr="00F8123B" w:rsidRDefault="008E085D">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79D332BF" w14:textId="77777777" w:rsidR="008E085D" w:rsidRPr="00F8123B" w:rsidRDefault="008E085D">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364ECFE2" w14:textId="77777777" w:rsidR="008E085D" w:rsidRPr="00F8123B" w:rsidRDefault="008E085D">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8E085D" w:rsidRPr="00F8123B" w14:paraId="3D79E618" w14:textId="77777777">
        <w:trPr>
          <w:cantSplit/>
          <w:trHeight w:val="1509"/>
        </w:trPr>
        <w:tc>
          <w:tcPr>
            <w:tcW w:w="339" w:type="pct"/>
            <w:vMerge w:val="restart"/>
            <w:shd w:val="clear" w:color="auto" w:fill="auto"/>
            <w:textDirection w:val="btLr"/>
            <w:vAlign w:val="center"/>
          </w:tcPr>
          <w:p w14:paraId="2E4BEE1F" w14:textId="7BE586C3" w:rsidR="008E085D" w:rsidRDefault="008E085D">
            <w:pPr>
              <w:pStyle w:val="TabletextboldDHS"/>
              <w:spacing w:before="40" w:after="40"/>
              <w:ind w:left="113" w:right="73"/>
              <w:jc w:val="center"/>
              <w:rPr>
                <w:rFonts w:ascii="Calibri" w:hAnsi="Calibri"/>
                <w:iCs/>
                <w:color w:val="004942"/>
                <w:sz w:val="20"/>
                <w:szCs w:val="20"/>
              </w:rPr>
            </w:pPr>
            <w:r>
              <w:rPr>
                <w:rFonts w:ascii="Calibri" w:hAnsi="Calibri"/>
                <w:iCs/>
                <w:color w:val="007AAA"/>
                <w:sz w:val="20"/>
                <w:szCs w:val="20"/>
              </w:rPr>
              <w:t>Program delivery i.e.</w:t>
            </w:r>
            <w:r w:rsidR="000C25A2">
              <w:rPr>
                <w:rFonts w:ascii="Calibri" w:hAnsi="Calibri"/>
                <w:iCs/>
                <w:color w:val="007AAA"/>
                <w:sz w:val="20"/>
                <w:szCs w:val="20"/>
              </w:rPr>
              <w:t>,</w:t>
            </w:r>
            <w:r>
              <w:rPr>
                <w:rFonts w:ascii="Calibri" w:hAnsi="Calibri"/>
                <w:iCs/>
                <w:color w:val="007AAA"/>
                <w:sz w:val="20"/>
                <w:szCs w:val="20"/>
              </w:rPr>
              <w:t xml:space="preserve"> workforces training &amp; cross-sector CoP</w:t>
            </w:r>
          </w:p>
        </w:tc>
        <w:tc>
          <w:tcPr>
            <w:tcW w:w="3095" w:type="pct"/>
            <w:shd w:val="clear" w:color="auto" w:fill="auto"/>
            <w:vAlign w:val="center"/>
          </w:tcPr>
          <w:p w14:paraId="31FADE79" w14:textId="77777777" w:rsidR="008E085D" w:rsidRPr="003F5369" w:rsidRDefault="008E085D">
            <w:pPr>
              <w:pStyle w:val="TabletextDHS"/>
              <w:spacing w:before="40" w:after="40"/>
              <w:rPr>
                <w:rFonts w:ascii="Calibri" w:hAnsi="Calibri"/>
                <w:b/>
                <w:color w:val="007AAA"/>
                <w:sz w:val="20"/>
                <w:szCs w:val="20"/>
              </w:rPr>
            </w:pPr>
            <w:r w:rsidRPr="003F5369">
              <w:rPr>
                <w:rFonts w:ascii="Calibri" w:hAnsi="Calibri"/>
                <w:b/>
                <w:color w:val="007AAA"/>
                <w:sz w:val="20"/>
                <w:szCs w:val="20"/>
              </w:rPr>
              <w:t xml:space="preserve">Process (outputs, reach, quality)  </w:t>
            </w:r>
          </w:p>
          <w:p w14:paraId="00359F2E" w14:textId="77777777" w:rsidR="008E085D" w:rsidRDefault="008E085D">
            <w:pPr>
              <w:pStyle w:val="TabletextDHS"/>
              <w:spacing w:before="40" w:after="40"/>
              <w:ind w:right="-107"/>
              <w:rPr>
                <w:rFonts w:ascii="Calibri" w:hAnsi="Calibri"/>
                <w:bCs/>
                <w:sz w:val="20"/>
                <w:szCs w:val="20"/>
              </w:rPr>
            </w:pPr>
            <w:r>
              <w:rPr>
                <w:rFonts w:ascii="Calibri" w:hAnsi="Calibri"/>
                <w:bCs/>
                <w:sz w:val="20"/>
                <w:szCs w:val="20"/>
              </w:rPr>
              <w:t>1 x schedule of d</w:t>
            </w:r>
            <w:r w:rsidRPr="00B73785">
              <w:rPr>
                <w:rFonts w:ascii="Calibri" w:hAnsi="Calibri"/>
                <w:bCs/>
                <w:sz w:val="20"/>
                <w:szCs w:val="20"/>
              </w:rPr>
              <w:t>isability &amp; social services workforces training</w:t>
            </w:r>
            <w:r>
              <w:rPr>
                <w:rFonts w:ascii="Calibri" w:hAnsi="Calibri"/>
                <w:bCs/>
                <w:sz w:val="20"/>
                <w:szCs w:val="20"/>
              </w:rPr>
              <w:t xml:space="preserve"> incl. webinars; </w:t>
            </w:r>
            <w:r w:rsidRPr="00B73785">
              <w:rPr>
                <w:rFonts w:ascii="Calibri" w:hAnsi="Calibri"/>
                <w:bCs/>
                <w:sz w:val="20"/>
                <w:szCs w:val="20"/>
              </w:rPr>
              <w:t>flexible delivery modes</w:t>
            </w:r>
            <w:r>
              <w:rPr>
                <w:rFonts w:ascii="Calibri" w:hAnsi="Calibri"/>
                <w:bCs/>
                <w:sz w:val="20"/>
                <w:szCs w:val="20"/>
              </w:rPr>
              <w:t xml:space="preserve"> &amp; </w:t>
            </w:r>
            <w:r w:rsidRPr="00B73785">
              <w:rPr>
                <w:rFonts w:ascii="Calibri" w:hAnsi="Calibri"/>
                <w:bCs/>
                <w:sz w:val="20"/>
                <w:szCs w:val="20"/>
              </w:rPr>
              <w:t>modules</w:t>
            </w:r>
            <w:r>
              <w:rPr>
                <w:rFonts w:ascii="Calibri" w:hAnsi="Calibri"/>
                <w:bCs/>
                <w:sz w:val="20"/>
                <w:szCs w:val="20"/>
              </w:rPr>
              <w:t xml:space="preserve">; </w:t>
            </w:r>
            <w:r w:rsidRPr="00B73785">
              <w:rPr>
                <w:rFonts w:ascii="Calibri" w:hAnsi="Calibri"/>
                <w:bCs/>
                <w:sz w:val="20"/>
                <w:szCs w:val="20"/>
              </w:rPr>
              <w:t>150 participants</w:t>
            </w:r>
            <w:r>
              <w:rPr>
                <w:rFonts w:ascii="Calibri" w:hAnsi="Calibri"/>
                <w:bCs/>
                <w:sz w:val="20"/>
                <w:szCs w:val="20"/>
              </w:rPr>
              <w:t xml:space="preserve"> per </w:t>
            </w:r>
            <w:r w:rsidRPr="00B73785">
              <w:rPr>
                <w:rFonts w:ascii="Calibri" w:hAnsi="Calibri"/>
                <w:bCs/>
                <w:sz w:val="20"/>
                <w:szCs w:val="20"/>
              </w:rPr>
              <w:t>year</w:t>
            </w:r>
            <w:r>
              <w:rPr>
                <w:rFonts w:ascii="Calibri" w:hAnsi="Calibri"/>
                <w:bCs/>
                <w:sz w:val="20"/>
                <w:szCs w:val="20"/>
              </w:rPr>
              <w:t xml:space="preserve"> </w:t>
            </w:r>
          </w:p>
          <w:p w14:paraId="2428454F" w14:textId="77777777" w:rsidR="008E085D" w:rsidRPr="000B2524" w:rsidRDefault="008E085D">
            <w:pPr>
              <w:pStyle w:val="TabletextDHS"/>
              <w:spacing w:before="40" w:after="40"/>
              <w:ind w:right="177"/>
              <w:rPr>
                <w:rFonts w:ascii="Calibri" w:hAnsi="Calibri"/>
                <w:bCs/>
                <w:color w:val="FF0000"/>
                <w:sz w:val="20"/>
                <w:szCs w:val="20"/>
              </w:rPr>
            </w:pPr>
            <w:r>
              <w:rPr>
                <w:rFonts w:ascii="Calibri" w:hAnsi="Calibri"/>
                <w:bCs/>
                <w:sz w:val="20"/>
                <w:szCs w:val="20"/>
              </w:rPr>
              <w:t xml:space="preserve">1 x schedule of </w:t>
            </w:r>
            <w:r w:rsidRPr="00B73785">
              <w:rPr>
                <w:rFonts w:ascii="Calibri" w:hAnsi="Calibri"/>
                <w:bCs/>
                <w:sz w:val="20"/>
                <w:szCs w:val="20"/>
              </w:rPr>
              <w:t>WHS workforces training to strengthen</w:t>
            </w:r>
            <w:r>
              <w:rPr>
                <w:rFonts w:ascii="Calibri" w:hAnsi="Calibri"/>
                <w:bCs/>
                <w:sz w:val="20"/>
                <w:szCs w:val="20"/>
              </w:rPr>
              <w:t xml:space="preserve"> their </w:t>
            </w:r>
            <w:r w:rsidRPr="00B73785">
              <w:rPr>
                <w:rFonts w:ascii="Calibri" w:hAnsi="Calibri"/>
                <w:bCs/>
                <w:sz w:val="20"/>
                <w:szCs w:val="20"/>
              </w:rPr>
              <w:t>intersectional prevention</w:t>
            </w:r>
            <w:r>
              <w:rPr>
                <w:rFonts w:ascii="Calibri" w:hAnsi="Calibri"/>
                <w:bCs/>
                <w:sz w:val="20"/>
                <w:szCs w:val="20"/>
              </w:rPr>
              <w:t xml:space="preserve"> lens</w:t>
            </w:r>
          </w:p>
          <w:p w14:paraId="37F7B7E0" w14:textId="2F6FEFBC" w:rsidR="008E085D" w:rsidRPr="00B73785" w:rsidRDefault="008E085D">
            <w:pPr>
              <w:pStyle w:val="TabletextDHS"/>
              <w:spacing w:before="40" w:after="40"/>
              <w:ind w:right="-107"/>
              <w:rPr>
                <w:rFonts w:ascii="Calibri" w:hAnsi="Calibri"/>
                <w:bCs/>
                <w:sz w:val="20"/>
                <w:szCs w:val="20"/>
              </w:rPr>
            </w:pPr>
            <w:r w:rsidRPr="00B73785">
              <w:rPr>
                <w:rFonts w:ascii="Calibri" w:hAnsi="Calibri"/>
                <w:bCs/>
                <w:sz w:val="20"/>
                <w:szCs w:val="20"/>
              </w:rPr>
              <w:t>1 x regional cross</w:t>
            </w:r>
            <w:r>
              <w:rPr>
                <w:rFonts w:ascii="Calibri" w:hAnsi="Calibri"/>
                <w:bCs/>
                <w:sz w:val="20"/>
                <w:szCs w:val="20"/>
              </w:rPr>
              <w:t>-</w:t>
            </w:r>
            <w:r w:rsidRPr="00B73785">
              <w:rPr>
                <w:rFonts w:ascii="Calibri" w:hAnsi="Calibri"/>
                <w:bCs/>
                <w:sz w:val="20"/>
                <w:szCs w:val="20"/>
              </w:rPr>
              <w:t>sector</w:t>
            </w:r>
            <w:r>
              <w:rPr>
                <w:rFonts w:ascii="Calibri" w:hAnsi="Calibri"/>
                <w:bCs/>
                <w:sz w:val="20"/>
                <w:szCs w:val="20"/>
              </w:rPr>
              <w:t xml:space="preserve"> (i.e.</w:t>
            </w:r>
            <w:r w:rsidR="000C25A2">
              <w:rPr>
                <w:rFonts w:ascii="Calibri" w:hAnsi="Calibri"/>
                <w:bCs/>
                <w:sz w:val="20"/>
                <w:szCs w:val="20"/>
              </w:rPr>
              <w:t>,</w:t>
            </w:r>
            <w:r>
              <w:rPr>
                <w:rFonts w:ascii="Calibri" w:hAnsi="Calibri"/>
                <w:bCs/>
                <w:sz w:val="20"/>
                <w:szCs w:val="20"/>
              </w:rPr>
              <w:t xml:space="preserve"> prevention &amp; disability)</w:t>
            </w:r>
            <w:r w:rsidRPr="00B73785">
              <w:rPr>
                <w:rFonts w:ascii="Calibri" w:hAnsi="Calibri"/>
                <w:bCs/>
                <w:sz w:val="20"/>
                <w:szCs w:val="20"/>
              </w:rPr>
              <w:t xml:space="preserve"> C</w:t>
            </w:r>
            <w:r>
              <w:rPr>
                <w:rFonts w:ascii="Calibri" w:hAnsi="Calibri"/>
                <w:bCs/>
                <w:sz w:val="20"/>
                <w:szCs w:val="20"/>
              </w:rPr>
              <w:t>o</w:t>
            </w:r>
            <w:r w:rsidRPr="00B73785">
              <w:rPr>
                <w:rFonts w:ascii="Calibri" w:hAnsi="Calibri"/>
                <w:bCs/>
                <w:sz w:val="20"/>
                <w:szCs w:val="20"/>
              </w:rPr>
              <w:t>P</w:t>
            </w:r>
            <w:r>
              <w:rPr>
                <w:rFonts w:ascii="Calibri" w:hAnsi="Calibri"/>
                <w:bCs/>
                <w:sz w:val="20"/>
                <w:szCs w:val="20"/>
              </w:rPr>
              <w:t xml:space="preserve"> </w:t>
            </w:r>
          </w:p>
          <w:p w14:paraId="3555DBE0" w14:textId="44F2D91F" w:rsidR="008E085D" w:rsidRPr="003F5369" w:rsidRDefault="008E085D">
            <w:pPr>
              <w:pStyle w:val="TabletextDHS"/>
              <w:spacing w:before="40" w:after="40"/>
              <w:ind w:right="-107"/>
              <w:rPr>
                <w:rFonts w:ascii="Calibri" w:hAnsi="Calibri"/>
                <w:bCs/>
                <w:sz w:val="20"/>
                <w:szCs w:val="20"/>
              </w:rPr>
            </w:pPr>
            <w:r>
              <w:rPr>
                <w:rFonts w:ascii="Calibri" w:hAnsi="Calibri"/>
                <w:bCs/>
                <w:sz w:val="20"/>
                <w:szCs w:val="20"/>
              </w:rPr>
              <w:t>WDPGD Team</w:t>
            </w:r>
            <w:r w:rsidRPr="003F5369">
              <w:rPr>
                <w:rFonts w:ascii="Calibri" w:hAnsi="Calibri"/>
                <w:bCs/>
                <w:sz w:val="20"/>
                <w:szCs w:val="20"/>
              </w:rPr>
              <w:t xml:space="preserve"> can give evidence of sound practice in training delivery, e.g.</w:t>
            </w:r>
            <w:r w:rsidR="00493B8B">
              <w:rPr>
                <w:rFonts w:ascii="Calibri" w:hAnsi="Calibri"/>
                <w:bCs/>
                <w:sz w:val="20"/>
                <w:szCs w:val="20"/>
              </w:rPr>
              <w:t>,</w:t>
            </w:r>
            <w:r w:rsidRPr="003F5369">
              <w:rPr>
                <w:rFonts w:ascii="Calibri" w:hAnsi="Calibri"/>
                <w:bCs/>
                <w:sz w:val="20"/>
                <w:szCs w:val="20"/>
              </w:rPr>
              <w:t xml:space="preserve"> </w:t>
            </w:r>
          </w:p>
          <w:p w14:paraId="39E0EF80" w14:textId="77777777" w:rsidR="008E085D" w:rsidRPr="003F5369" w:rsidRDefault="008E085D" w:rsidP="008E085D">
            <w:pPr>
              <w:pStyle w:val="TabletextDHS"/>
              <w:numPr>
                <w:ilvl w:val="0"/>
                <w:numId w:val="32"/>
              </w:numPr>
              <w:spacing w:before="40" w:after="40"/>
              <w:ind w:left="557" w:hanging="283"/>
              <w:rPr>
                <w:rFonts w:ascii="Calibri" w:hAnsi="Calibri"/>
                <w:sz w:val="20"/>
                <w:szCs w:val="20"/>
              </w:rPr>
            </w:pPr>
            <w:r w:rsidRPr="003F5369">
              <w:rPr>
                <w:rFonts w:ascii="Calibri" w:hAnsi="Calibri"/>
                <w:sz w:val="20"/>
                <w:szCs w:val="20"/>
              </w:rPr>
              <w:t xml:space="preserve">sessions were appropriate, responsive, flexible, accessible to the workforces or sectors concerned </w:t>
            </w:r>
          </w:p>
          <w:p w14:paraId="0550D426" w14:textId="77777777" w:rsidR="008E085D" w:rsidRPr="003F5369" w:rsidRDefault="008E085D" w:rsidP="008E085D">
            <w:pPr>
              <w:pStyle w:val="TabletextDHS"/>
              <w:numPr>
                <w:ilvl w:val="0"/>
                <w:numId w:val="32"/>
              </w:numPr>
              <w:spacing w:before="40" w:after="40"/>
              <w:ind w:left="557" w:hanging="283"/>
              <w:rPr>
                <w:rFonts w:ascii="Calibri" w:hAnsi="Calibri"/>
                <w:sz w:val="20"/>
                <w:szCs w:val="20"/>
              </w:rPr>
            </w:pPr>
            <w:r w:rsidRPr="003F5369">
              <w:rPr>
                <w:rFonts w:ascii="Calibri" w:hAnsi="Calibri"/>
                <w:sz w:val="20"/>
                <w:szCs w:val="20"/>
              </w:rPr>
              <w:t>facilitation was inclusive &amp; constructive with respect to learning; co-facilitators were approachable</w:t>
            </w:r>
          </w:p>
          <w:p w14:paraId="08E776B2" w14:textId="77777777" w:rsidR="008E085D" w:rsidRPr="003F5369" w:rsidRDefault="008E085D" w:rsidP="008E085D">
            <w:pPr>
              <w:pStyle w:val="TabletextDHS"/>
              <w:numPr>
                <w:ilvl w:val="0"/>
                <w:numId w:val="32"/>
              </w:numPr>
              <w:spacing w:before="40" w:after="40"/>
              <w:ind w:left="557" w:hanging="283"/>
              <w:rPr>
                <w:rFonts w:ascii="Calibri" w:hAnsi="Calibri"/>
                <w:sz w:val="20"/>
                <w:szCs w:val="20"/>
              </w:rPr>
            </w:pPr>
            <w:r w:rsidRPr="003F5369">
              <w:rPr>
                <w:rFonts w:ascii="Calibri" w:hAnsi="Calibri"/>
                <w:sz w:val="20"/>
                <w:szCs w:val="20"/>
              </w:rPr>
              <w:t xml:space="preserve">technological delivery aspects were well handled (given online training environment for 2020–21) </w:t>
            </w:r>
          </w:p>
          <w:p w14:paraId="32C149AE" w14:textId="77777777" w:rsidR="008E085D" w:rsidRPr="003F5369" w:rsidRDefault="008E085D" w:rsidP="008E085D">
            <w:pPr>
              <w:pStyle w:val="TabletextDHS"/>
              <w:numPr>
                <w:ilvl w:val="0"/>
                <w:numId w:val="32"/>
              </w:numPr>
              <w:spacing w:before="40" w:after="40"/>
              <w:ind w:left="557" w:right="-107" w:hanging="283"/>
              <w:rPr>
                <w:rFonts w:ascii="Calibri" w:hAnsi="Calibri"/>
                <w:sz w:val="20"/>
                <w:szCs w:val="20"/>
              </w:rPr>
            </w:pPr>
            <w:r w:rsidRPr="003F5369">
              <w:rPr>
                <w:rFonts w:ascii="Calibri" w:hAnsi="Calibri"/>
                <w:sz w:val="20"/>
                <w:szCs w:val="20"/>
              </w:rPr>
              <w:t xml:space="preserve">collaboration with </w:t>
            </w:r>
            <w:r>
              <w:rPr>
                <w:rFonts w:ascii="Calibri" w:hAnsi="Calibri"/>
                <w:sz w:val="20"/>
                <w:szCs w:val="20"/>
              </w:rPr>
              <w:t xml:space="preserve">WDV’s </w:t>
            </w:r>
            <w:r w:rsidRPr="003F5369">
              <w:rPr>
                <w:rFonts w:ascii="Calibri" w:hAnsi="Calibri"/>
                <w:sz w:val="20"/>
                <w:szCs w:val="20"/>
              </w:rPr>
              <w:t>WHS Capacity Building Project</w:t>
            </w:r>
            <w:r>
              <w:rPr>
                <w:rFonts w:ascii="Calibri" w:hAnsi="Calibri"/>
                <w:sz w:val="20"/>
                <w:szCs w:val="20"/>
              </w:rPr>
              <w:t xml:space="preserve"> </w:t>
            </w:r>
            <w:r w:rsidRPr="003F5369">
              <w:rPr>
                <w:rFonts w:ascii="Calibri" w:hAnsi="Calibri"/>
                <w:sz w:val="20"/>
                <w:szCs w:val="20"/>
              </w:rPr>
              <w:t>enriched delivery (</w:t>
            </w:r>
            <w:r>
              <w:rPr>
                <w:rFonts w:ascii="Calibri" w:hAnsi="Calibri"/>
                <w:sz w:val="20"/>
                <w:szCs w:val="20"/>
              </w:rPr>
              <w:t xml:space="preserve">for </w:t>
            </w:r>
            <w:r w:rsidRPr="003F5369">
              <w:rPr>
                <w:rFonts w:ascii="Calibri" w:hAnsi="Calibri"/>
                <w:sz w:val="20"/>
                <w:szCs w:val="20"/>
              </w:rPr>
              <w:t>WHS training</w:t>
            </w:r>
            <w:r>
              <w:rPr>
                <w:rFonts w:ascii="Calibri" w:hAnsi="Calibri"/>
                <w:sz w:val="20"/>
                <w:szCs w:val="20"/>
              </w:rPr>
              <w:t xml:space="preserve"> only)</w:t>
            </w:r>
          </w:p>
          <w:p w14:paraId="3C3468D6" w14:textId="77777777" w:rsidR="008E085D" w:rsidRPr="003F5369" w:rsidRDefault="008E085D">
            <w:pPr>
              <w:pStyle w:val="TabletextDHS"/>
              <w:spacing w:before="40" w:after="40"/>
              <w:ind w:right="-107"/>
              <w:rPr>
                <w:rFonts w:ascii="Calibri" w:hAnsi="Calibri"/>
                <w:bCs/>
                <w:sz w:val="20"/>
                <w:szCs w:val="20"/>
              </w:rPr>
            </w:pPr>
            <w:r>
              <w:rPr>
                <w:rFonts w:ascii="Calibri" w:hAnsi="Calibri"/>
                <w:bCs/>
                <w:sz w:val="20"/>
                <w:szCs w:val="20"/>
              </w:rPr>
              <w:t xml:space="preserve">Of those attending the training sessions or participating in the CoP meetings who return feedback forms: </w:t>
            </w:r>
          </w:p>
          <w:p w14:paraId="41A69E4D" w14:textId="77777777" w:rsidR="008E085D" w:rsidRPr="003F5369"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8</w:t>
            </w:r>
            <w:r w:rsidRPr="003F5369">
              <w:rPr>
                <w:rFonts w:ascii="Calibri" w:hAnsi="Calibri"/>
                <w:sz w:val="20"/>
                <w:szCs w:val="20"/>
              </w:rPr>
              <w:t>0%</w:t>
            </w:r>
            <w:r>
              <w:rPr>
                <w:rFonts w:ascii="Calibri" w:hAnsi="Calibri"/>
                <w:sz w:val="20"/>
                <w:szCs w:val="20"/>
              </w:rPr>
              <w:t xml:space="preserve"> agree that attending</w:t>
            </w:r>
            <w:r w:rsidRPr="003F5369">
              <w:rPr>
                <w:rFonts w:ascii="Calibri" w:hAnsi="Calibri"/>
                <w:sz w:val="20"/>
                <w:szCs w:val="20"/>
              </w:rPr>
              <w:t xml:space="preserve"> was time well spent</w:t>
            </w:r>
            <w:r>
              <w:rPr>
                <w:rFonts w:ascii="Calibri" w:hAnsi="Calibri"/>
                <w:sz w:val="20"/>
                <w:szCs w:val="20"/>
              </w:rPr>
              <w:t xml:space="preserve"> </w:t>
            </w:r>
          </w:p>
          <w:p w14:paraId="3013D188" w14:textId="77777777" w:rsidR="008E085D" w:rsidRPr="003F5369"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80% agree that </w:t>
            </w:r>
            <w:r w:rsidRPr="003F5369">
              <w:rPr>
                <w:rFonts w:ascii="Calibri" w:hAnsi="Calibri"/>
                <w:sz w:val="20"/>
                <w:szCs w:val="20"/>
              </w:rPr>
              <w:t>delivery modes were inclusive (</w:t>
            </w:r>
            <w:r>
              <w:rPr>
                <w:rFonts w:ascii="Calibri" w:hAnsi="Calibri"/>
                <w:sz w:val="20"/>
                <w:szCs w:val="20"/>
              </w:rPr>
              <w:t>in the context of</w:t>
            </w:r>
            <w:r w:rsidRPr="003F5369">
              <w:rPr>
                <w:rFonts w:ascii="Calibri" w:hAnsi="Calibri"/>
                <w:sz w:val="20"/>
                <w:szCs w:val="20"/>
              </w:rPr>
              <w:t xml:space="preserve"> </w:t>
            </w:r>
            <w:r>
              <w:rPr>
                <w:rFonts w:ascii="Calibri" w:hAnsi="Calibri"/>
                <w:sz w:val="20"/>
                <w:szCs w:val="20"/>
              </w:rPr>
              <w:t xml:space="preserve">the </w:t>
            </w:r>
            <w:r w:rsidRPr="003F5369">
              <w:rPr>
                <w:rFonts w:ascii="Calibri" w:hAnsi="Calibri"/>
                <w:sz w:val="20"/>
                <w:szCs w:val="20"/>
              </w:rPr>
              <w:t xml:space="preserve">online training environment) </w:t>
            </w:r>
          </w:p>
          <w:p w14:paraId="035A14EB" w14:textId="77777777" w:rsidR="008E085D" w:rsidRPr="003F5369"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80% agree that m</w:t>
            </w:r>
            <w:r w:rsidRPr="003F5369">
              <w:rPr>
                <w:rFonts w:ascii="Calibri" w:hAnsi="Calibri"/>
                <w:sz w:val="20"/>
                <w:szCs w:val="20"/>
              </w:rPr>
              <w:t>aterials</w:t>
            </w:r>
            <w:r>
              <w:rPr>
                <w:rFonts w:ascii="Calibri" w:hAnsi="Calibri"/>
                <w:sz w:val="20"/>
                <w:szCs w:val="20"/>
              </w:rPr>
              <w:t xml:space="preserve"> &amp; </w:t>
            </w:r>
            <w:r w:rsidRPr="003F5369">
              <w:rPr>
                <w:rFonts w:ascii="Calibri" w:hAnsi="Calibri"/>
                <w:sz w:val="20"/>
                <w:szCs w:val="20"/>
              </w:rPr>
              <w:t xml:space="preserve">resources were relevant to learning needs; </w:t>
            </w:r>
            <w:r>
              <w:rPr>
                <w:rFonts w:ascii="Calibri" w:hAnsi="Calibri"/>
                <w:sz w:val="20"/>
                <w:szCs w:val="20"/>
              </w:rPr>
              <w:t xml:space="preserve">were </w:t>
            </w:r>
            <w:r w:rsidRPr="003F5369">
              <w:rPr>
                <w:rFonts w:ascii="Calibri" w:hAnsi="Calibri"/>
                <w:sz w:val="20"/>
                <w:szCs w:val="20"/>
              </w:rPr>
              <w:t>accessible</w:t>
            </w:r>
            <w:r>
              <w:rPr>
                <w:rFonts w:ascii="Calibri" w:hAnsi="Calibri"/>
                <w:sz w:val="20"/>
                <w:szCs w:val="20"/>
              </w:rPr>
              <w:t xml:space="preserve"> &amp; </w:t>
            </w:r>
            <w:r w:rsidRPr="003F5369">
              <w:rPr>
                <w:rFonts w:ascii="Calibri" w:hAnsi="Calibri"/>
                <w:sz w:val="20"/>
                <w:szCs w:val="20"/>
              </w:rPr>
              <w:t xml:space="preserve">high quality </w:t>
            </w:r>
          </w:p>
          <w:p w14:paraId="31E12BED" w14:textId="77777777" w:rsidR="008E085D" w:rsidRPr="00E12C0D"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80% agree that </w:t>
            </w:r>
            <w:r w:rsidRPr="003F5369">
              <w:rPr>
                <w:rFonts w:ascii="Calibri" w:hAnsi="Calibri"/>
                <w:sz w:val="20"/>
                <w:szCs w:val="20"/>
              </w:rPr>
              <w:t>activities</w:t>
            </w:r>
            <w:r>
              <w:rPr>
                <w:rFonts w:ascii="Calibri" w:hAnsi="Calibri"/>
                <w:sz w:val="20"/>
                <w:szCs w:val="20"/>
              </w:rPr>
              <w:t xml:space="preserve"> &amp; </w:t>
            </w:r>
            <w:r w:rsidRPr="003F5369">
              <w:rPr>
                <w:rFonts w:ascii="Calibri" w:hAnsi="Calibri"/>
                <w:sz w:val="20"/>
                <w:szCs w:val="20"/>
              </w:rPr>
              <w:t>discussions were inclusive, appropriate, stimulating &amp; engaging</w:t>
            </w:r>
          </w:p>
        </w:tc>
        <w:tc>
          <w:tcPr>
            <w:tcW w:w="870" w:type="pct"/>
            <w:vMerge w:val="restart"/>
            <w:shd w:val="clear" w:color="auto" w:fill="auto"/>
            <w:vAlign w:val="center"/>
          </w:tcPr>
          <w:p w14:paraId="265EF18D" w14:textId="33805C92" w:rsidR="008E085D" w:rsidRDefault="008E085D">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training sessions records, session plans or outlines, </w:t>
            </w:r>
            <w:r>
              <w:rPr>
                <w:rFonts w:cs="Arial"/>
                <w:sz w:val="19"/>
                <w:szCs w:val="19"/>
              </w:rPr>
              <w:br/>
              <w:t>CoP agendas; documented co-facilitator reflections; comments post session</w:t>
            </w:r>
          </w:p>
          <w:p w14:paraId="23656885" w14:textId="77777777" w:rsidR="008E085D" w:rsidRPr="00CF2185" w:rsidRDefault="008E085D">
            <w:pPr>
              <w:spacing w:before="40" w:after="40"/>
              <w:rPr>
                <w:rFonts w:cs="Arial"/>
                <w:b/>
                <w:bCs/>
                <w:sz w:val="19"/>
                <w:szCs w:val="19"/>
              </w:rPr>
            </w:pPr>
            <w:r>
              <w:rPr>
                <w:rFonts w:cs="Arial"/>
                <w:b/>
                <w:bCs/>
                <w:sz w:val="19"/>
                <w:szCs w:val="19"/>
              </w:rPr>
              <w:t>Participant feedback form</w:t>
            </w:r>
          </w:p>
          <w:p w14:paraId="046775EF" w14:textId="77777777" w:rsidR="008E085D" w:rsidRDefault="008E085D">
            <w:pPr>
              <w:spacing w:before="40" w:after="40"/>
              <w:ind w:right="-105"/>
              <w:rPr>
                <w:rFonts w:cs="Arial"/>
                <w:sz w:val="19"/>
                <w:szCs w:val="19"/>
              </w:rPr>
            </w:pPr>
            <w:r>
              <w:rPr>
                <w:rFonts w:cs="Arial"/>
                <w:b/>
                <w:bCs/>
                <w:sz w:val="19"/>
                <w:szCs w:val="19"/>
              </w:rPr>
              <w:t>Focus Group D</w:t>
            </w:r>
            <w:r w:rsidRPr="009E662C">
              <w:rPr>
                <w:rFonts w:cs="Arial"/>
                <w:sz w:val="19"/>
                <w:szCs w:val="19"/>
              </w:rPr>
              <w:t xml:space="preserve"> </w:t>
            </w:r>
            <w:r>
              <w:rPr>
                <w:rFonts w:cs="Arial"/>
                <w:sz w:val="19"/>
                <w:szCs w:val="19"/>
              </w:rPr>
              <w:t>with training &amp; CoP facilitators</w:t>
            </w:r>
          </w:p>
          <w:p w14:paraId="10240D78" w14:textId="77777777" w:rsidR="008E085D" w:rsidRPr="005F5617" w:rsidRDefault="008E085D">
            <w:pPr>
              <w:spacing w:before="40" w:after="40"/>
              <w:rPr>
                <w:rFonts w:cs="Arial"/>
                <w:sz w:val="19"/>
                <w:szCs w:val="19"/>
              </w:rPr>
            </w:pPr>
            <w:r>
              <w:rPr>
                <w:rFonts w:cs="Arial"/>
                <w:b/>
                <w:bCs/>
                <w:sz w:val="19"/>
                <w:szCs w:val="19"/>
              </w:rPr>
              <w:t>Shared interview</w:t>
            </w:r>
            <w:r>
              <w:rPr>
                <w:rFonts w:cs="Arial"/>
                <w:sz w:val="19"/>
                <w:szCs w:val="19"/>
              </w:rPr>
              <w:t xml:space="preserve"> with up to </w:t>
            </w:r>
            <w:r>
              <w:rPr>
                <w:rFonts w:cs="Arial"/>
                <w:sz w:val="19"/>
                <w:szCs w:val="19"/>
              </w:rPr>
              <w:br/>
              <w:t xml:space="preserve">3 x selected CoP members </w:t>
            </w:r>
            <w:r>
              <w:rPr>
                <w:rFonts w:cs="Arial"/>
                <w:sz w:val="19"/>
                <w:szCs w:val="19"/>
              </w:rPr>
              <w:br/>
              <w:t xml:space="preserve">(30 mins) from week beginning 17 May </w:t>
            </w:r>
          </w:p>
        </w:tc>
        <w:tc>
          <w:tcPr>
            <w:tcW w:w="696" w:type="pct"/>
            <w:vMerge w:val="restart"/>
            <w:shd w:val="clear" w:color="auto" w:fill="auto"/>
            <w:vAlign w:val="center"/>
          </w:tcPr>
          <w:p w14:paraId="52257E8C" w14:textId="77777777" w:rsidR="008E085D" w:rsidRDefault="008E085D">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0374A56B" w14:textId="77777777" w:rsidR="008E085D" w:rsidRDefault="008E085D">
            <w:pPr>
              <w:spacing w:before="40" w:after="40"/>
              <w:ind w:right="-57"/>
              <w:rPr>
                <w:rFonts w:cs="Arial"/>
                <w:sz w:val="19"/>
                <w:szCs w:val="19"/>
              </w:rPr>
            </w:pPr>
            <w:r>
              <w:rPr>
                <w:rFonts w:cs="Arial"/>
                <w:sz w:val="19"/>
                <w:szCs w:val="19"/>
              </w:rPr>
              <w:t>Facilitator/s administer participant feedback form at the end of each training session or CoP meeting</w:t>
            </w:r>
          </w:p>
          <w:p w14:paraId="2CFAA435" w14:textId="77777777" w:rsidR="008E085D" w:rsidRDefault="008E085D">
            <w:pPr>
              <w:spacing w:before="40" w:after="40"/>
              <w:ind w:right="-57"/>
              <w:rPr>
                <w:rFonts w:cs="Arial"/>
                <w:sz w:val="19"/>
                <w:szCs w:val="19"/>
              </w:rPr>
            </w:pPr>
            <w:r>
              <w:rPr>
                <w:rFonts w:cs="Arial"/>
                <w:sz w:val="19"/>
                <w:szCs w:val="19"/>
              </w:rPr>
              <w:t>Evaluator conducts FG &amp; int. Apr to Jun 2021</w:t>
            </w:r>
          </w:p>
          <w:p w14:paraId="267A50C9" w14:textId="77777777" w:rsidR="008E085D" w:rsidRDefault="008E085D">
            <w:pPr>
              <w:spacing w:before="40" w:after="40"/>
              <w:ind w:right="-57"/>
              <w:rPr>
                <w:rFonts w:cs="Arial"/>
                <w:sz w:val="19"/>
                <w:szCs w:val="19"/>
              </w:rPr>
            </w:pPr>
          </w:p>
        </w:tc>
      </w:tr>
      <w:tr w:rsidR="008E085D" w:rsidRPr="00F8123B" w14:paraId="4702F7C0" w14:textId="77777777">
        <w:trPr>
          <w:cantSplit/>
          <w:trHeight w:val="1509"/>
        </w:trPr>
        <w:tc>
          <w:tcPr>
            <w:tcW w:w="339" w:type="pct"/>
            <w:vMerge/>
            <w:shd w:val="clear" w:color="auto" w:fill="auto"/>
            <w:textDirection w:val="btLr"/>
            <w:vAlign w:val="center"/>
          </w:tcPr>
          <w:p w14:paraId="087CED9B" w14:textId="77777777" w:rsidR="008E085D" w:rsidRDefault="008E085D">
            <w:pPr>
              <w:pStyle w:val="TabletextboldDHS"/>
              <w:spacing w:before="40" w:after="40"/>
              <w:ind w:left="113" w:right="73"/>
              <w:jc w:val="center"/>
              <w:rPr>
                <w:rFonts w:ascii="Calibri" w:hAnsi="Calibri"/>
                <w:iCs/>
                <w:color w:val="007AAA"/>
                <w:sz w:val="20"/>
                <w:szCs w:val="20"/>
              </w:rPr>
            </w:pPr>
          </w:p>
        </w:tc>
        <w:tc>
          <w:tcPr>
            <w:tcW w:w="3095" w:type="pct"/>
            <w:shd w:val="clear" w:color="auto" w:fill="auto"/>
            <w:vAlign w:val="center"/>
          </w:tcPr>
          <w:p w14:paraId="3BB40057" w14:textId="77777777" w:rsidR="008E085D" w:rsidRPr="002F5239" w:rsidRDefault="008E085D">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037DE9D1" w14:textId="77777777" w:rsidR="008E085D" w:rsidRPr="00B73785" w:rsidRDefault="008E085D">
            <w:pPr>
              <w:pStyle w:val="TabletextDHS"/>
              <w:spacing w:before="40" w:after="40"/>
              <w:ind w:right="-107"/>
              <w:rPr>
                <w:rFonts w:ascii="Calibri" w:hAnsi="Calibri"/>
                <w:bCs/>
                <w:sz w:val="20"/>
                <w:szCs w:val="20"/>
              </w:rPr>
            </w:pPr>
            <w:r>
              <w:rPr>
                <w:rFonts w:ascii="Calibri" w:hAnsi="Calibri"/>
                <w:bCs/>
                <w:sz w:val="20"/>
                <w:szCs w:val="20"/>
              </w:rPr>
              <w:t>Of those</w:t>
            </w:r>
            <w:r w:rsidRPr="00B73785">
              <w:rPr>
                <w:rFonts w:ascii="Calibri" w:hAnsi="Calibri"/>
                <w:bCs/>
                <w:sz w:val="20"/>
                <w:szCs w:val="20"/>
              </w:rPr>
              <w:t xml:space="preserve"> attending the training </w:t>
            </w:r>
            <w:r>
              <w:rPr>
                <w:rFonts w:ascii="Calibri" w:hAnsi="Calibri"/>
                <w:bCs/>
                <w:sz w:val="20"/>
                <w:szCs w:val="20"/>
              </w:rPr>
              <w:t xml:space="preserve">sessions </w:t>
            </w:r>
            <w:r w:rsidRPr="00B73785">
              <w:rPr>
                <w:rFonts w:ascii="Calibri" w:hAnsi="Calibri"/>
                <w:bCs/>
                <w:sz w:val="20"/>
                <w:szCs w:val="20"/>
              </w:rPr>
              <w:t xml:space="preserve">or </w:t>
            </w:r>
            <w:r>
              <w:rPr>
                <w:rFonts w:ascii="Calibri" w:hAnsi="Calibri"/>
                <w:bCs/>
                <w:sz w:val="20"/>
                <w:szCs w:val="20"/>
              </w:rPr>
              <w:t xml:space="preserve">participating in the </w:t>
            </w:r>
            <w:r w:rsidRPr="00B73785">
              <w:rPr>
                <w:rFonts w:ascii="Calibri" w:hAnsi="Calibri"/>
                <w:bCs/>
                <w:sz w:val="20"/>
                <w:szCs w:val="20"/>
              </w:rPr>
              <w:t>C</w:t>
            </w:r>
            <w:r>
              <w:rPr>
                <w:rFonts w:ascii="Calibri" w:hAnsi="Calibri"/>
                <w:bCs/>
                <w:sz w:val="20"/>
                <w:szCs w:val="20"/>
              </w:rPr>
              <w:t>o</w:t>
            </w:r>
            <w:r w:rsidRPr="00B73785">
              <w:rPr>
                <w:rFonts w:ascii="Calibri" w:hAnsi="Calibri"/>
                <w:bCs/>
                <w:sz w:val="20"/>
                <w:szCs w:val="20"/>
              </w:rPr>
              <w:t>P</w:t>
            </w:r>
            <w:r>
              <w:rPr>
                <w:rFonts w:ascii="Calibri" w:hAnsi="Calibri"/>
                <w:bCs/>
                <w:sz w:val="20"/>
                <w:szCs w:val="20"/>
              </w:rPr>
              <w:t xml:space="preserve"> meetings who return feedback forms:</w:t>
            </w:r>
            <w:r w:rsidRPr="00B73785">
              <w:rPr>
                <w:rFonts w:ascii="Calibri" w:hAnsi="Calibri"/>
                <w:bCs/>
                <w:sz w:val="20"/>
                <w:szCs w:val="20"/>
              </w:rPr>
              <w:t xml:space="preserve"> </w:t>
            </w:r>
          </w:p>
          <w:p w14:paraId="107FB319" w14:textId="77777777" w:rsidR="008E085D" w:rsidRDefault="008E085D" w:rsidP="008E085D">
            <w:pPr>
              <w:pStyle w:val="TabletextDHS"/>
              <w:numPr>
                <w:ilvl w:val="0"/>
                <w:numId w:val="32"/>
              </w:numPr>
              <w:spacing w:before="40" w:after="40"/>
              <w:ind w:left="557" w:right="-107" w:hanging="283"/>
              <w:rPr>
                <w:rFonts w:ascii="Calibri" w:hAnsi="Calibri"/>
                <w:sz w:val="20"/>
                <w:szCs w:val="20"/>
              </w:rPr>
            </w:pPr>
            <w:r w:rsidRPr="00B73785">
              <w:rPr>
                <w:rFonts w:ascii="Calibri" w:hAnsi="Calibri"/>
                <w:sz w:val="20"/>
                <w:szCs w:val="20"/>
              </w:rPr>
              <w:t>75%</w:t>
            </w:r>
            <w:r>
              <w:rPr>
                <w:rFonts w:ascii="Calibri" w:hAnsi="Calibri"/>
                <w:sz w:val="20"/>
                <w:szCs w:val="20"/>
              </w:rPr>
              <w:t xml:space="preserve"> </w:t>
            </w:r>
            <w:r w:rsidRPr="00B73785">
              <w:rPr>
                <w:rFonts w:ascii="Calibri" w:hAnsi="Calibri"/>
                <w:sz w:val="20"/>
                <w:szCs w:val="20"/>
              </w:rPr>
              <w:t>report increase</w:t>
            </w:r>
            <w:r>
              <w:rPr>
                <w:rFonts w:ascii="Calibri" w:hAnsi="Calibri"/>
                <w:sz w:val="20"/>
                <w:szCs w:val="20"/>
              </w:rPr>
              <w:t>s</w:t>
            </w:r>
            <w:r w:rsidRPr="00B73785">
              <w:rPr>
                <w:rFonts w:ascii="Calibri" w:hAnsi="Calibri"/>
                <w:sz w:val="20"/>
                <w:szCs w:val="20"/>
              </w:rPr>
              <w:t xml:space="preserve"> in awareness &amp; knowledge of </w:t>
            </w:r>
            <w:r>
              <w:rPr>
                <w:rFonts w:ascii="Calibri" w:hAnsi="Calibri"/>
                <w:sz w:val="20"/>
                <w:szCs w:val="20"/>
              </w:rPr>
              <w:t>the intersecting drivers of</w:t>
            </w:r>
            <w:r w:rsidRPr="00B73785">
              <w:rPr>
                <w:rFonts w:ascii="Calibri" w:hAnsi="Calibri"/>
                <w:sz w:val="20"/>
                <w:szCs w:val="20"/>
              </w:rPr>
              <w:t xml:space="preserve"> </w:t>
            </w:r>
            <w:r>
              <w:rPr>
                <w:rFonts w:ascii="Calibri" w:hAnsi="Calibri"/>
                <w:sz w:val="20"/>
                <w:szCs w:val="20"/>
              </w:rPr>
              <w:t>violence against WWD;</w:t>
            </w:r>
            <w:r w:rsidRPr="00B73785">
              <w:rPr>
                <w:rFonts w:ascii="Calibri" w:hAnsi="Calibri"/>
                <w:sz w:val="20"/>
                <w:szCs w:val="20"/>
              </w:rPr>
              <w:t xml:space="preserve"> </w:t>
            </w:r>
          </w:p>
          <w:p w14:paraId="0E067417" w14:textId="77777777" w:rsidR="008E085D" w:rsidRPr="00B73785"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75%</w:t>
            </w:r>
            <w:r w:rsidRPr="00B73785">
              <w:rPr>
                <w:rFonts w:ascii="Calibri" w:hAnsi="Calibri"/>
                <w:sz w:val="20"/>
                <w:szCs w:val="20"/>
              </w:rPr>
              <w:t xml:space="preserve"> </w:t>
            </w:r>
            <w:r>
              <w:rPr>
                <w:rFonts w:ascii="Calibri" w:hAnsi="Calibri"/>
                <w:sz w:val="20"/>
                <w:szCs w:val="20"/>
              </w:rPr>
              <w:t>r</w:t>
            </w:r>
            <w:r w:rsidRPr="00B73785">
              <w:rPr>
                <w:rFonts w:ascii="Calibri" w:hAnsi="Calibri"/>
                <w:sz w:val="20"/>
                <w:szCs w:val="20"/>
              </w:rPr>
              <w:t>eport increase</w:t>
            </w:r>
            <w:r>
              <w:rPr>
                <w:rFonts w:ascii="Calibri" w:hAnsi="Calibri"/>
                <w:sz w:val="20"/>
                <w:szCs w:val="20"/>
              </w:rPr>
              <w:t>s</w:t>
            </w:r>
            <w:r w:rsidRPr="00B73785">
              <w:rPr>
                <w:rFonts w:ascii="Calibri" w:hAnsi="Calibri"/>
                <w:sz w:val="20"/>
                <w:szCs w:val="20"/>
              </w:rPr>
              <w:t xml:space="preserve"> in confidence &amp; skills to act on the </w:t>
            </w:r>
            <w:r>
              <w:rPr>
                <w:rFonts w:ascii="Calibri" w:hAnsi="Calibri"/>
                <w:sz w:val="20"/>
                <w:szCs w:val="20"/>
              </w:rPr>
              <w:t xml:space="preserve">intersecting </w:t>
            </w:r>
            <w:r w:rsidRPr="00B73785">
              <w:rPr>
                <w:rFonts w:ascii="Calibri" w:hAnsi="Calibri"/>
                <w:sz w:val="20"/>
                <w:szCs w:val="20"/>
              </w:rPr>
              <w:t xml:space="preserve">drivers to prevent </w:t>
            </w:r>
            <w:r>
              <w:rPr>
                <w:rFonts w:ascii="Calibri" w:hAnsi="Calibri"/>
                <w:sz w:val="20"/>
                <w:szCs w:val="20"/>
              </w:rPr>
              <w:t>violence against WWD</w:t>
            </w:r>
            <w:r w:rsidRPr="00B73785">
              <w:rPr>
                <w:rFonts w:ascii="Calibri" w:hAnsi="Calibri"/>
                <w:sz w:val="20"/>
                <w:szCs w:val="20"/>
              </w:rPr>
              <w:t xml:space="preserve"> from happening </w:t>
            </w:r>
            <w:r>
              <w:rPr>
                <w:rFonts w:ascii="Calibri" w:hAnsi="Calibri"/>
                <w:sz w:val="20"/>
                <w:szCs w:val="20"/>
              </w:rPr>
              <w:t xml:space="preserve">in the first place </w:t>
            </w:r>
          </w:p>
          <w:p w14:paraId="28A05E10" w14:textId="5E6C0C80" w:rsidR="008E085D" w:rsidRDefault="008E085D" w:rsidP="008E085D">
            <w:pPr>
              <w:pStyle w:val="TabletextDHS"/>
              <w:numPr>
                <w:ilvl w:val="0"/>
                <w:numId w:val="32"/>
              </w:numPr>
              <w:spacing w:before="40" w:after="40"/>
              <w:ind w:left="557" w:hanging="283"/>
              <w:rPr>
                <w:rFonts w:ascii="Calibri" w:hAnsi="Calibri"/>
                <w:sz w:val="20"/>
                <w:szCs w:val="20"/>
              </w:rPr>
            </w:pPr>
            <w:r w:rsidRPr="00B73785">
              <w:rPr>
                <w:rFonts w:ascii="Calibri" w:hAnsi="Calibri"/>
                <w:sz w:val="20"/>
                <w:szCs w:val="20"/>
              </w:rPr>
              <w:t xml:space="preserve">70% </w:t>
            </w:r>
            <w:r>
              <w:rPr>
                <w:rFonts w:ascii="Calibri" w:hAnsi="Calibri"/>
                <w:sz w:val="20"/>
                <w:szCs w:val="20"/>
              </w:rPr>
              <w:t>commit</w:t>
            </w:r>
            <w:r w:rsidRPr="00B73785">
              <w:rPr>
                <w:rFonts w:ascii="Calibri" w:hAnsi="Calibri"/>
                <w:sz w:val="20"/>
                <w:szCs w:val="20"/>
              </w:rPr>
              <w:t xml:space="preserve"> to undertaking at least 1 </w:t>
            </w:r>
            <w:r>
              <w:rPr>
                <w:rFonts w:ascii="Calibri" w:hAnsi="Calibri"/>
                <w:sz w:val="20"/>
                <w:szCs w:val="20"/>
              </w:rPr>
              <w:t xml:space="preserve">x PVAWD action </w:t>
            </w:r>
            <w:r w:rsidRPr="00B73785">
              <w:rPr>
                <w:rFonts w:ascii="Calibri" w:hAnsi="Calibri"/>
                <w:sz w:val="20"/>
                <w:szCs w:val="20"/>
              </w:rPr>
              <w:t xml:space="preserve">over the next 12 months within their </w:t>
            </w:r>
            <w:r>
              <w:rPr>
                <w:rFonts w:ascii="Calibri" w:hAnsi="Calibri"/>
                <w:sz w:val="20"/>
                <w:szCs w:val="20"/>
              </w:rPr>
              <w:t xml:space="preserve">own </w:t>
            </w:r>
            <w:r w:rsidRPr="00B73785">
              <w:rPr>
                <w:rFonts w:ascii="Calibri" w:hAnsi="Calibri"/>
                <w:sz w:val="20"/>
                <w:szCs w:val="20"/>
              </w:rPr>
              <w:t>organisation</w:t>
            </w:r>
            <w:r>
              <w:rPr>
                <w:rFonts w:ascii="Calibri" w:hAnsi="Calibri"/>
                <w:sz w:val="20"/>
                <w:szCs w:val="20"/>
              </w:rPr>
              <w:t>s</w:t>
            </w:r>
            <w:r w:rsidRPr="00B73785">
              <w:rPr>
                <w:rFonts w:ascii="Calibri" w:hAnsi="Calibri"/>
                <w:sz w:val="20"/>
                <w:szCs w:val="20"/>
              </w:rPr>
              <w:t xml:space="preserve"> or ‘sphere</w:t>
            </w:r>
            <w:r>
              <w:rPr>
                <w:rFonts w:ascii="Calibri" w:hAnsi="Calibri"/>
                <w:sz w:val="20"/>
                <w:szCs w:val="20"/>
              </w:rPr>
              <w:t>s</w:t>
            </w:r>
            <w:r w:rsidRPr="00B73785">
              <w:rPr>
                <w:rFonts w:ascii="Calibri" w:hAnsi="Calibri"/>
                <w:sz w:val="20"/>
                <w:szCs w:val="20"/>
              </w:rPr>
              <w:t xml:space="preserve"> of influence’ (e.g.</w:t>
            </w:r>
            <w:r w:rsidR="00493B8B">
              <w:rPr>
                <w:rFonts w:ascii="Calibri" w:hAnsi="Calibri"/>
                <w:sz w:val="20"/>
                <w:szCs w:val="20"/>
              </w:rPr>
              <w:t>,</w:t>
            </w:r>
            <w:r w:rsidRPr="00B73785">
              <w:rPr>
                <w:rFonts w:ascii="Calibri" w:hAnsi="Calibri"/>
                <w:sz w:val="20"/>
                <w:szCs w:val="20"/>
              </w:rPr>
              <w:t xml:space="preserve"> </w:t>
            </w:r>
            <w:r>
              <w:rPr>
                <w:rFonts w:ascii="Calibri" w:hAnsi="Calibri"/>
                <w:sz w:val="20"/>
                <w:szCs w:val="20"/>
              </w:rPr>
              <w:t xml:space="preserve">networks, communities) </w:t>
            </w:r>
          </w:p>
          <w:p w14:paraId="2B455F22" w14:textId="77777777" w:rsidR="008E085D"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70% can</w:t>
            </w:r>
            <w:r w:rsidRPr="00B73785">
              <w:rPr>
                <w:rFonts w:ascii="Calibri" w:hAnsi="Calibri"/>
                <w:sz w:val="20"/>
                <w:szCs w:val="20"/>
              </w:rPr>
              <w:t xml:space="preserve"> identify at least 1 </w:t>
            </w:r>
            <w:r>
              <w:rPr>
                <w:rFonts w:ascii="Calibri" w:hAnsi="Calibri"/>
                <w:sz w:val="20"/>
                <w:szCs w:val="20"/>
              </w:rPr>
              <w:t xml:space="preserve">x </w:t>
            </w:r>
            <w:r w:rsidRPr="00B73785">
              <w:rPr>
                <w:rFonts w:ascii="Calibri" w:hAnsi="Calibri"/>
                <w:sz w:val="20"/>
                <w:szCs w:val="20"/>
              </w:rPr>
              <w:t xml:space="preserve">best-practice resource to support </w:t>
            </w:r>
            <w:r>
              <w:rPr>
                <w:rFonts w:ascii="Calibri" w:hAnsi="Calibri"/>
                <w:sz w:val="20"/>
                <w:szCs w:val="20"/>
              </w:rPr>
              <w:t xml:space="preserve">PVAWD </w:t>
            </w:r>
            <w:r w:rsidRPr="00B73785">
              <w:rPr>
                <w:rFonts w:ascii="Calibri" w:hAnsi="Calibri"/>
                <w:sz w:val="20"/>
                <w:szCs w:val="20"/>
              </w:rPr>
              <w:t>action</w:t>
            </w:r>
            <w:r>
              <w:rPr>
                <w:rFonts w:ascii="Calibri" w:hAnsi="Calibri"/>
                <w:sz w:val="20"/>
                <w:szCs w:val="20"/>
              </w:rPr>
              <w:t xml:space="preserve"> </w:t>
            </w:r>
          </w:p>
          <w:p w14:paraId="1F5F7498" w14:textId="77777777" w:rsidR="008E085D" w:rsidRDefault="008E085D" w:rsidP="008E085D">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70% </w:t>
            </w:r>
            <w:r w:rsidRPr="00B73785">
              <w:rPr>
                <w:rFonts w:ascii="Calibri" w:hAnsi="Calibri"/>
                <w:sz w:val="20"/>
                <w:szCs w:val="20"/>
              </w:rPr>
              <w:t xml:space="preserve">would recommend the </w:t>
            </w:r>
            <w:r>
              <w:rPr>
                <w:rFonts w:ascii="Calibri" w:hAnsi="Calibri"/>
                <w:sz w:val="20"/>
                <w:szCs w:val="20"/>
              </w:rPr>
              <w:t>WDPGD training</w:t>
            </w:r>
            <w:r w:rsidRPr="00B73785">
              <w:rPr>
                <w:rFonts w:ascii="Calibri" w:hAnsi="Calibri"/>
                <w:sz w:val="20"/>
                <w:szCs w:val="20"/>
              </w:rPr>
              <w:t xml:space="preserve"> to others</w:t>
            </w:r>
          </w:p>
          <w:p w14:paraId="2C08AB82" w14:textId="77777777" w:rsidR="008E085D" w:rsidRPr="00AE7FEF" w:rsidRDefault="008E085D">
            <w:pPr>
              <w:pStyle w:val="TabletextDHS"/>
              <w:spacing w:before="40" w:after="40"/>
              <w:rPr>
                <w:rFonts w:ascii="Calibri" w:hAnsi="Calibri"/>
                <w:bCs/>
                <w:color w:val="FF0000"/>
                <w:sz w:val="20"/>
                <w:szCs w:val="20"/>
              </w:rPr>
            </w:pPr>
            <w:r w:rsidRPr="00FF27C1">
              <w:rPr>
                <w:rFonts w:ascii="Calibri" w:hAnsi="Calibri"/>
                <w:bCs/>
                <w:sz w:val="20"/>
                <w:szCs w:val="20"/>
              </w:rPr>
              <w:t>As a result of their participation in the CoP, members report enhanced opportunities for cross-sector collaborations in ways that otherwise might not have been possible (or easy); members can also describe how the co-facilitation model &amp; positioning WWD as experts &amp; leaders added value to their capacity building experience or can articulate the value of lived experience to the learning environment for PVAWD</w:t>
            </w:r>
          </w:p>
        </w:tc>
        <w:tc>
          <w:tcPr>
            <w:tcW w:w="870" w:type="pct"/>
            <w:vMerge/>
            <w:shd w:val="clear" w:color="auto" w:fill="auto"/>
            <w:vAlign w:val="center"/>
          </w:tcPr>
          <w:p w14:paraId="63A86E38" w14:textId="77777777" w:rsidR="008E085D" w:rsidRPr="005F5617" w:rsidRDefault="008E085D">
            <w:pPr>
              <w:spacing w:before="40" w:after="40"/>
              <w:rPr>
                <w:rFonts w:cs="Arial"/>
                <w:sz w:val="19"/>
                <w:szCs w:val="19"/>
              </w:rPr>
            </w:pPr>
          </w:p>
        </w:tc>
        <w:tc>
          <w:tcPr>
            <w:tcW w:w="696" w:type="pct"/>
            <w:vMerge/>
            <w:shd w:val="clear" w:color="auto" w:fill="auto"/>
            <w:vAlign w:val="center"/>
          </w:tcPr>
          <w:p w14:paraId="4F994BEF" w14:textId="77777777" w:rsidR="008E085D" w:rsidRDefault="008E085D">
            <w:pPr>
              <w:spacing w:before="40" w:after="40"/>
              <w:ind w:right="-57"/>
              <w:rPr>
                <w:rFonts w:cs="Arial"/>
                <w:sz w:val="19"/>
                <w:szCs w:val="19"/>
              </w:rPr>
            </w:pPr>
          </w:p>
        </w:tc>
      </w:tr>
    </w:tbl>
    <w:p w14:paraId="57E7581E" w14:textId="77777777" w:rsidR="008E085D" w:rsidRDefault="008E085D"/>
    <w:p w14:paraId="612C48CB" w14:textId="77777777" w:rsidR="008E085D" w:rsidRDefault="008E085D">
      <w:r>
        <w:rPr>
          <w:b/>
        </w:rPr>
        <w:br w:type="page"/>
      </w:r>
    </w:p>
    <w:p w14:paraId="248FA3A5" w14:textId="77777777" w:rsidR="005F0B2A" w:rsidRDefault="005F0B2A">
      <w:pPr>
        <w:rPr>
          <w:b/>
          <w:bCs/>
          <w:sz w:val="16"/>
          <w:szCs w:val="16"/>
        </w:rPr>
      </w:pPr>
    </w:p>
    <w:p w14:paraId="6700C080" w14:textId="77777777" w:rsidR="005F0B2A" w:rsidRDefault="005F0B2A">
      <w:pPr>
        <w:rPr>
          <w:b/>
          <w:bCs/>
          <w:sz w:val="16"/>
          <w:szCs w:val="16"/>
        </w:rPr>
      </w:pPr>
    </w:p>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53E93DAE" w14:textId="77777777">
        <w:trPr>
          <w:trHeight w:val="385"/>
        </w:trPr>
        <w:tc>
          <w:tcPr>
            <w:tcW w:w="339" w:type="pct"/>
            <w:shd w:val="pct12" w:color="auto" w:fill="auto"/>
            <w:vAlign w:val="center"/>
          </w:tcPr>
          <w:p w14:paraId="22E5E4F7" w14:textId="77777777" w:rsidR="005F0B2A" w:rsidRPr="00F8123B" w:rsidRDefault="005F0B2A">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688D91DF" w14:textId="77777777" w:rsidR="005F0B2A" w:rsidRPr="00F8123B" w:rsidRDefault="005F0B2A">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1A22166B"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28C2CAC2"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13641"/>
      </w:tblGrid>
      <w:tr w:rsidR="005F0B2A" w:rsidRPr="00F8123B" w14:paraId="76731665" w14:textId="77777777">
        <w:trPr>
          <w:cantSplit/>
          <w:trHeight w:val="416"/>
        </w:trPr>
        <w:tc>
          <w:tcPr>
            <w:tcW w:w="339" w:type="pct"/>
            <w:vMerge w:val="restart"/>
            <w:shd w:val="clear" w:color="auto" w:fill="auto"/>
            <w:textDirection w:val="btLr"/>
            <w:vAlign w:val="center"/>
          </w:tcPr>
          <w:p w14:paraId="35F027CF" w14:textId="77777777" w:rsidR="005F0B2A" w:rsidRDefault="005F0B2A">
            <w:pPr>
              <w:pStyle w:val="TabletextboldDHS"/>
              <w:spacing w:before="40" w:after="40"/>
              <w:ind w:left="113" w:right="73"/>
              <w:jc w:val="center"/>
              <w:rPr>
                <w:rFonts w:ascii="Calibri" w:hAnsi="Calibri"/>
                <w:iCs/>
                <w:color w:val="007AAA"/>
                <w:sz w:val="20"/>
                <w:szCs w:val="20"/>
              </w:rPr>
            </w:pPr>
            <w:r>
              <w:rPr>
                <w:rFonts w:ascii="Calibri" w:hAnsi="Calibri"/>
                <w:iCs/>
                <w:color w:val="007AAA"/>
                <w:sz w:val="20"/>
                <w:szCs w:val="20"/>
              </w:rPr>
              <w:t>(continued …)</w:t>
            </w:r>
          </w:p>
        </w:tc>
        <w:tc>
          <w:tcPr>
            <w:tcW w:w="4661" w:type="pct"/>
            <w:shd w:val="clear" w:color="auto" w:fill="auto"/>
            <w:vAlign w:val="center"/>
          </w:tcPr>
          <w:p w14:paraId="593403BE" w14:textId="744CD3BD" w:rsidR="005F0B2A" w:rsidRPr="00780AD4" w:rsidRDefault="005F0B2A">
            <w:pPr>
              <w:pStyle w:val="TabletextDHS"/>
              <w:spacing w:before="40" w:after="40"/>
              <w:rPr>
                <w:rFonts w:ascii="Calibri" w:hAnsi="Calibri"/>
                <w:b/>
                <w:color w:val="007AAA"/>
                <w:sz w:val="20"/>
                <w:szCs w:val="20"/>
              </w:rPr>
            </w:pPr>
            <w:r w:rsidRPr="00780AD4">
              <w:rPr>
                <w:rFonts w:ascii="Calibri" w:hAnsi="Calibri"/>
                <w:b/>
                <w:color w:val="007AAA"/>
                <w:sz w:val="20"/>
                <w:szCs w:val="20"/>
              </w:rPr>
              <w:t>Program-level (i.e.</w:t>
            </w:r>
            <w:r w:rsidR="000C25A2">
              <w:rPr>
                <w:rFonts w:ascii="Calibri" w:hAnsi="Calibri"/>
                <w:b/>
                <w:color w:val="007AAA"/>
                <w:sz w:val="20"/>
                <w:szCs w:val="20"/>
              </w:rPr>
              <w:t>,</w:t>
            </w:r>
            <w:r w:rsidRPr="00780AD4">
              <w:rPr>
                <w:rFonts w:ascii="Calibri" w:hAnsi="Calibri"/>
                <w:b/>
                <w:color w:val="007AAA"/>
                <w:sz w:val="20"/>
                <w:szCs w:val="20"/>
              </w:rPr>
              <w:t xml:space="preserve"> two-year) impacts as per WDPGD Logic Model </w:t>
            </w:r>
          </w:p>
          <w:p w14:paraId="3B807E2B" w14:textId="77777777" w:rsidR="005F0B2A" w:rsidRDefault="005F0B2A">
            <w:pPr>
              <w:pStyle w:val="TabletextDHS"/>
              <w:spacing w:before="40" w:after="40"/>
              <w:ind w:right="-107"/>
              <w:rPr>
                <w:rFonts w:ascii="Calibri" w:hAnsi="Calibri"/>
                <w:sz w:val="20"/>
                <w:szCs w:val="20"/>
              </w:rPr>
            </w:pPr>
            <w:r>
              <w:rPr>
                <w:rFonts w:ascii="Calibri" w:hAnsi="Calibri"/>
                <w:sz w:val="20"/>
                <w:szCs w:val="20"/>
              </w:rPr>
              <w:t xml:space="preserve">Enhanced awareness &amp; knowledge among individuals of violence against WWD (dynamics prevalence drivers) </w:t>
            </w:r>
          </w:p>
          <w:p w14:paraId="4B7511E9" w14:textId="77777777" w:rsidR="005F0B2A" w:rsidRDefault="005F0B2A">
            <w:pPr>
              <w:pStyle w:val="TabletextDHS"/>
              <w:spacing w:before="40" w:after="40"/>
              <w:rPr>
                <w:rFonts w:ascii="Calibri" w:hAnsi="Calibri"/>
                <w:sz w:val="20"/>
                <w:szCs w:val="20"/>
              </w:rPr>
            </w:pPr>
            <w:r>
              <w:rPr>
                <w:rFonts w:ascii="Calibri" w:hAnsi="Calibri"/>
                <w:sz w:val="20"/>
                <w:szCs w:val="20"/>
              </w:rPr>
              <w:t>Improved confidence &amp; skills among individuals to act on the drivers; increased awareness of tools for action</w:t>
            </w:r>
          </w:p>
          <w:p w14:paraId="653CECC3" w14:textId="77777777" w:rsidR="005F0B2A" w:rsidRDefault="005F0B2A">
            <w:pPr>
              <w:pStyle w:val="TabletextDHS"/>
              <w:spacing w:before="40" w:after="40"/>
              <w:rPr>
                <w:rFonts w:ascii="Calibri" w:hAnsi="Calibri"/>
                <w:sz w:val="20"/>
                <w:szCs w:val="20"/>
              </w:rPr>
            </w:pPr>
            <w:r>
              <w:rPr>
                <w:rFonts w:ascii="Calibri" w:hAnsi="Calibri"/>
                <w:sz w:val="20"/>
                <w:szCs w:val="20"/>
              </w:rPr>
              <w:t xml:space="preserve">Demonstrated commitment among individuals to address the drivers &amp; take PVAWD action </w:t>
            </w:r>
          </w:p>
          <w:p w14:paraId="6D53DBDD" w14:textId="77777777" w:rsidR="005F0B2A" w:rsidRDefault="005F0B2A">
            <w:pPr>
              <w:pStyle w:val="TabletextDHS"/>
              <w:spacing w:before="40" w:after="40"/>
              <w:rPr>
                <w:rFonts w:ascii="Calibri" w:hAnsi="Calibri"/>
                <w:sz w:val="20"/>
                <w:szCs w:val="20"/>
              </w:rPr>
            </w:pPr>
            <w:r>
              <w:rPr>
                <w:rFonts w:ascii="Calibri" w:hAnsi="Calibri"/>
                <w:sz w:val="20"/>
                <w:szCs w:val="20"/>
              </w:rPr>
              <w:t>Improved capacity among organisations to further their inclusive prevention practices or intersectional work</w:t>
            </w:r>
          </w:p>
          <w:p w14:paraId="4526A41F" w14:textId="77777777" w:rsidR="005F0B2A" w:rsidRDefault="005F0B2A">
            <w:pPr>
              <w:spacing w:before="40" w:after="40"/>
              <w:ind w:right="-57"/>
              <w:rPr>
                <w:rFonts w:cs="Arial"/>
                <w:sz w:val="19"/>
                <w:szCs w:val="19"/>
              </w:rPr>
            </w:pPr>
            <w:r>
              <w:rPr>
                <w:sz w:val="20"/>
                <w:szCs w:val="20"/>
              </w:rPr>
              <w:t xml:space="preserve">Enhanced opportunities for cross-sector collaborations </w:t>
            </w:r>
          </w:p>
        </w:tc>
      </w:tr>
      <w:tr w:rsidR="005F0B2A" w:rsidRPr="00F8123B" w14:paraId="195C339F" w14:textId="77777777">
        <w:trPr>
          <w:cantSplit/>
          <w:trHeight w:val="51"/>
        </w:trPr>
        <w:tc>
          <w:tcPr>
            <w:tcW w:w="339" w:type="pct"/>
            <w:vMerge/>
            <w:shd w:val="clear" w:color="auto" w:fill="auto"/>
            <w:textDirection w:val="btLr"/>
            <w:vAlign w:val="center"/>
          </w:tcPr>
          <w:p w14:paraId="382F186D" w14:textId="77777777" w:rsidR="005F0B2A" w:rsidRDefault="005F0B2A">
            <w:pPr>
              <w:pStyle w:val="TabletextboldDHS"/>
              <w:spacing w:before="40" w:after="40"/>
              <w:ind w:left="113" w:right="73"/>
              <w:jc w:val="center"/>
              <w:rPr>
                <w:rFonts w:ascii="Calibri" w:hAnsi="Calibri"/>
                <w:iCs/>
                <w:color w:val="007AAA"/>
                <w:sz w:val="20"/>
                <w:szCs w:val="20"/>
              </w:rPr>
            </w:pPr>
          </w:p>
        </w:tc>
        <w:tc>
          <w:tcPr>
            <w:tcW w:w="4661" w:type="pct"/>
            <w:shd w:val="clear" w:color="auto" w:fill="auto"/>
            <w:vAlign w:val="center"/>
          </w:tcPr>
          <w:p w14:paraId="01C8F1A2" w14:textId="77777777" w:rsidR="005F0B2A" w:rsidRPr="00453879" w:rsidRDefault="005F0B2A">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14EA73C6" w14:textId="77777777" w:rsidR="005F0B2A" w:rsidRDefault="005F0B2A">
            <w:pPr>
              <w:spacing w:before="40" w:after="40"/>
              <w:ind w:right="-57"/>
              <w:rPr>
                <w:sz w:val="20"/>
                <w:szCs w:val="20"/>
              </w:rPr>
            </w:pPr>
            <w:r>
              <w:rPr>
                <w:sz w:val="20"/>
                <w:szCs w:val="20"/>
              </w:rPr>
              <w:t xml:space="preserve">Increased awareness of what constitutes violence </w:t>
            </w:r>
          </w:p>
          <w:p w14:paraId="016834F3" w14:textId="0D979002" w:rsidR="005F0B2A" w:rsidRDefault="005F0B2A">
            <w:pPr>
              <w:spacing w:before="40" w:after="40"/>
              <w:ind w:right="-57"/>
              <w:rPr>
                <w:sz w:val="20"/>
                <w:szCs w:val="20"/>
              </w:rPr>
            </w:pPr>
            <w:r>
              <w:rPr>
                <w:sz w:val="20"/>
                <w:szCs w:val="20"/>
              </w:rPr>
              <w:t xml:space="preserve">Increased awareness &amp; understanding of the extent </w:t>
            </w:r>
            <w:r w:rsidR="00D207DD">
              <w:rPr>
                <w:sz w:val="20"/>
                <w:szCs w:val="20"/>
              </w:rPr>
              <w:t>&amp;</w:t>
            </w:r>
            <w:r>
              <w:rPr>
                <w:sz w:val="20"/>
                <w:szCs w:val="20"/>
              </w:rPr>
              <w:t xml:space="preserve"> impact of gender inequality</w:t>
            </w:r>
          </w:p>
          <w:p w14:paraId="15C3F35F" w14:textId="77777777" w:rsidR="005F0B2A" w:rsidRPr="003110DE" w:rsidRDefault="005F0B2A">
            <w:pPr>
              <w:spacing w:before="40" w:after="40"/>
              <w:ind w:right="-57"/>
              <w:rPr>
                <w:sz w:val="20"/>
                <w:szCs w:val="20"/>
              </w:rPr>
            </w:pPr>
            <w:r w:rsidRPr="00ED22BE">
              <w:rPr>
                <w:sz w:val="20"/>
                <w:szCs w:val="20"/>
              </w:rPr>
              <w:t>Increased number of organisations &amp; institutions that model &amp; promote inclusive behaviour</w:t>
            </w:r>
            <w:r>
              <w:rPr>
                <w:sz w:val="20"/>
                <w:szCs w:val="20"/>
              </w:rPr>
              <w:t xml:space="preserve"> </w:t>
            </w:r>
          </w:p>
        </w:tc>
      </w:tr>
    </w:tbl>
    <w:p w14:paraId="01350AE8" w14:textId="77777777" w:rsidR="005F0B2A" w:rsidRDefault="005F0B2A" w:rsidP="005F0B2A">
      <w:pPr>
        <w:rPr>
          <w:b/>
          <w:bCs/>
          <w:sz w:val="16"/>
          <w:szCs w:val="16"/>
        </w:rPr>
      </w:pPr>
    </w:p>
    <w:p w14:paraId="271361ED" w14:textId="3585BF18" w:rsidR="008E085D" w:rsidRDefault="008E085D">
      <w:pPr>
        <w:rPr>
          <w:b/>
          <w:bCs/>
          <w:sz w:val="16"/>
          <w:szCs w:val="16"/>
        </w:rPr>
      </w:pPr>
      <w:r>
        <w:rPr>
          <w:b/>
          <w:bCs/>
          <w:sz w:val="16"/>
          <w:szCs w:val="16"/>
        </w:rPr>
        <w:br w:type="page"/>
      </w:r>
    </w:p>
    <w:p w14:paraId="19ECDED2" w14:textId="7AE8732E" w:rsidR="005F0B2A" w:rsidRDefault="005F0B2A">
      <w:pPr>
        <w:rPr>
          <w:b/>
          <w:bCs/>
        </w:rPr>
      </w:pPr>
    </w:p>
    <w:p w14:paraId="42979882" w14:textId="4CC2832D" w:rsidR="005F0B2A" w:rsidRDefault="005F0B2A">
      <w:pPr>
        <w:rPr>
          <w:b/>
          <w:bCs/>
        </w:rPr>
      </w:pPr>
    </w:p>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1C928A85" w14:textId="77777777">
        <w:trPr>
          <w:trHeight w:val="385"/>
        </w:trPr>
        <w:tc>
          <w:tcPr>
            <w:tcW w:w="339" w:type="pct"/>
            <w:shd w:val="pct12" w:color="auto" w:fill="auto"/>
            <w:vAlign w:val="center"/>
          </w:tcPr>
          <w:p w14:paraId="751B42A7" w14:textId="77777777" w:rsidR="005F0B2A" w:rsidRPr="00F8123B" w:rsidRDefault="005F0B2A">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31D8EA2B" w14:textId="77777777" w:rsidR="005F0B2A" w:rsidRPr="00F8123B" w:rsidRDefault="005F0B2A">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699C43DE"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2AE48A18"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0028D8A6" w14:textId="77777777">
        <w:trPr>
          <w:cantSplit/>
          <w:trHeight w:val="1147"/>
        </w:trPr>
        <w:tc>
          <w:tcPr>
            <w:tcW w:w="339" w:type="pct"/>
            <w:vMerge w:val="restart"/>
            <w:shd w:val="clear" w:color="auto" w:fill="auto"/>
            <w:textDirection w:val="btLr"/>
            <w:vAlign w:val="center"/>
          </w:tcPr>
          <w:p w14:paraId="2F2CDD3B" w14:textId="4263EEB3" w:rsidR="005F0B2A" w:rsidRDefault="005F0B2A">
            <w:pPr>
              <w:pStyle w:val="TabletextboldDHS"/>
              <w:spacing w:before="40" w:after="40"/>
              <w:ind w:left="113" w:right="73"/>
              <w:jc w:val="center"/>
              <w:rPr>
                <w:rFonts w:ascii="Calibri" w:hAnsi="Calibri"/>
                <w:iCs/>
                <w:color w:val="004942"/>
                <w:sz w:val="20"/>
                <w:szCs w:val="20"/>
              </w:rPr>
            </w:pPr>
            <w:r>
              <w:rPr>
                <w:rFonts w:ascii="Calibri" w:hAnsi="Calibri"/>
                <w:iCs/>
                <w:color w:val="007AAA"/>
                <w:sz w:val="20"/>
                <w:szCs w:val="20"/>
              </w:rPr>
              <w:t>Program delivery i.e.</w:t>
            </w:r>
            <w:r w:rsidR="000C25A2">
              <w:rPr>
                <w:rFonts w:ascii="Calibri" w:hAnsi="Calibri"/>
                <w:iCs/>
                <w:color w:val="007AAA"/>
                <w:sz w:val="20"/>
                <w:szCs w:val="20"/>
              </w:rPr>
              <w:t>,</w:t>
            </w:r>
            <w:r>
              <w:rPr>
                <w:rFonts w:ascii="Calibri" w:hAnsi="Calibri"/>
                <w:iCs/>
                <w:color w:val="007AAA"/>
                <w:sz w:val="20"/>
                <w:szCs w:val="20"/>
              </w:rPr>
              <w:t xml:space="preserve"> Program Team engagements &amp; consultancies</w:t>
            </w:r>
          </w:p>
        </w:tc>
        <w:tc>
          <w:tcPr>
            <w:tcW w:w="3095" w:type="pct"/>
            <w:shd w:val="clear" w:color="auto" w:fill="auto"/>
            <w:vAlign w:val="center"/>
          </w:tcPr>
          <w:p w14:paraId="672FEA16" w14:textId="77777777" w:rsidR="005F0B2A" w:rsidRPr="00E60BBA" w:rsidRDefault="005F0B2A">
            <w:pPr>
              <w:pStyle w:val="TabletextDHS"/>
              <w:spacing w:before="40" w:after="40"/>
              <w:rPr>
                <w:rFonts w:ascii="Calibri" w:hAnsi="Calibri"/>
                <w:b/>
                <w:color w:val="007AAA"/>
                <w:sz w:val="20"/>
                <w:szCs w:val="20"/>
              </w:rPr>
            </w:pPr>
            <w:r w:rsidRPr="00E60BBA">
              <w:rPr>
                <w:rFonts w:ascii="Calibri" w:hAnsi="Calibri"/>
                <w:b/>
                <w:color w:val="007AAA"/>
                <w:sz w:val="20"/>
                <w:szCs w:val="20"/>
              </w:rPr>
              <w:t xml:space="preserve">Process (outputs, reach, quality)  </w:t>
            </w:r>
          </w:p>
          <w:p w14:paraId="34343D09" w14:textId="77777777" w:rsidR="005F0B2A" w:rsidRDefault="005F0B2A">
            <w:pPr>
              <w:pStyle w:val="TabletextDHS"/>
              <w:spacing w:before="40" w:after="40"/>
              <w:ind w:right="-107"/>
              <w:rPr>
                <w:rFonts w:ascii="Calibri" w:hAnsi="Calibri"/>
                <w:bCs/>
                <w:sz w:val="20"/>
                <w:szCs w:val="20"/>
              </w:rPr>
            </w:pPr>
            <w:r>
              <w:rPr>
                <w:rFonts w:ascii="Calibri" w:hAnsi="Calibri"/>
                <w:bCs/>
                <w:sz w:val="20"/>
                <w:szCs w:val="20"/>
              </w:rPr>
              <w:t xml:space="preserve">Representation on at least 6 x existing committees or networks that have a prevention or disability focus </w:t>
            </w:r>
          </w:p>
          <w:p w14:paraId="53166373" w14:textId="77777777" w:rsidR="005F0B2A" w:rsidRDefault="005F0B2A">
            <w:pPr>
              <w:pStyle w:val="TabletextDHS"/>
              <w:spacing w:before="40" w:after="40"/>
              <w:ind w:right="-107"/>
              <w:rPr>
                <w:rFonts w:ascii="Calibri" w:hAnsi="Calibri"/>
                <w:bCs/>
                <w:sz w:val="20"/>
                <w:szCs w:val="20"/>
              </w:rPr>
            </w:pPr>
            <w:r w:rsidRPr="00C51AF0">
              <w:rPr>
                <w:rFonts w:ascii="Calibri" w:hAnsi="Calibri"/>
                <w:bCs/>
                <w:sz w:val="20"/>
                <w:szCs w:val="20"/>
              </w:rPr>
              <w:t xml:space="preserve">At least </w:t>
            </w:r>
            <w:r>
              <w:rPr>
                <w:rFonts w:ascii="Calibri" w:hAnsi="Calibri"/>
                <w:bCs/>
                <w:sz w:val="20"/>
                <w:szCs w:val="20"/>
              </w:rPr>
              <w:t>3</w:t>
            </w:r>
            <w:r w:rsidRPr="00C51AF0">
              <w:rPr>
                <w:rFonts w:ascii="Calibri" w:hAnsi="Calibri"/>
                <w:bCs/>
                <w:sz w:val="20"/>
                <w:szCs w:val="20"/>
              </w:rPr>
              <w:t xml:space="preserve"> x </w:t>
            </w:r>
            <w:r>
              <w:rPr>
                <w:rFonts w:ascii="Calibri" w:hAnsi="Calibri"/>
                <w:bCs/>
                <w:sz w:val="20"/>
                <w:szCs w:val="20"/>
              </w:rPr>
              <w:t>Program Team</w:t>
            </w:r>
            <w:r w:rsidRPr="00C51AF0">
              <w:rPr>
                <w:rFonts w:ascii="Calibri" w:hAnsi="Calibri"/>
                <w:bCs/>
                <w:sz w:val="20"/>
                <w:szCs w:val="20"/>
              </w:rPr>
              <w:t xml:space="preserve"> </w:t>
            </w:r>
            <w:r>
              <w:rPr>
                <w:rFonts w:ascii="Calibri" w:hAnsi="Calibri"/>
                <w:bCs/>
                <w:sz w:val="20"/>
                <w:szCs w:val="20"/>
              </w:rPr>
              <w:t>consultancies</w:t>
            </w:r>
            <w:r w:rsidRPr="00C51AF0">
              <w:rPr>
                <w:rFonts w:ascii="Calibri" w:hAnsi="Calibri"/>
                <w:bCs/>
                <w:sz w:val="20"/>
                <w:szCs w:val="20"/>
              </w:rPr>
              <w:t xml:space="preserve"> per year </w:t>
            </w:r>
            <w:r>
              <w:rPr>
                <w:rFonts w:ascii="Calibri" w:hAnsi="Calibri"/>
                <w:bCs/>
                <w:sz w:val="20"/>
                <w:szCs w:val="20"/>
              </w:rPr>
              <w:t xml:space="preserve">on PVAWD resources or WDPGD training services </w:t>
            </w:r>
          </w:p>
          <w:p w14:paraId="1CF2232C" w14:textId="77777777" w:rsidR="005F0B2A" w:rsidRPr="0016729C" w:rsidRDefault="005F0B2A">
            <w:pPr>
              <w:pStyle w:val="TabletextDHS"/>
              <w:spacing w:before="40" w:after="40"/>
              <w:ind w:right="-107"/>
              <w:rPr>
                <w:rFonts w:ascii="Calibri" w:hAnsi="Calibri"/>
                <w:bCs/>
                <w:sz w:val="20"/>
                <w:szCs w:val="20"/>
              </w:rPr>
            </w:pPr>
            <w:r>
              <w:rPr>
                <w:rFonts w:ascii="Calibri" w:hAnsi="Calibri"/>
                <w:bCs/>
                <w:sz w:val="20"/>
                <w:szCs w:val="20"/>
              </w:rPr>
              <w:t xml:space="preserve">Of Program Team members involved in these engagements &amp; consultancy activities, their </w:t>
            </w:r>
            <w:r w:rsidRPr="0016729C">
              <w:rPr>
                <w:rFonts w:ascii="Calibri" w:hAnsi="Calibri"/>
                <w:bCs/>
                <w:i/>
                <w:iCs/>
                <w:sz w:val="20"/>
                <w:szCs w:val="20"/>
              </w:rPr>
              <w:t xml:space="preserve">overall </w:t>
            </w:r>
            <w:r>
              <w:rPr>
                <w:rFonts w:ascii="Calibri" w:hAnsi="Calibri"/>
                <w:bCs/>
                <w:sz w:val="20"/>
                <w:szCs w:val="20"/>
              </w:rPr>
              <w:t xml:space="preserve">view is that: </w:t>
            </w:r>
          </w:p>
          <w:p w14:paraId="103C1425" w14:textId="1A5B5049" w:rsidR="005F0B2A" w:rsidRPr="0031197E"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attending the committees or networks was worthwhile i.e.</w:t>
            </w:r>
            <w:r w:rsidR="000C25A2">
              <w:rPr>
                <w:rFonts w:ascii="Calibri" w:hAnsi="Calibri"/>
                <w:sz w:val="20"/>
                <w:szCs w:val="20"/>
              </w:rPr>
              <w:t>,</w:t>
            </w:r>
            <w:r>
              <w:rPr>
                <w:rFonts w:ascii="Calibri" w:hAnsi="Calibri"/>
                <w:sz w:val="20"/>
                <w:szCs w:val="20"/>
              </w:rPr>
              <w:t xml:space="preserve"> time well spent </w:t>
            </w:r>
          </w:p>
          <w:p w14:paraId="6BDD9C04" w14:textId="77777777" w:rsidR="005F0B2A" w:rsidRPr="00D612C2"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the expertise or consultancy &amp; advice provided was relevant to the work of recipients; was of high quality &amp; appropriately delivered </w:t>
            </w:r>
          </w:p>
          <w:p w14:paraId="2FB737B8" w14:textId="77777777" w:rsidR="005F0B2A" w:rsidRPr="0031197E" w:rsidRDefault="005F0B2A">
            <w:pPr>
              <w:pStyle w:val="TabletextDHS"/>
              <w:spacing w:before="40" w:after="40"/>
              <w:rPr>
                <w:rFonts w:ascii="Calibri" w:hAnsi="Calibri"/>
                <w:sz w:val="20"/>
                <w:szCs w:val="20"/>
              </w:rPr>
            </w:pPr>
            <w:r>
              <w:rPr>
                <w:rFonts w:ascii="Calibri" w:hAnsi="Calibri"/>
                <w:sz w:val="20"/>
                <w:szCs w:val="20"/>
              </w:rPr>
              <w:t xml:space="preserve">Committee or network convenors &amp; clients receiving consultancy services also report that the expertise or consultancy &amp; advice provided was relevant to their work, of high quality &amp; appropriately delivered </w:t>
            </w:r>
          </w:p>
        </w:tc>
        <w:tc>
          <w:tcPr>
            <w:tcW w:w="870" w:type="pct"/>
            <w:vMerge w:val="restart"/>
            <w:shd w:val="clear" w:color="auto" w:fill="auto"/>
            <w:vAlign w:val="center"/>
          </w:tcPr>
          <w:p w14:paraId="22E167D6" w14:textId="722884EE" w:rsidR="005F0B2A" w:rsidRDefault="005F0B2A">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records of attendance; register of consultancies; informal feedback from committee/network members, clients</w:t>
            </w:r>
          </w:p>
          <w:p w14:paraId="3C5935FD" w14:textId="77777777" w:rsidR="005F0B2A" w:rsidRDefault="005F0B2A">
            <w:pPr>
              <w:spacing w:before="40" w:after="40"/>
              <w:rPr>
                <w:rFonts w:cs="Arial"/>
                <w:sz w:val="19"/>
                <w:szCs w:val="19"/>
              </w:rPr>
            </w:pPr>
            <w:r>
              <w:rPr>
                <w:rFonts w:cs="Arial"/>
                <w:b/>
                <w:bCs/>
                <w:sz w:val="19"/>
                <w:szCs w:val="19"/>
              </w:rPr>
              <w:t>Focus Group C</w:t>
            </w:r>
            <w:r w:rsidRPr="009E662C">
              <w:rPr>
                <w:rFonts w:cs="Arial"/>
                <w:sz w:val="19"/>
                <w:szCs w:val="19"/>
              </w:rPr>
              <w:t xml:space="preserve"> </w:t>
            </w:r>
            <w:r>
              <w:rPr>
                <w:rFonts w:cs="Arial"/>
                <w:sz w:val="19"/>
                <w:szCs w:val="19"/>
              </w:rPr>
              <w:t>with Program Team</w:t>
            </w:r>
          </w:p>
          <w:p w14:paraId="4578FC0F" w14:textId="77777777" w:rsidR="005F0B2A" w:rsidRPr="00CF2185" w:rsidRDefault="005F0B2A">
            <w:pPr>
              <w:spacing w:before="40" w:after="40"/>
              <w:ind w:right="-105"/>
              <w:rPr>
                <w:rFonts w:cs="Arial"/>
                <w:b/>
                <w:bCs/>
                <w:sz w:val="19"/>
                <w:szCs w:val="19"/>
              </w:rPr>
            </w:pPr>
            <w:r w:rsidRPr="00EC061C">
              <w:rPr>
                <w:rFonts w:cs="Arial"/>
                <w:b/>
                <w:bCs/>
                <w:sz w:val="19"/>
                <w:szCs w:val="19"/>
              </w:rPr>
              <w:t xml:space="preserve">Qs via email </w:t>
            </w:r>
            <w:r w:rsidRPr="00EC061C">
              <w:rPr>
                <w:rFonts w:cs="Arial"/>
                <w:sz w:val="19"/>
                <w:szCs w:val="19"/>
              </w:rPr>
              <w:t xml:space="preserve">for more formal collection of feedback from around 6 x selected recipients of Program Team </w:t>
            </w:r>
            <w:r>
              <w:rPr>
                <w:rFonts w:cs="Arial"/>
                <w:sz w:val="19"/>
                <w:szCs w:val="19"/>
              </w:rPr>
              <w:t xml:space="preserve">expertise, </w:t>
            </w:r>
            <w:r w:rsidRPr="00EC061C">
              <w:rPr>
                <w:rFonts w:cs="Arial"/>
                <w:sz w:val="19"/>
                <w:szCs w:val="19"/>
              </w:rPr>
              <w:t>consultancy &amp; advice</w:t>
            </w:r>
          </w:p>
        </w:tc>
        <w:tc>
          <w:tcPr>
            <w:tcW w:w="696" w:type="pct"/>
            <w:vMerge w:val="restart"/>
            <w:shd w:val="clear" w:color="auto" w:fill="auto"/>
            <w:vAlign w:val="center"/>
          </w:tcPr>
          <w:p w14:paraId="4D6A9A6C" w14:textId="77777777" w:rsidR="005F0B2A" w:rsidRDefault="005F0B2A">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0DB30C4F" w14:textId="77777777" w:rsidR="005F0B2A" w:rsidRDefault="005F0B2A">
            <w:pPr>
              <w:spacing w:before="40" w:after="40"/>
              <w:ind w:right="-57"/>
              <w:rPr>
                <w:rFonts w:cs="Arial"/>
                <w:sz w:val="19"/>
                <w:szCs w:val="19"/>
              </w:rPr>
            </w:pPr>
            <w:r>
              <w:rPr>
                <w:rFonts w:cs="Arial"/>
                <w:sz w:val="19"/>
                <w:szCs w:val="19"/>
              </w:rPr>
              <w:t>Evaluator conducts FG Apr to Jun 2021</w:t>
            </w:r>
          </w:p>
          <w:p w14:paraId="28EBFBD5" w14:textId="77777777" w:rsidR="005F0B2A" w:rsidRDefault="005F0B2A">
            <w:pPr>
              <w:spacing w:before="40" w:after="40"/>
              <w:ind w:right="-57"/>
              <w:rPr>
                <w:rFonts w:cs="Arial"/>
                <w:sz w:val="19"/>
                <w:szCs w:val="19"/>
              </w:rPr>
            </w:pPr>
            <w:r>
              <w:rPr>
                <w:rFonts w:cs="Arial"/>
                <w:sz w:val="19"/>
                <w:szCs w:val="19"/>
              </w:rPr>
              <w:t>Evaluator administers Qs via email May 2021</w:t>
            </w:r>
          </w:p>
        </w:tc>
      </w:tr>
      <w:tr w:rsidR="005F0B2A" w:rsidRPr="00F8123B" w14:paraId="777174A8" w14:textId="77777777">
        <w:trPr>
          <w:cantSplit/>
          <w:trHeight w:val="1221"/>
        </w:trPr>
        <w:tc>
          <w:tcPr>
            <w:tcW w:w="339" w:type="pct"/>
            <w:vMerge/>
            <w:shd w:val="clear" w:color="auto" w:fill="auto"/>
            <w:textDirection w:val="btLr"/>
            <w:vAlign w:val="center"/>
          </w:tcPr>
          <w:p w14:paraId="3A0C099C" w14:textId="77777777" w:rsidR="005F0B2A" w:rsidRDefault="005F0B2A">
            <w:pPr>
              <w:pStyle w:val="TabletextboldDHS"/>
              <w:spacing w:before="40" w:after="40"/>
              <w:ind w:left="113" w:right="73"/>
              <w:jc w:val="center"/>
              <w:rPr>
                <w:rFonts w:ascii="Calibri" w:hAnsi="Calibri"/>
                <w:iCs/>
                <w:color w:val="004942"/>
                <w:sz w:val="20"/>
                <w:szCs w:val="20"/>
              </w:rPr>
            </w:pPr>
          </w:p>
        </w:tc>
        <w:tc>
          <w:tcPr>
            <w:tcW w:w="3095" w:type="pct"/>
            <w:shd w:val="clear" w:color="auto" w:fill="auto"/>
            <w:vAlign w:val="center"/>
          </w:tcPr>
          <w:p w14:paraId="7AD96D14" w14:textId="77777777" w:rsidR="005F0B2A" w:rsidRPr="002F5239" w:rsidRDefault="005F0B2A">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023A8477" w14:textId="77777777" w:rsidR="005F0B2A" w:rsidRPr="0016729C" w:rsidRDefault="005F0B2A">
            <w:pPr>
              <w:pStyle w:val="TabletextDHS"/>
              <w:spacing w:before="40" w:after="40"/>
              <w:ind w:right="-107"/>
              <w:rPr>
                <w:rFonts w:ascii="Calibri" w:hAnsi="Calibri"/>
                <w:bCs/>
                <w:sz w:val="20"/>
                <w:szCs w:val="20"/>
              </w:rPr>
            </w:pPr>
            <w:r>
              <w:rPr>
                <w:rFonts w:ascii="Calibri" w:hAnsi="Calibri"/>
                <w:bCs/>
                <w:sz w:val="20"/>
                <w:szCs w:val="20"/>
              </w:rPr>
              <w:t xml:space="preserve">Of Program Team members involved in these engagements &amp; consultancy activities, their </w:t>
            </w:r>
            <w:r w:rsidRPr="0016729C">
              <w:rPr>
                <w:rFonts w:ascii="Calibri" w:hAnsi="Calibri"/>
                <w:bCs/>
                <w:i/>
                <w:iCs/>
                <w:sz w:val="20"/>
                <w:szCs w:val="20"/>
              </w:rPr>
              <w:t xml:space="preserve">overall </w:t>
            </w:r>
            <w:r>
              <w:rPr>
                <w:rFonts w:ascii="Calibri" w:hAnsi="Calibri"/>
                <w:bCs/>
                <w:sz w:val="20"/>
                <w:szCs w:val="20"/>
              </w:rPr>
              <w:t xml:space="preserve">view is that the expertise or consultancy &amp; advice that was given: </w:t>
            </w:r>
          </w:p>
          <w:p w14:paraId="19F887CC" w14:textId="77777777" w:rsidR="005F0B2A" w:rsidRPr="00AF541D"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increased the awareness &amp; knowledge among recipients of gender &amp; disability equity </w:t>
            </w:r>
          </w:p>
          <w:p w14:paraId="6E7E6A49"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increased skills &amp; confidence among recipients for PVAWD </w:t>
            </w:r>
          </w:p>
          <w:p w14:paraId="02C066D0" w14:textId="77777777" w:rsidR="005F0B2A" w:rsidRPr="00CA5185"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increased commitment among recipients to address the drivers &amp; take action for PVAWD</w:t>
            </w:r>
          </w:p>
          <w:p w14:paraId="2A34E971" w14:textId="17809706" w:rsidR="005F0B2A" w:rsidRPr="00AF541D"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added value to the work of recipients e.g.</w:t>
            </w:r>
            <w:r w:rsidR="00493B8B">
              <w:rPr>
                <w:rFonts w:ascii="Calibri" w:hAnsi="Calibri"/>
                <w:sz w:val="20"/>
                <w:szCs w:val="20"/>
              </w:rPr>
              <w:t>,</w:t>
            </w:r>
            <w:r>
              <w:rPr>
                <w:rFonts w:ascii="Calibri" w:hAnsi="Calibri"/>
                <w:sz w:val="20"/>
                <w:szCs w:val="20"/>
              </w:rPr>
              <w:t xml:space="preserve"> in policy, program or service design </w:t>
            </w:r>
          </w:p>
          <w:p w14:paraId="4AEC7084" w14:textId="77777777" w:rsidR="005F0B2A" w:rsidRPr="001B16AA" w:rsidRDefault="005F0B2A">
            <w:pPr>
              <w:pStyle w:val="TabletextDHS"/>
              <w:spacing w:before="40" w:after="40"/>
              <w:rPr>
                <w:rFonts w:ascii="Calibri" w:hAnsi="Calibri"/>
                <w:sz w:val="20"/>
                <w:szCs w:val="20"/>
              </w:rPr>
            </w:pPr>
            <w:r>
              <w:rPr>
                <w:rFonts w:ascii="Calibri" w:hAnsi="Calibri"/>
                <w:sz w:val="20"/>
                <w:szCs w:val="20"/>
              </w:rPr>
              <w:t xml:space="preserve">Committee or network convenors &amp; clients receiving consultancy services can also speak to the SMART indicators above </w:t>
            </w:r>
          </w:p>
        </w:tc>
        <w:tc>
          <w:tcPr>
            <w:tcW w:w="870" w:type="pct"/>
            <w:vMerge/>
            <w:shd w:val="clear" w:color="auto" w:fill="auto"/>
            <w:vAlign w:val="center"/>
          </w:tcPr>
          <w:p w14:paraId="6BA547F9" w14:textId="77777777" w:rsidR="005F0B2A" w:rsidRPr="005F5617" w:rsidRDefault="005F0B2A">
            <w:pPr>
              <w:spacing w:before="40" w:after="40"/>
              <w:rPr>
                <w:rFonts w:cs="Arial"/>
                <w:sz w:val="19"/>
                <w:szCs w:val="19"/>
              </w:rPr>
            </w:pPr>
          </w:p>
        </w:tc>
        <w:tc>
          <w:tcPr>
            <w:tcW w:w="696" w:type="pct"/>
            <w:vMerge/>
            <w:shd w:val="clear" w:color="auto" w:fill="auto"/>
            <w:vAlign w:val="center"/>
          </w:tcPr>
          <w:p w14:paraId="3EC71B5C" w14:textId="77777777" w:rsidR="005F0B2A" w:rsidRDefault="005F0B2A">
            <w:pPr>
              <w:spacing w:before="40" w:after="40"/>
              <w:ind w:right="-57"/>
              <w:rPr>
                <w:rFonts w:cs="Arial"/>
                <w:sz w:val="19"/>
                <w:szCs w:val="19"/>
              </w:rPr>
            </w:pPr>
          </w:p>
        </w:tc>
      </w:tr>
      <w:tr w:rsidR="005F0B2A" w:rsidRPr="00F8123B" w14:paraId="77C35D41" w14:textId="77777777">
        <w:trPr>
          <w:cantSplit/>
          <w:trHeight w:val="179"/>
        </w:trPr>
        <w:tc>
          <w:tcPr>
            <w:tcW w:w="339" w:type="pct"/>
            <w:vMerge/>
            <w:shd w:val="clear" w:color="auto" w:fill="auto"/>
            <w:textDirection w:val="btLr"/>
            <w:vAlign w:val="center"/>
          </w:tcPr>
          <w:p w14:paraId="569541DF" w14:textId="77777777" w:rsidR="005F0B2A" w:rsidRDefault="005F0B2A">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370CF722" w14:textId="0EC91861" w:rsidR="005F0B2A" w:rsidRPr="00453879" w:rsidRDefault="005F0B2A">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07719524" w14:textId="77777777" w:rsidR="005F0B2A" w:rsidRDefault="005F0B2A">
            <w:pPr>
              <w:pStyle w:val="TabletextDHS"/>
              <w:spacing w:before="40" w:after="40"/>
              <w:ind w:right="-107"/>
              <w:rPr>
                <w:rFonts w:ascii="Calibri" w:hAnsi="Calibri"/>
                <w:sz w:val="20"/>
                <w:szCs w:val="20"/>
              </w:rPr>
            </w:pPr>
            <w:r>
              <w:rPr>
                <w:rFonts w:ascii="Calibri" w:hAnsi="Calibri"/>
                <w:sz w:val="20"/>
                <w:szCs w:val="20"/>
              </w:rPr>
              <w:t xml:space="preserve">Enhanced awareness &amp; knowledge among individuals of violence against WWD (dynamics prevalence drivers) </w:t>
            </w:r>
          </w:p>
          <w:p w14:paraId="2B734BFD" w14:textId="77777777" w:rsidR="005F0B2A" w:rsidRDefault="005F0B2A">
            <w:pPr>
              <w:pStyle w:val="TabletextDHS"/>
              <w:spacing w:before="40" w:after="40"/>
              <w:rPr>
                <w:rFonts w:ascii="Calibri" w:hAnsi="Calibri"/>
                <w:sz w:val="20"/>
                <w:szCs w:val="20"/>
              </w:rPr>
            </w:pPr>
            <w:r>
              <w:rPr>
                <w:rFonts w:ascii="Calibri" w:hAnsi="Calibri"/>
                <w:sz w:val="20"/>
                <w:szCs w:val="20"/>
              </w:rPr>
              <w:t>Improved confidence &amp; skills among individuals to act on the drivers</w:t>
            </w:r>
          </w:p>
          <w:p w14:paraId="0136EE73" w14:textId="77777777" w:rsidR="005F0B2A" w:rsidRDefault="005F0B2A">
            <w:pPr>
              <w:pStyle w:val="TabletextDHS"/>
              <w:spacing w:before="40" w:after="40"/>
              <w:rPr>
                <w:rFonts w:ascii="Calibri" w:hAnsi="Calibri"/>
                <w:sz w:val="20"/>
                <w:szCs w:val="20"/>
              </w:rPr>
            </w:pPr>
            <w:r>
              <w:rPr>
                <w:rFonts w:ascii="Calibri" w:hAnsi="Calibri"/>
                <w:sz w:val="20"/>
                <w:szCs w:val="20"/>
              </w:rPr>
              <w:t xml:space="preserve">Demonstrated commitment among individuals to address the drivers &amp; take action </w:t>
            </w:r>
          </w:p>
          <w:p w14:paraId="33665478" w14:textId="77777777" w:rsidR="005F0B2A" w:rsidRPr="00B021A4" w:rsidRDefault="005F0B2A">
            <w:pPr>
              <w:spacing w:before="40" w:after="40"/>
              <w:ind w:right="-57"/>
              <w:rPr>
                <w:sz w:val="20"/>
                <w:szCs w:val="20"/>
              </w:rPr>
            </w:pPr>
            <w:r>
              <w:rPr>
                <w:sz w:val="20"/>
                <w:szCs w:val="20"/>
              </w:rPr>
              <w:t xml:space="preserve">Improved capacity among organisations &amp; structures to further their inclusive prevention practices or intersectional work </w:t>
            </w:r>
          </w:p>
        </w:tc>
      </w:tr>
      <w:tr w:rsidR="005F0B2A" w:rsidRPr="00F8123B" w14:paraId="7EE29918" w14:textId="77777777">
        <w:trPr>
          <w:cantSplit/>
          <w:trHeight w:val="283"/>
        </w:trPr>
        <w:tc>
          <w:tcPr>
            <w:tcW w:w="339" w:type="pct"/>
            <w:vMerge/>
            <w:shd w:val="clear" w:color="auto" w:fill="auto"/>
            <w:textDirection w:val="btLr"/>
            <w:vAlign w:val="center"/>
          </w:tcPr>
          <w:p w14:paraId="1CDD6DE8" w14:textId="77777777" w:rsidR="005F0B2A" w:rsidRDefault="005F0B2A">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75CE0CB5" w14:textId="77777777" w:rsidR="005F0B2A" w:rsidRPr="00453879" w:rsidRDefault="005F0B2A">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7CCA7B21" w14:textId="77777777" w:rsidR="005F0B2A" w:rsidRPr="003110DE" w:rsidRDefault="005F0B2A">
            <w:pPr>
              <w:spacing w:before="40" w:after="40"/>
              <w:ind w:right="-57"/>
              <w:rPr>
                <w:sz w:val="20"/>
                <w:szCs w:val="20"/>
              </w:rPr>
            </w:pPr>
            <w:r w:rsidRPr="00ED22BE">
              <w:rPr>
                <w:sz w:val="20"/>
                <w:szCs w:val="20"/>
              </w:rPr>
              <w:t>Increased number of organisations &amp; institutions that model &amp; promote inclusive behaviour</w:t>
            </w:r>
          </w:p>
        </w:tc>
      </w:tr>
    </w:tbl>
    <w:p w14:paraId="56183484" w14:textId="77777777" w:rsidR="005F0B2A" w:rsidRDefault="005F0B2A" w:rsidP="005F0B2A">
      <w:pPr>
        <w:spacing w:before="240" w:after="60"/>
        <w:rPr>
          <w:b/>
          <w:bCs/>
        </w:rPr>
      </w:pPr>
    </w:p>
    <w:p w14:paraId="28DB86EE" w14:textId="3B5729D7" w:rsidR="008E085D" w:rsidRDefault="008E085D">
      <w:pPr>
        <w:rPr>
          <w:b/>
          <w:bCs/>
        </w:rPr>
      </w:pPr>
      <w:r>
        <w:rPr>
          <w:b/>
          <w:bCs/>
        </w:rPr>
        <w:br w:type="page"/>
      </w:r>
    </w:p>
    <w:p w14:paraId="6CF31EB5" w14:textId="7B0A365A" w:rsidR="005F0B2A" w:rsidRPr="005F0B2A" w:rsidRDefault="005F0B2A">
      <w:pPr>
        <w:rPr>
          <w:b/>
          <w:bCs/>
          <w:sz w:val="10"/>
          <w:szCs w:val="10"/>
        </w:rPr>
      </w:pPr>
    </w:p>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0266754B" w14:textId="77777777">
        <w:trPr>
          <w:trHeight w:val="385"/>
        </w:trPr>
        <w:tc>
          <w:tcPr>
            <w:tcW w:w="339" w:type="pct"/>
            <w:shd w:val="pct12" w:color="auto" w:fill="auto"/>
            <w:vAlign w:val="center"/>
          </w:tcPr>
          <w:p w14:paraId="5257CD05" w14:textId="77777777" w:rsidR="005F0B2A" w:rsidRPr="00F8123B" w:rsidRDefault="005F0B2A">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0D612311" w14:textId="77777777" w:rsidR="005F0B2A" w:rsidRPr="00F8123B" w:rsidRDefault="005F0B2A">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628B0C61"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0B66D0D7"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08131BA5" w14:textId="77777777">
        <w:trPr>
          <w:cantSplit/>
          <w:trHeight w:val="1147"/>
        </w:trPr>
        <w:tc>
          <w:tcPr>
            <w:tcW w:w="339" w:type="pct"/>
            <w:vMerge w:val="restart"/>
            <w:shd w:val="clear" w:color="auto" w:fill="auto"/>
            <w:textDirection w:val="btLr"/>
            <w:vAlign w:val="center"/>
          </w:tcPr>
          <w:p w14:paraId="2FAE5FAA" w14:textId="7B9EEA7B" w:rsidR="005F0B2A" w:rsidRDefault="005F0B2A">
            <w:pPr>
              <w:pStyle w:val="TabletextboldDHS"/>
              <w:spacing w:before="40" w:after="40"/>
              <w:ind w:left="113" w:right="73"/>
              <w:jc w:val="center"/>
              <w:rPr>
                <w:rFonts w:ascii="Calibri" w:hAnsi="Calibri"/>
                <w:iCs/>
                <w:color w:val="004942"/>
                <w:sz w:val="20"/>
                <w:szCs w:val="20"/>
              </w:rPr>
            </w:pPr>
            <w:r>
              <w:rPr>
                <w:rFonts w:ascii="Calibri" w:hAnsi="Calibri"/>
                <w:iCs/>
                <w:color w:val="007AAA"/>
                <w:sz w:val="20"/>
                <w:szCs w:val="20"/>
              </w:rPr>
              <w:t>Program delivery i.e.</w:t>
            </w:r>
            <w:r w:rsidR="000C25A2">
              <w:rPr>
                <w:rFonts w:ascii="Calibri" w:hAnsi="Calibri"/>
                <w:iCs/>
                <w:color w:val="007AAA"/>
                <w:sz w:val="20"/>
                <w:szCs w:val="20"/>
              </w:rPr>
              <w:t>,</w:t>
            </w:r>
            <w:r>
              <w:rPr>
                <w:rFonts w:ascii="Calibri" w:hAnsi="Calibri"/>
                <w:iCs/>
                <w:color w:val="007AAA"/>
                <w:sz w:val="20"/>
                <w:szCs w:val="20"/>
              </w:rPr>
              <w:t xml:space="preserve"> presentations &amp; PVAWD resources</w:t>
            </w:r>
          </w:p>
        </w:tc>
        <w:tc>
          <w:tcPr>
            <w:tcW w:w="3095" w:type="pct"/>
            <w:shd w:val="clear" w:color="auto" w:fill="auto"/>
            <w:vAlign w:val="center"/>
          </w:tcPr>
          <w:p w14:paraId="4F98D70C" w14:textId="77777777" w:rsidR="005F0B2A" w:rsidRPr="00E60BBA" w:rsidRDefault="005F0B2A">
            <w:pPr>
              <w:pStyle w:val="TabletextDHS"/>
              <w:spacing w:before="40" w:after="40"/>
              <w:rPr>
                <w:rFonts w:ascii="Calibri" w:hAnsi="Calibri"/>
                <w:b/>
                <w:color w:val="007AAA"/>
                <w:sz w:val="20"/>
                <w:szCs w:val="20"/>
              </w:rPr>
            </w:pPr>
            <w:r w:rsidRPr="00E60BBA">
              <w:rPr>
                <w:rFonts w:ascii="Calibri" w:hAnsi="Calibri"/>
                <w:b/>
                <w:color w:val="007AAA"/>
                <w:sz w:val="20"/>
                <w:szCs w:val="20"/>
              </w:rPr>
              <w:t xml:space="preserve">Process (outputs, reach, quality)  </w:t>
            </w:r>
          </w:p>
          <w:p w14:paraId="357ED37B" w14:textId="1A967D8D" w:rsidR="005F0B2A" w:rsidRDefault="005F0B2A">
            <w:pPr>
              <w:pStyle w:val="TabletextDHS"/>
              <w:spacing w:before="40" w:after="40"/>
              <w:rPr>
                <w:rFonts w:ascii="Calibri" w:hAnsi="Calibri"/>
                <w:sz w:val="20"/>
                <w:szCs w:val="20"/>
              </w:rPr>
            </w:pPr>
            <w:r>
              <w:rPr>
                <w:rFonts w:ascii="Calibri" w:hAnsi="Calibri"/>
                <w:sz w:val="20"/>
                <w:szCs w:val="20"/>
              </w:rPr>
              <w:t>Presentations incl. webinars for sector awareness building; those registering or participating reflect cross sectors (i.e.</w:t>
            </w:r>
            <w:r w:rsidR="000C25A2">
              <w:rPr>
                <w:rFonts w:ascii="Calibri" w:hAnsi="Calibri"/>
                <w:sz w:val="20"/>
                <w:szCs w:val="20"/>
              </w:rPr>
              <w:t>,</w:t>
            </w:r>
            <w:r>
              <w:rPr>
                <w:rFonts w:ascii="Calibri" w:hAnsi="Calibri"/>
                <w:sz w:val="20"/>
                <w:szCs w:val="20"/>
              </w:rPr>
              <w:t xml:space="preserve"> prevention, disability &amp; social services) </w:t>
            </w:r>
          </w:p>
          <w:p w14:paraId="5D83F3A4" w14:textId="3B2E7EB2" w:rsidR="005F0B2A" w:rsidRDefault="005F0B2A">
            <w:pPr>
              <w:pStyle w:val="TabletextDHS"/>
              <w:spacing w:before="40" w:after="40"/>
              <w:rPr>
                <w:rFonts w:ascii="Calibri" w:hAnsi="Calibri"/>
                <w:sz w:val="20"/>
                <w:szCs w:val="20"/>
              </w:rPr>
            </w:pPr>
            <w:r>
              <w:rPr>
                <w:rFonts w:ascii="Calibri" w:hAnsi="Calibri"/>
                <w:sz w:val="20"/>
                <w:szCs w:val="20"/>
              </w:rPr>
              <w:t>At least 12 x PVAWD resources e.g.</w:t>
            </w:r>
            <w:r w:rsidR="00493B8B">
              <w:rPr>
                <w:rFonts w:ascii="Calibri" w:hAnsi="Calibri"/>
                <w:sz w:val="20"/>
                <w:szCs w:val="20"/>
              </w:rPr>
              <w:t>,</w:t>
            </w:r>
            <w:r>
              <w:rPr>
                <w:rFonts w:ascii="Calibri" w:hAnsi="Calibri"/>
                <w:sz w:val="20"/>
                <w:szCs w:val="20"/>
              </w:rPr>
              <w:t xml:space="preserve"> 4 x videos, 8 x online tools …</w:t>
            </w:r>
          </w:p>
          <w:p w14:paraId="2A26D23E"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drivers of violence (video)</w:t>
            </w:r>
          </w:p>
          <w:p w14:paraId="2E5C4B13"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webinar recordings of 16-days of activism 2020 &amp; IWD 2021 (videos) </w:t>
            </w:r>
          </w:p>
          <w:p w14:paraId="25B8D45F"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WDV/social model of disabilities (online tool) &amp; webinar recording (video) </w:t>
            </w:r>
          </w:p>
          <w:p w14:paraId="3EB80A64"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4 x drivers &amp; 5 x essential actions (online tool) </w:t>
            </w:r>
          </w:p>
          <w:p w14:paraId="35737BEA"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16-days of activism ‘tiles’ (online tool)</w:t>
            </w:r>
          </w:p>
          <w:p w14:paraId="2A6594D4"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Taking Action Guide (online tool) </w:t>
            </w:r>
          </w:p>
          <w:p w14:paraId="160B542C" w14:textId="77777777" w:rsidR="005F0B2A" w:rsidRPr="00BC5807"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short course (online tool) </w:t>
            </w:r>
          </w:p>
          <w:p w14:paraId="4BA8D694" w14:textId="635B4EAB" w:rsidR="005F0B2A" w:rsidRPr="009C52C5" w:rsidRDefault="005F0B2A">
            <w:pPr>
              <w:pStyle w:val="TabletextDHS"/>
              <w:spacing w:before="40" w:after="40"/>
              <w:rPr>
                <w:rFonts w:ascii="Calibri" w:hAnsi="Calibri"/>
                <w:sz w:val="20"/>
                <w:szCs w:val="20"/>
              </w:rPr>
            </w:pPr>
            <w:r>
              <w:rPr>
                <w:rFonts w:ascii="Calibri" w:hAnsi="Calibri"/>
                <w:sz w:val="20"/>
                <w:szCs w:val="20"/>
              </w:rPr>
              <w:t>Program Team &amp; EbE Team can demonstrate that the resources development process (co</w:t>
            </w:r>
            <w:r w:rsidR="00E61D34">
              <w:rPr>
                <w:rFonts w:ascii="Calibri" w:hAnsi="Calibri"/>
                <w:sz w:val="20"/>
                <w:szCs w:val="20"/>
              </w:rPr>
              <w:t>-</w:t>
            </w:r>
            <w:r>
              <w:rPr>
                <w:rFonts w:ascii="Calibri" w:hAnsi="Calibri"/>
                <w:sz w:val="20"/>
                <w:szCs w:val="20"/>
              </w:rPr>
              <w:t xml:space="preserve">design) was leading practice in that it </w:t>
            </w:r>
            <w:r w:rsidRPr="009C52C5">
              <w:rPr>
                <w:rFonts w:ascii="Calibri" w:hAnsi="Calibri"/>
                <w:sz w:val="20"/>
                <w:szCs w:val="20"/>
              </w:rPr>
              <w:t xml:space="preserve">resulted in high quality outputs that are … </w:t>
            </w:r>
          </w:p>
          <w:p w14:paraId="273CC741" w14:textId="77777777" w:rsidR="005F0B2A" w:rsidRPr="009C52C5"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evidence informed; </w:t>
            </w:r>
            <w:r w:rsidRPr="009C52C5">
              <w:rPr>
                <w:rFonts w:ascii="Calibri" w:hAnsi="Calibri"/>
                <w:sz w:val="20"/>
                <w:szCs w:val="20"/>
              </w:rPr>
              <w:t>accessible &amp; inclusive</w:t>
            </w:r>
          </w:p>
          <w:p w14:paraId="61B4DA22" w14:textId="53B9026D"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appropriate to the intended audiences &amp; responsive to their needs i.e.</w:t>
            </w:r>
            <w:r w:rsidR="000C25A2">
              <w:rPr>
                <w:rFonts w:ascii="Calibri" w:hAnsi="Calibri"/>
                <w:sz w:val="20"/>
                <w:szCs w:val="20"/>
              </w:rPr>
              <w:t>,</w:t>
            </w:r>
            <w:r>
              <w:rPr>
                <w:rFonts w:ascii="Calibri" w:hAnsi="Calibri"/>
                <w:sz w:val="20"/>
                <w:szCs w:val="20"/>
              </w:rPr>
              <w:t xml:space="preserve"> tested</w:t>
            </w:r>
          </w:p>
          <w:p w14:paraId="72213C2A"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r</w:t>
            </w:r>
            <w:r w:rsidRPr="000E1423">
              <w:rPr>
                <w:rFonts w:ascii="Calibri" w:hAnsi="Calibri"/>
                <w:sz w:val="20"/>
                <w:szCs w:val="20"/>
              </w:rPr>
              <w:t xml:space="preserve">elevant to strategic opportunities </w:t>
            </w:r>
            <w:r>
              <w:rPr>
                <w:rFonts w:ascii="Calibri" w:hAnsi="Calibri"/>
                <w:sz w:val="20"/>
                <w:szCs w:val="20"/>
              </w:rPr>
              <w:t xml:space="preserve">in Victorian primary prevention </w:t>
            </w:r>
          </w:p>
          <w:p w14:paraId="000E1418" w14:textId="77777777" w:rsidR="005F0B2A" w:rsidRPr="00EC061C" w:rsidRDefault="005F0B2A">
            <w:pPr>
              <w:pStyle w:val="TabletextDHS"/>
              <w:spacing w:before="40" w:after="40"/>
              <w:rPr>
                <w:rFonts w:ascii="Calibri" w:hAnsi="Calibri"/>
                <w:sz w:val="20"/>
                <w:szCs w:val="20"/>
              </w:rPr>
            </w:pPr>
            <w:r>
              <w:rPr>
                <w:rFonts w:ascii="Calibri" w:hAnsi="Calibri"/>
                <w:sz w:val="20"/>
                <w:szCs w:val="20"/>
              </w:rPr>
              <w:t>[</w:t>
            </w:r>
            <w:r w:rsidRPr="00EC061C">
              <w:rPr>
                <w:rFonts w:ascii="Calibri" w:hAnsi="Calibri"/>
                <w:sz w:val="20"/>
                <w:szCs w:val="20"/>
              </w:rPr>
              <w:t>NOTE the above SMART indicators are replicated from ‘Program establishment &amp; design’</w:t>
            </w:r>
            <w:r>
              <w:rPr>
                <w:rFonts w:ascii="Calibri" w:hAnsi="Calibri"/>
                <w:sz w:val="20"/>
                <w:szCs w:val="20"/>
              </w:rPr>
              <w:t>]</w:t>
            </w:r>
          </w:p>
          <w:p w14:paraId="37258182" w14:textId="77777777" w:rsidR="005F0B2A" w:rsidRPr="007D4B43" w:rsidRDefault="005F0B2A">
            <w:pPr>
              <w:pStyle w:val="TabletextDHS"/>
              <w:spacing w:before="40" w:after="40"/>
              <w:rPr>
                <w:rFonts w:ascii="Calibri" w:hAnsi="Calibri"/>
                <w:color w:val="FF0000"/>
                <w:sz w:val="20"/>
                <w:szCs w:val="20"/>
              </w:rPr>
            </w:pPr>
            <w:r>
              <w:rPr>
                <w:rFonts w:ascii="Calibri" w:hAnsi="Calibri"/>
                <w:sz w:val="20"/>
                <w:szCs w:val="20"/>
              </w:rPr>
              <w:t>Program Team can demonstrate that …</w:t>
            </w:r>
          </w:p>
          <w:p w14:paraId="34E63930"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the uploading of videos &amp; online tools onto WDV’s website was timely &amp; efficient </w:t>
            </w:r>
          </w:p>
          <w:p w14:paraId="7F2CA932" w14:textId="77777777" w:rsidR="005F0B2A"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 xml:space="preserve">each </w:t>
            </w:r>
            <w:r w:rsidRPr="00A66EC9">
              <w:rPr>
                <w:rFonts w:ascii="Calibri" w:hAnsi="Calibri"/>
                <w:sz w:val="20"/>
                <w:szCs w:val="20"/>
              </w:rPr>
              <w:t xml:space="preserve">online tool </w:t>
            </w:r>
            <w:r>
              <w:rPr>
                <w:rFonts w:ascii="Calibri" w:hAnsi="Calibri"/>
                <w:sz w:val="20"/>
                <w:szCs w:val="20"/>
              </w:rPr>
              <w:t>was</w:t>
            </w:r>
            <w:r w:rsidRPr="00A66EC9">
              <w:rPr>
                <w:rFonts w:ascii="Calibri" w:hAnsi="Calibri"/>
                <w:sz w:val="20"/>
                <w:szCs w:val="20"/>
              </w:rPr>
              <w:t xml:space="preserve"> exposed to at least 130 unique individuals through</w:t>
            </w:r>
            <w:r>
              <w:rPr>
                <w:rFonts w:ascii="Calibri" w:hAnsi="Calibri"/>
                <w:sz w:val="20"/>
                <w:szCs w:val="20"/>
              </w:rPr>
              <w:t xml:space="preserve"> </w:t>
            </w:r>
            <w:r w:rsidRPr="00A66EC9">
              <w:rPr>
                <w:rFonts w:ascii="Calibri" w:hAnsi="Calibri"/>
                <w:sz w:val="20"/>
                <w:szCs w:val="20"/>
              </w:rPr>
              <w:t xml:space="preserve">webinars &amp; recordings </w:t>
            </w:r>
          </w:p>
          <w:p w14:paraId="6F63DD4B" w14:textId="77777777" w:rsidR="005F0B2A" w:rsidRDefault="005F0B2A">
            <w:pPr>
              <w:pStyle w:val="TabletextDHS"/>
              <w:numPr>
                <w:ilvl w:val="0"/>
                <w:numId w:val="32"/>
              </w:numPr>
              <w:spacing w:before="40" w:after="40"/>
              <w:ind w:left="557" w:hanging="197"/>
              <w:rPr>
                <w:rFonts w:ascii="Calibri" w:hAnsi="Calibri"/>
                <w:sz w:val="20"/>
                <w:szCs w:val="20"/>
              </w:rPr>
            </w:pPr>
            <w:r w:rsidRPr="00A66EC9">
              <w:rPr>
                <w:rFonts w:ascii="Calibri" w:hAnsi="Calibri"/>
                <w:sz w:val="20"/>
                <w:szCs w:val="20"/>
              </w:rPr>
              <w:t>16-days of activism ‘tiles’ receive</w:t>
            </w:r>
            <w:r>
              <w:rPr>
                <w:rFonts w:ascii="Calibri" w:hAnsi="Calibri"/>
                <w:sz w:val="20"/>
                <w:szCs w:val="20"/>
              </w:rPr>
              <w:t>d</w:t>
            </w:r>
            <w:r w:rsidRPr="00A66EC9">
              <w:rPr>
                <w:rFonts w:ascii="Calibri" w:hAnsi="Calibri"/>
                <w:sz w:val="20"/>
                <w:szCs w:val="20"/>
              </w:rPr>
              <w:t xml:space="preserve"> at</w:t>
            </w:r>
            <w:r>
              <w:rPr>
                <w:rFonts w:ascii="Calibri" w:hAnsi="Calibri"/>
                <w:sz w:val="20"/>
                <w:szCs w:val="20"/>
              </w:rPr>
              <w:t xml:space="preserve"> least</w:t>
            </w:r>
            <w:r w:rsidRPr="00A66EC9">
              <w:rPr>
                <w:rFonts w:ascii="Calibri" w:hAnsi="Calibri"/>
                <w:sz w:val="20"/>
                <w:szCs w:val="20"/>
              </w:rPr>
              <w:t xml:space="preserve"> 300 views across Facebook, Twitter, Instagram …</w:t>
            </w:r>
            <w:r>
              <w:rPr>
                <w:rFonts w:ascii="Calibri" w:hAnsi="Calibri"/>
                <w:sz w:val="20"/>
                <w:szCs w:val="20"/>
              </w:rPr>
              <w:t xml:space="preserve"> </w:t>
            </w:r>
          </w:p>
          <w:p w14:paraId="652D8972" w14:textId="77777777" w:rsidR="005F0B2A" w:rsidRPr="00B9696B" w:rsidRDefault="005F0B2A">
            <w:pPr>
              <w:pStyle w:val="TabletextDHS"/>
              <w:numPr>
                <w:ilvl w:val="0"/>
                <w:numId w:val="32"/>
              </w:numPr>
              <w:spacing w:before="40" w:after="40"/>
              <w:ind w:left="557" w:hanging="197"/>
              <w:rPr>
                <w:rFonts w:ascii="Calibri" w:hAnsi="Calibri"/>
                <w:sz w:val="20"/>
                <w:szCs w:val="20"/>
              </w:rPr>
            </w:pPr>
            <w:r>
              <w:rPr>
                <w:rFonts w:ascii="Calibri" w:hAnsi="Calibri"/>
                <w:sz w:val="20"/>
                <w:szCs w:val="20"/>
              </w:rPr>
              <w:t>p</w:t>
            </w:r>
            <w:r w:rsidRPr="00A66EC9">
              <w:rPr>
                <w:rFonts w:ascii="Calibri" w:hAnsi="Calibri"/>
                <w:sz w:val="20"/>
                <w:szCs w:val="20"/>
              </w:rPr>
              <w:t>resentations</w:t>
            </w:r>
            <w:r>
              <w:rPr>
                <w:rFonts w:ascii="Calibri" w:hAnsi="Calibri"/>
                <w:sz w:val="20"/>
                <w:szCs w:val="20"/>
              </w:rPr>
              <w:t xml:space="preserve"> incl. webinars were a powerful demonstration of WDV’s </w:t>
            </w:r>
            <w:r w:rsidRPr="002A62A4">
              <w:rPr>
                <w:rFonts w:ascii="Calibri" w:hAnsi="Calibri"/>
                <w:sz w:val="20"/>
                <w:szCs w:val="20"/>
              </w:rPr>
              <w:t>co</w:t>
            </w:r>
            <w:r>
              <w:rPr>
                <w:rFonts w:ascii="Calibri" w:hAnsi="Calibri"/>
                <w:sz w:val="20"/>
                <w:szCs w:val="20"/>
              </w:rPr>
              <w:t>-</w:t>
            </w:r>
            <w:r w:rsidRPr="002A62A4">
              <w:rPr>
                <w:rFonts w:ascii="Calibri" w:hAnsi="Calibri"/>
                <w:sz w:val="20"/>
                <w:szCs w:val="20"/>
              </w:rPr>
              <w:t xml:space="preserve">facilitation </w:t>
            </w:r>
            <w:r w:rsidRPr="002A62A4">
              <w:rPr>
                <w:rFonts w:ascii="Calibri" w:hAnsi="Calibri"/>
                <w:bCs/>
                <w:sz w:val="20"/>
                <w:szCs w:val="20"/>
              </w:rPr>
              <w:t>model &amp; positioning WWD as experts &amp; leaders</w:t>
            </w:r>
            <w:r>
              <w:rPr>
                <w:rFonts w:ascii="Calibri" w:hAnsi="Calibri"/>
                <w:bCs/>
                <w:sz w:val="20"/>
                <w:szCs w:val="20"/>
              </w:rPr>
              <w:t>; technological aspects were well handled (online context)</w:t>
            </w:r>
          </w:p>
        </w:tc>
        <w:tc>
          <w:tcPr>
            <w:tcW w:w="870" w:type="pct"/>
            <w:vMerge w:val="restart"/>
            <w:shd w:val="clear" w:color="auto" w:fill="auto"/>
            <w:vAlign w:val="center"/>
          </w:tcPr>
          <w:p w14:paraId="1EFEB65A" w14:textId="40E5E577" w:rsidR="005F0B2A" w:rsidRDefault="005F0B2A">
            <w:pPr>
              <w:spacing w:before="40" w:after="40"/>
              <w:rPr>
                <w:rFonts w:cs="Arial"/>
                <w:sz w:val="19"/>
                <w:szCs w:val="19"/>
              </w:rPr>
            </w:pPr>
            <w:r>
              <w:rPr>
                <w:rFonts w:cs="Arial"/>
                <w:b/>
                <w:bCs/>
                <w:sz w:val="19"/>
                <w:szCs w:val="19"/>
              </w:rPr>
              <w:t>Review of documents</w:t>
            </w:r>
            <w:r>
              <w:rPr>
                <w:rFonts w:cs="Arial"/>
                <w:sz w:val="19"/>
                <w:szCs w:val="19"/>
              </w:rPr>
              <w:t xml:space="preserve"> e.g.</w:t>
            </w:r>
            <w:r w:rsidR="00493B8B">
              <w:rPr>
                <w:rFonts w:cs="Arial"/>
                <w:sz w:val="19"/>
                <w:szCs w:val="19"/>
              </w:rPr>
              <w:t>,</w:t>
            </w:r>
            <w:r>
              <w:rPr>
                <w:rFonts w:cs="Arial"/>
                <w:sz w:val="19"/>
                <w:szCs w:val="19"/>
              </w:rPr>
              <w:t xml:space="preserve"> co</w:t>
            </w:r>
            <w:r w:rsidR="00E61D34">
              <w:rPr>
                <w:rFonts w:cs="Arial"/>
                <w:sz w:val="19"/>
                <w:szCs w:val="19"/>
              </w:rPr>
              <w:t>-</w:t>
            </w:r>
            <w:r>
              <w:rPr>
                <w:rFonts w:cs="Arial"/>
                <w:sz w:val="19"/>
                <w:szCs w:val="19"/>
              </w:rPr>
              <w:t>design records or notes; EbE group minutes; draft &amp; final outputs; Program Team documented reflections; run sheets for presentation incl. webinars; comments from webinar participants &amp; feed-back from presenters; video recordings/transcripts/chats; web-based analytics</w:t>
            </w:r>
          </w:p>
          <w:p w14:paraId="2CA66FAA" w14:textId="77777777" w:rsidR="005F0B2A" w:rsidRPr="004E2352" w:rsidRDefault="005F0B2A">
            <w:pPr>
              <w:spacing w:before="40" w:after="40"/>
              <w:rPr>
                <w:rFonts w:cs="Arial"/>
                <w:sz w:val="19"/>
                <w:szCs w:val="19"/>
              </w:rPr>
            </w:pPr>
            <w:r>
              <w:rPr>
                <w:rFonts w:cs="Arial"/>
                <w:b/>
                <w:bCs/>
                <w:sz w:val="19"/>
                <w:szCs w:val="19"/>
              </w:rPr>
              <w:t>Focus Group B</w:t>
            </w:r>
            <w:r w:rsidRPr="009665B0">
              <w:rPr>
                <w:rFonts w:cs="Arial"/>
                <w:b/>
                <w:bCs/>
                <w:sz w:val="19"/>
                <w:szCs w:val="19"/>
              </w:rPr>
              <w:t xml:space="preserve"> </w:t>
            </w:r>
            <w:r>
              <w:rPr>
                <w:rFonts w:cs="Arial"/>
                <w:sz w:val="19"/>
                <w:szCs w:val="19"/>
              </w:rPr>
              <w:t xml:space="preserve">with EbE Team during scheduled meeting Wed 12 May </w:t>
            </w:r>
          </w:p>
          <w:p w14:paraId="0816A5DA" w14:textId="77777777" w:rsidR="005F0B2A" w:rsidRDefault="005F0B2A">
            <w:pPr>
              <w:spacing w:before="40" w:after="40"/>
              <w:ind w:right="-105"/>
              <w:rPr>
                <w:rFonts w:cs="Arial"/>
                <w:sz w:val="19"/>
                <w:szCs w:val="19"/>
              </w:rPr>
            </w:pPr>
            <w:r>
              <w:rPr>
                <w:rFonts w:cs="Arial"/>
                <w:b/>
                <w:bCs/>
                <w:sz w:val="19"/>
                <w:szCs w:val="19"/>
              </w:rPr>
              <w:t>Focus Group C</w:t>
            </w:r>
            <w:r w:rsidRPr="009E662C">
              <w:rPr>
                <w:rFonts w:cs="Arial"/>
                <w:sz w:val="19"/>
                <w:szCs w:val="19"/>
              </w:rPr>
              <w:t xml:space="preserve"> </w:t>
            </w:r>
            <w:r>
              <w:rPr>
                <w:rFonts w:cs="Arial"/>
                <w:sz w:val="19"/>
                <w:szCs w:val="19"/>
              </w:rPr>
              <w:t xml:space="preserve">with Program Team </w:t>
            </w:r>
          </w:p>
          <w:p w14:paraId="67E54E8C" w14:textId="77777777" w:rsidR="005F0B2A" w:rsidRPr="00CF2185" w:rsidRDefault="005F0B2A">
            <w:pPr>
              <w:spacing w:before="40" w:after="40"/>
              <w:ind w:right="-105"/>
              <w:rPr>
                <w:rFonts w:cs="Arial"/>
                <w:b/>
                <w:bCs/>
                <w:sz w:val="19"/>
                <w:szCs w:val="19"/>
              </w:rPr>
            </w:pPr>
            <w:r>
              <w:rPr>
                <w:rFonts w:cs="Arial"/>
                <w:b/>
                <w:bCs/>
                <w:sz w:val="19"/>
                <w:szCs w:val="19"/>
              </w:rPr>
              <w:t xml:space="preserve">Participant feedback form </w:t>
            </w:r>
          </w:p>
        </w:tc>
        <w:tc>
          <w:tcPr>
            <w:tcW w:w="696" w:type="pct"/>
            <w:vMerge w:val="restart"/>
            <w:shd w:val="clear" w:color="auto" w:fill="auto"/>
            <w:vAlign w:val="center"/>
          </w:tcPr>
          <w:p w14:paraId="63032D18" w14:textId="77777777" w:rsidR="005F0B2A" w:rsidRDefault="005F0B2A">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0BE5E290" w14:textId="77777777" w:rsidR="005F0B2A" w:rsidRDefault="005F0B2A">
            <w:pPr>
              <w:spacing w:before="40" w:after="40"/>
              <w:ind w:right="-57"/>
              <w:rPr>
                <w:rFonts w:cs="Arial"/>
                <w:sz w:val="19"/>
                <w:szCs w:val="19"/>
              </w:rPr>
            </w:pPr>
            <w:r>
              <w:rPr>
                <w:rFonts w:cs="Arial"/>
                <w:sz w:val="19"/>
                <w:szCs w:val="19"/>
              </w:rPr>
              <w:t xml:space="preserve">MCs administer participant feedback form at the end of each presentation or webinar </w:t>
            </w:r>
          </w:p>
          <w:p w14:paraId="0D3176EC" w14:textId="77777777" w:rsidR="005F0B2A" w:rsidRDefault="005F0B2A">
            <w:pPr>
              <w:spacing w:before="40" w:after="40"/>
              <w:ind w:right="-57"/>
              <w:rPr>
                <w:rFonts w:cs="Arial"/>
                <w:sz w:val="19"/>
                <w:szCs w:val="19"/>
              </w:rPr>
            </w:pPr>
            <w:r>
              <w:rPr>
                <w:rFonts w:cs="Arial"/>
                <w:sz w:val="19"/>
                <w:szCs w:val="19"/>
              </w:rPr>
              <w:t>Evaluator conducts FGs Apr to Jun 2021</w:t>
            </w:r>
          </w:p>
          <w:p w14:paraId="3DABEF96" w14:textId="77777777" w:rsidR="005F0B2A" w:rsidRDefault="005F0B2A">
            <w:pPr>
              <w:spacing w:before="40" w:after="40"/>
              <w:ind w:right="-57"/>
              <w:rPr>
                <w:rFonts w:cs="Arial"/>
                <w:sz w:val="19"/>
                <w:szCs w:val="19"/>
              </w:rPr>
            </w:pPr>
          </w:p>
        </w:tc>
      </w:tr>
      <w:tr w:rsidR="005F0B2A" w:rsidRPr="00F8123B" w14:paraId="48E2077F" w14:textId="77777777">
        <w:trPr>
          <w:cantSplit/>
          <w:trHeight w:val="1221"/>
        </w:trPr>
        <w:tc>
          <w:tcPr>
            <w:tcW w:w="339" w:type="pct"/>
            <w:vMerge/>
            <w:shd w:val="clear" w:color="auto" w:fill="auto"/>
            <w:textDirection w:val="btLr"/>
            <w:vAlign w:val="center"/>
          </w:tcPr>
          <w:p w14:paraId="60184DB9" w14:textId="77777777" w:rsidR="005F0B2A" w:rsidRDefault="005F0B2A">
            <w:pPr>
              <w:pStyle w:val="TabletextboldDHS"/>
              <w:spacing w:before="40" w:after="40"/>
              <w:ind w:left="113" w:right="73"/>
              <w:jc w:val="center"/>
              <w:rPr>
                <w:rFonts w:ascii="Calibri" w:hAnsi="Calibri"/>
                <w:iCs/>
                <w:color w:val="004942"/>
                <w:sz w:val="20"/>
                <w:szCs w:val="20"/>
              </w:rPr>
            </w:pPr>
          </w:p>
        </w:tc>
        <w:tc>
          <w:tcPr>
            <w:tcW w:w="3095" w:type="pct"/>
            <w:shd w:val="clear" w:color="auto" w:fill="auto"/>
            <w:vAlign w:val="center"/>
          </w:tcPr>
          <w:p w14:paraId="1F6AA8AC" w14:textId="77777777" w:rsidR="005F0B2A" w:rsidRPr="002F5239" w:rsidRDefault="005F0B2A">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59D588A1" w14:textId="77777777" w:rsidR="005F0B2A" w:rsidRPr="003F5369" w:rsidRDefault="005F0B2A">
            <w:pPr>
              <w:pStyle w:val="TabletextDHS"/>
              <w:spacing w:before="40" w:after="40"/>
              <w:ind w:right="-107"/>
              <w:rPr>
                <w:rFonts w:ascii="Calibri" w:hAnsi="Calibri"/>
                <w:bCs/>
                <w:sz w:val="20"/>
                <w:szCs w:val="20"/>
              </w:rPr>
            </w:pPr>
            <w:r>
              <w:rPr>
                <w:rFonts w:ascii="Calibri" w:hAnsi="Calibri"/>
                <w:bCs/>
                <w:sz w:val="20"/>
                <w:szCs w:val="20"/>
              </w:rPr>
              <w:t xml:space="preserve">Of those attending presentations or webinars who return feedback forms: </w:t>
            </w:r>
          </w:p>
          <w:p w14:paraId="6FE76087" w14:textId="77777777" w:rsidR="005F0B2A" w:rsidRPr="00230458" w:rsidRDefault="005F0B2A">
            <w:pPr>
              <w:pStyle w:val="TabletextDHS"/>
              <w:numPr>
                <w:ilvl w:val="0"/>
                <w:numId w:val="32"/>
              </w:numPr>
              <w:spacing w:before="40" w:after="40"/>
              <w:ind w:left="557" w:hanging="283"/>
              <w:rPr>
                <w:rFonts w:ascii="Calibri" w:hAnsi="Calibri"/>
                <w:sz w:val="20"/>
                <w:szCs w:val="20"/>
              </w:rPr>
            </w:pPr>
            <w:r w:rsidRPr="00230458">
              <w:rPr>
                <w:rFonts w:ascii="Calibri" w:hAnsi="Calibri"/>
                <w:sz w:val="20"/>
                <w:szCs w:val="20"/>
              </w:rPr>
              <w:t xml:space="preserve">80% agree that the event were relevant to their work </w:t>
            </w:r>
          </w:p>
          <w:p w14:paraId="1A6F054B" w14:textId="77777777" w:rsidR="005F0B2A" w:rsidRPr="00230458" w:rsidRDefault="005F0B2A">
            <w:pPr>
              <w:pStyle w:val="TabletextDHS"/>
              <w:numPr>
                <w:ilvl w:val="0"/>
                <w:numId w:val="32"/>
              </w:numPr>
              <w:spacing w:before="40" w:after="40"/>
              <w:ind w:left="557" w:hanging="283"/>
              <w:rPr>
                <w:rFonts w:ascii="Calibri" w:hAnsi="Calibri"/>
                <w:sz w:val="20"/>
                <w:szCs w:val="20"/>
              </w:rPr>
            </w:pPr>
            <w:r w:rsidRPr="00230458">
              <w:rPr>
                <w:rFonts w:ascii="Calibri" w:hAnsi="Calibri"/>
                <w:sz w:val="20"/>
                <w:szCs w:val="20"/>
              </w:rPr>
              <w:t>80% agree that event helped build their awareness around PVAWD</w:t>
            </w:r>
          </w:p>
          <w:p w14:paraId="302AD79A" w14:textId="77777777" w:rsidR="005F0B2A" w:rsidRPr="00B9696B" w:rsidRDefault="005F0B2A">
            <w:pPr>
              <w:pStyle w:val="TabletextDHS"/>
              <w:numPr>
                <w:ilvl w:val="0"/>
                <w:numId w:val="32"/>
              </w:numPr>
              <w:spacing w:before="40" w:after="40"/>
              <w:ind w:left="557" w:hanging="283"/>
              <w:rPr>
                <w:rFonts w:ascii="Calibri" w:hAnsi="Calibri"/>
                <w:color w:val="FF0000"/>
                <w:sz w:val="20"/>
                <w:szCs w:val="20"/>
              </w:rPr>
            </w:pPr>
            <w:r w:rsidRPr="00230458">
              <w:rPr>
                <w:rFonts w:ascii="Calibri" w:hAnsi="Calibri"/>
                <w:sz w:val="20"/>
                <w:szCs w:val="20"/>
              </w:rPr>
              <w:t>80% agree that the event helped build their knowledge of resources to help in their work</w:t>
            </w:r>
          </w:p>
        </w:tc>
        <w:tc>
          <w:tcPr>
            <w:tcW w:w="870" w:type="pct"/>
            <w:vMerge/>
            <w:shd w:val="clear" w:color="auto" w:fill="auto"/>
            <w:vAlign w:val="center"/>
          </w:tcPr>
          <w:p w14:paraId="769E021D" w14:textId="77777777" w:rsidR="005F0B2A" w:rsidRPr="005F5617" w:rsidRDefault="005F0B2A">
            <w:pPr>
              <w:spacing w:before="40" w:after="40"/>
              <w:rPr>
                <w:rFonts w:cs="Arial"/>
                <w:sz w:val="19"/>
                <w:szCs w:val="19"/>
              </w:rPr>
            </w:pPr>
          </w:p>
        </w:tc>
        <w:tc>
          <w:tcPr>
            <w:tcW w:w="696" w:type="pct"/>
            <w:vMerge/>
            <w:shd w:val="clear" w:color="auto" w:fill="auto"/>
            <w:vAlign w:val="center"/>
          </w:tcPr>
          <w:p w14:paraId="26C40434" w14:textId="77777777" w:rsidR="005F0B2A" w:rsidRDefault="005F0B2A">
            <w:pPr>
              <w:spacing w:before="40" w:after="40"/>
              <w:ind w:right="-57"/>
              <w:rPr>
                <w:rFonts w:cs="Arial"/>
                <w:sz w:val="19"/>
                <w:szCs w:val="19"/>
              </w:rPr>
            </w:pPr>
          </w:p>
        </w:tc>
      </w:tr>
      <w:tr w:rsidR="005F0B2A" w:rsidRPr="00F8123B" w14:paraId="213C3D80" w14:textId="77777777">
        <w:trPr>
          <w:cantSplit/>
          <w:trHeight w:val="179"/>
        </w:trPr>
        <w:tc>
          <w:tcPr>
            <w:tcW w:w="339" w:type="pct"/>
            <w:vMerge/>
            <w:shd w:val="clear" w:color="auto" w:fill="auto"/>
            <w:textDirection w:val="btLr"/>
            <w:vAlign w:val="center"/>
          </w:tcPr>
          <w:p w14:paraId="22466D5A" w14:textId="77777777" w:rsidR="005F0B2A" w:rsidRDefault="005F0B2A">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02DDE3D9" w14:textId="3C23ADA0" w:rsidR="005F0B2A" w:rsidRPr="00453879" w:rsidRDefault="005F0B2A">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157AC09E" w14:textId="77777777" w:rsidR="005F0B2A" w:rsidRPr="00A71AA6" w:rsidRDefault="005F0B2A">
            <w:pPr>
              <w:pStyle w:val="TabletextDHS"/>
              <w:spacing w:before="40" w:after="40"/>
              <w:ind w:right="-107"/>
              <w:rPr>
                <w:rFonts w:ascii="Calibri" w:hAnsi="Calibri"/>
                <w:sz w:val="20"/>
                <w:szCs w:val="20"/>
              </w:rPr>
            </w:pPr>
            <w:r>
              <w:rPr>
                <w:sz w:val="20"/>
                <w:szCs w:val="20"/>
              </w:rPr>
              <w:t xml:space="preserve"> </w:t>
            </w:r>
            <w:r>
              <w:rPr>
                <w:rFonts w:ascii="Calibri" w:hAnsi="Calibri"/>
                <w:sz w:val="20"/>
                <w:szCs w:val="20"/>
              </w:rPr>
              <w:t xml:space="preserve">Enhanced awareness &amp; knowledge among individuals of violence against WWD (dynamics prevalence drivers) </w:t>
            </w:r>
          </w:p>
        </w:tc>
      </w:tr>
      <w:tr w:rsidR="005F0B2A" w:rsidRPr="00F8123B" w14:paraId="582AD2C7" w14:textId="77777777">
        <w:trPr>
          <w:cantSplit/>
          <w:trHeight w:val="283"/>
        </w:trPr>
        <w:tc>
          <w:tcPr>
            <w:tcW w:w="339" w:type="pct"/>
            <w:vMerge/>
            <w:shd w:val="clear" w:color="auto" w:fill="auto"/>
            <w:textDirection w:val="btLr"/>
            <w:vAlign w:val="center"/>
          </w:tcPr>
          <w:p w14:paraId="1F1028A6" w14:textId="77777777" w:rsidR="005F0B2A" w:rsidRDefault="005F0B2A">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49F43747" w14:textId="77777777" w:rsidR="005F0B2A" w:rsidRPr="00453879" w:rsidRDefault="005F0B2A">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38F989DE" w14:textId="77777777" w:rsidR="005F0B2A" w:rsidRPr="003110DE" w:rsidRDefault="005F0B2A">
            <w:pPr>
              <w:spacing w:before="40" w:after="40"/>
              <w:ind w:right="-57"/>
              <w:rPr>
                <w:sz w:val="20"/>
                <w:szCs w:val="20"/>
              </w:rPr>
            </w:pPr>
            <w:r w:rsidRPr="00ED22BE">
              <w:rPr>
                <w:sz w:val="20"/>
                <w:szCs w:val="20"/>
              </w:rPr>
              <w:t>Increased number of organisations &amp; institutions that model &amp; promote inclusive behaviour</w:t>
            </w:r>
          </w:p>
        </w:tc>
      </w:tr>
    </w:tbl>
    <w:p w14:paraId="51D42337" w14:textId="77777777" w:rsidR="005F0B2A" w:rsidRDefault="005F0B2A">
      <w:pPr>
        <w:rPr>
          <w:b/>
          <w:bCs/>
        </w:rPr>
      </w:pPr>
    </w:p>
    <w:p w14:paraId="55C0CCB0" w14:textId="4B342CDE" w:rsidR="005F0B2A" w:rsidRDefault="005F0B2A">
      <w:pPr>
        <w:rPr>
          <w:b/>
          <w:bCs/>
        </w:rPr>
      </w:pPr>
    </w:p>
    <w:tbl>
      <w:tblPr>
        <w:tblpPr w:leftFromText="180" w:rightFromText="180" w:vertAnchor="text" w:tblpY="1"/>
        <w:tblOverlap w:val="neve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1FB8A9CC" w14:textId="77777777">
        <w:trPr>
          <w:trHeight w:val="385"/>
        </w:trPr>
        <w:tc>
          <w:tcPr>
            <w:tcW w:w="339" w:type="pct"/>
            <w:shd w:val="pct12" w:color="auto" w:fill="auto"/>
            <w:vAlign w:val="center"/>
          </w:tcPr>
          <w:p w14:paraId="368DAD2E" w14:textId="77777777" w:rsidR="005F0B2A" w:rsidRPr="00F8123B" w:rsidRDefault="005F0B2A">
            <w:pPr>
              <w:pStyle w:val="TabletextboldDHS"/>
              <w:spacing w:before="40" w:after="40"/>
              <w:rPr>
                <w:rFonts w:ascii="Calibri" w:hAnsi="Calibri"/>
                <w:bCs/>
                <w:sz w:val="20"/>
                <w:szCs w:val="20"/>
              </w:rPr>
            </w:pPr>
            <w:r>
              <w:rPr>
                <w:rFonts w:ascii="Calibri" w:hAnsi="Calibri"/>
                <w:bCs/>
                <w:sz w:val="20"/>
                <w:szCs w:val="20"/>
              </w:rPr>
              <w:t>Activities</w:t>
            </w:r>
          </w:p>
        </w:tc>
        <w:tc>
          <w:tcPr>
            <w:tcW w:w="3095" w:type="pct"/>
            <w:shd w:val="pct12" w:color="auto" w:fill="auto"/>
            <w:vAlign w:val="center"/>
          </w:tcPr>
          <w:p w14:paraId="74398BEF" w14:textId="77777777" w:rsidR="005F0B2A" w:rsidRPr="00F8123B" w:rsidRDefault="005F0B2A">
            <w:pPr>
              <w:pStyle w:val="TabletextDHS"/>
              <w:spacing w:before="40" w:after="40"/>
              <w:rPr>
                <w:rFonts w:ascii="Calibri" w:hAnsi="Calibri"/>
                <w:b/>
                <w:iCs/>
                <w:sz w:val="20"/>
                <w:szCs w:val="20"/>
              </w:rPr>
            </w:pPr>
            <w:r>
              <w:rPr>
                <w:rFonts w:ascii="Calibri" w:hAnsi="Calibri"/>
                <w:b/>
                <w:iCs/>
                <w:sz w:val="20"/>
                <w:szCs w:val="20"/>
              </w:rPr>
              <w:t xml:space="preserve">Indicators of success  </w:t>
            </w:r>
          </w:p>
        </w:tc>
        <w:tc>
          <w:tcPr>
            <w:tcW w:w="870" w:type="pct"/>
            <w:shd w:val="pct12" w:color="auto" w:fill="auto"/>
            <w:vAlign w:val="center"/>
          </w:tcPr>
          <w:p w14:paraId="5EBA41F0"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 xml:space="preserve">Data collection methods </w:t>
            </w:r>
          </w:p>
        </w:tc>
        <w:tc>
          <w:tcPr>
            <w:tcW w:w="696" w:type="pct"/>
            <w:shd w:val="pct12" w:color="auto" w:fill="auto"/>
            <w:vAlign w:val="center"/>
          </w:tcPr>
          <w:p w14:paraId="2A80869B" w14:textId="77777777" w:rsidR="005F0B2A" w:rsidRPr="00F8123B" w:rsidRDefault="005F0B2A">
            <w:pPr>
              <w:pStyle w:val="BodyText3"/>
              <w:numPr>
                <w:ilvl w:val="12"/>
                <w:numId w:val="0"/>
              </w:numPr>
              <w:spacing w:before="40" w:after="40"/>
              <w:rPr>
                <w:rFonts w:ascii="Calibri" w:hAnsi="Calibri" w:cs="Arial"/>
                <w:b/>
                <w:iCs/>
                <w:sz w:val="20"/>
                <w:szCs w:val="20"/>
              </w:rPr>
            </w:pPr>
            <w:r w:rsidRPr="00F8123B">
              <w:rPr>
                <w:rFonts w:ascii="Calibri" w:hAnsi="Calibri" w:cs="Arial"/>
                <w:b/>
                <w:iCs/>
                <w:sz w:val="20"/>
                <w:szCs w:val="20"/>
              </w:rPr>
              <w:t>Who</w:t>
            </w:r>
            <w:r>
              <w:rPr>
                <w:rFonts w:ascii="Calibri" w:hAnsi="Calibri" w:cs="Arial"/>
                <w:b/>
                <w:iCs/>
                <w:sz w:val="20"/>
                <w:szCs w:val="20"/>
              </w:rPr>
              <w:t xml:space="preserve"> leads &amp; </w:t>
            </w:r>
            <w:r w:rsidRPr="00F8123B">
              <w:rPr>
                <w:rFonts w:ascii="Calibri" w:hAnsi="Calibri" w:cs="Arial"/>
                <w:b/>
                <w:iCs/>
                <w:sz w:val="20"/>
                <w:szCs w:val="20"/>
              </w:rPr>
              <w:t xml:space="preserve">when </w:t>
            </w:r>
            <w:r>
              <w:rPr>
                <w:rFonts w:ascii="Calibri" w:hAnsi="Calibri" w:cs="Arial"/>
                <w:b/>
                <w:iCs/>
                <w:sz w:val="20"/>
                <w:szCs w:val="20"/>
              </w:rPr>
              <w:t>by</w:t>
            </w:r>
          </w:p>
        </w:tc>
      </w:tr>
    </w:tbl>
    <w:tbl>
      <w:tblPr>
        <w:tblW w:w="5029" w:type="pct"/>
        <w:tblBorders>
          <w:top w:val="dotted" w:sz="4" w:space="0" w:color="000000"/>
          <w:bottom w:val="dotted" w:sz="4" w:space="0" w:color="000000"/>
          <w:insideH w:val="dotted" w:sz="4" w:space="0" w:color="000000"/>
          <w:insideV w:val="dotted" w:sz="4" w:space="0" w:color="000000"/>
        </w:tblBorders>
        <w:tblLook w:val="0000" w:firstRow="0" w:lastRow="0" w:firstColumn="0" w:lastColumn="0" w:noHBand="0" w:noVBand="0"/>
      </w:tblPr>
      <w:tblGrid>
        <w:gridCol w:w="992"/>
        <w:gridCol w:w="9058"/>
        <w:gridCol w:w="2546"/>
        <w:gridCol w:w="2037"/>
      </w:tblGrid>
      <w:tr w:rsidR="005F0B2A" w:rsidRPr="00F8123B" w14:paraId="24F1DA2E" w14:textId="77777777">
        <w:trPr>
          <w:cantSplit/>
          <w:trHeight w:val="1147"/>
        </w:trPr>
        <w:tc>
          <w:tcPr>
            <w:tcW w:w="339" w:type="pct"/>
            <w:vMerge w:val="restart"/>
            <w:shd w:val="clear" w:color="auto" w:fill="auto"/>
            <w:textDirection w:val="btLr"/>
            <w:vAlign w:val="center"/>
          </w:tcPr>
          <w:p w14:paraId="60794D4F" w14:textId="3FC8BA4D" w:rsidR="005F0B2A" w:rsidRDefault="005F0B2A">
            <w:pPr>
              <w:pStyle w:val="TabletextboldDHS"/>
              <w:spacing w:before="40" w:after="40"/>
              <w:ind w:left="113" w:right="73"/>
              <w:jc w:val="center"/>
              <w:rPr>
                <w:rFonts w:ascii="Calibri" w:hAnsi="Calibri"/>
                <w:iCs/>
                <w:color w:val="004942"/>
                <w:sz w:val="20"/>
                <w:szCs w:val="20"/>
              </w:rPr>
            </w:pPr>
            <w:r>
              <w:rPr>
                <w:rFonts w:ascii="Calibri" w:hAnsi="Calibri"/>
                <w:iCs/>
                <w:color w:val="007AAA"/>
                <w:sz w:val="20"/>
                <w:szCs w:val="20"/>
              </w:rPr>
              <w:t>Program delivery i.e.</w:t>
            </w:r>
            <w:r w:rsidR="000C25A2">
              <w:rPr>
                <w:rFonts w:ascii="Calibri" w:hAnsi="Calibri"/>
                <w:iCs/>
                <w:color w:val="007AAA"/>
                <w:sz w:val="20"/>
                <w:szCs w:val="20"/>
              </w:rPr>
              <w:t>,</w:t>
            </w:r>
            <w:r>
              <w:rPr>
                <w:rFonts w:ascii="Calibri" w:hAnsi="Calibri"/>
                <w:iCs/>
                <w:color w:val="007AAA"/>
                <w:sz w:val="20"/>
                <w:szCs w:val="20"/>
              </w:rPr>
              <w:t xml:space="preserve"> expansion activity</w:t>
            </w:r>
          </w:p>
        </w:tc>
        <w:tc>
          <w:tcPr>
            <w:tcW w:w="3095" w:type="pct"/>
            <w:shd w:val="clear" w:color="auto" w:fill="auto"/>
            <w:vAlign w:val="center"/>
          </w:tcPr>
          <w:p w14:paraId="2897B395" w14:textId="77777777" w:rsidR="005F0B2A" w:rsidRPr="00E60BBA" w:rsidRDefault="005F0B2A">
            <w:pPr>
              <w:pStyle w:val="TabletextDHS"/>
              <w:spacing w:before="40" w:after="40"/>
              <w:rPr>
                <w:rFonts w:ascii="Calibri" w:hAnsi="Calibri"/>
                <w:b/>
                <w:color w:val="007AAA"/>
                <w:sz w:val="20"/>
                <w:szCs w:val="20"/>
              </w:rPr>
            </w:pPr>
            <w:r w:rsidRPr="00E60BBA">
              <w:rPr>
                <w:rFonts w:ascii="Calibri" w:hAnsi="Calibri"/>
                <w:b/>
                <w:color w:val="007AAA"/>
                <w:sz w:val="20"/>
                <w:szCs w:val="20"/>
              </w:rPr>
              <w:t xml:space="preserve">Process (outputs, reach, quality)  </w:t>
            </w:r>
          </w:p>
          <w:p w14:paraId="5ED11379" w14:textId="77777777" w:rsidR="005F0B2A" w:rsidRPr="008E4E12" w:rsidRDefault="005F0B2A">
            <w:pPr>
              <w:pStyle w:val="TabletextDHS"/>
              <w:spacing w:before="40" w:after="40"/>
              <w:rPr>
                <w:rFonts w:ascii="Calibri" w:hAnsi="Calibri"/>
                <w:sz w:val="20"/>
                <w:szCs w:val="20"/>
              </w:rPr>
            </w:pPr>
            <w:r w:rsidRPr="008E4E12">
              <w:rPr>
                <w:rFonts w:ascii="Calibri" w:hAnsi="Calibri"/>
                <w:sz w:val="20"/>
                <w:szCs w:val="20"/>
              </w:rPr>
              <w:t>1 x partnership with Our Watch for 1 x PVAWD conceptual framework</w:t>
            </w:r>
          </w:p>
          <w:p w14:paraId="15E4F994" w14:textId="77777777" w:rsidR="005F0B2A" w:rsidRPr="008E4E12" w:rsidRDefault="005F0B2A">
            <w:pPr>
              <w:pStyle w:val="TabletextDHS"/>
              <w:spacing w:before="40" w:after="40"/>
              <w:rPr>
                <w:rFonts w:ascii="Calibri" w:hAnsi="Calibri"/>
                <w:sz w:val="20"/>
                <w:szCs w:val="20"/>
              </w:rPr>
            </w:pPr>
            <w:r w:rsidRPr="008E4E12">
              <w:rPr>
                <w:rFonts w:ascii="Calibri" w:hAnsi="Calibri"/>
                <w:sz w:val="20"/>
                <w:szCs w:val="20"/>
              </w:rPr>
              <w:t xml:space="preserve">1 x partnership with WHV for 1 x disability &amp; gender equity micro-credential &amp; its pilot </w:t>
            </w:r>
          </w:p>
          <w:p w14:paraId="0C475678" w14:textId="77777777" w:rsidR="005F0B2A" w:rsidRPr="008E4E12" w:rsidRDefault="005F0B2A">
            <w:pPr>
              <w:pStyle w:val="TabletextDHS"/>
              <w:spacing w:before="40" w:after="40"/>
              <w:rPr>
                <w:rFonts w:ascii="Calibri" w:hAnsi="Calibri"/>
                <w:sz w:val="20"/>
                <w:szCs w:val="20"/>
              </w:rPr>
            </w:pPr>
            <w:r w:rsidRPr="008E4E12">
              <w:rPr>
                <w:rFonts w:ascii="Calibri" w:hAnsi="Calibri"/>
                <w:sz w:val="20"/>
                <w:szCs w:val="20"/>
              </w:rPr>
              <w:t>1 x stakeholder/consultation plan for revising the industry needs analysis/report</w:t>
            </w:r>
          </w:p>
          <w:p w14:paraId="27CCF9CF" w14:textId="77777777" w:rsidR="005F0B2A" w:rsidRPr="008E4E12" w:rsidRDefault="005F0B2A">
            <w:pPr>
              <w:pStyle w:val="TabletextDHS"/>
              <w:spacing w:before="40" w:after="40"/>
              <w:rPr>
                <w:rFonts w:ascii="Calibri" w:hAnsi="Calibri"/>
                <w:sz w:val="20"/>
                <w:szCs w:val="20"/>
              </w:rPr>
            </w:pPr>
            <w:r w:rsidRPr="008E4E12">
              <w:rPr>
                <w:rFonts w:ascii="Calibri" w:hAnsi="Calibri"/>
                <w:sz w:val="20"/>
                <w:szCs w:val="20"/>
              </w:rPr>
              <w:t xml:space="preserve">1 x industry needs analysis/report to inform future directions </w:t>
            </w:r>
          </w:p>
          <w:p w14:paraId="7D984739" w14:textId="4ADE5884" w:rsidR="005F0B2A" w:rsidRPr="00B2230D" w:rsidRDefault="005F0B2A">
            <w:pPr>
              <w:pStyle w:val="TabletextDHS"/>
              <w:spacing w:before="40" w:after="40"/>
              <w:rPr>
                <w:rFonts w:ascii="Calibri" w:hAnsi="Calibri"/>
                <w:sz w:val="20"/>
                <w:szCs w:val="20"/>
              </w:rPr>
            </w:pPr>
            <w:r w:rsidRPr="008E4E12">
              <w:rPr>
                <w:rFonts w:ascii="Calibri" w:hAnsi="Calibri"/>
                <w:sz w:val="20"/>
                <w:szCs w:val="20"/>
              </w:rPr>
              <w:t>WDV Personnel can report that the partnerships with Our Watch &amp; WHV were beneficial &amp; yielded high quality outputs through the expert contributions of WDV i.e.</w:t>
            </w:r>
            <w:r w:rsidR="000C25A2">
              <w:rPr>
                <w:rFonts w:ascii="Calibri" w:hAnsi="Calibri"/>
                <w:sz w:val="20"/>
                <w:szCs w:val="20"/>
              </w:rPr>
              <w:t>,</w:t>
            </w:r>
            <w:r w:rsidRPr="008E4E12">
              <w:rPr>
                <w:rFonts w:ascii="Calibri" w:hAnsi="Calibri"/>
                <w:sz w:val="20"/>
                <w:szCs w:val="20"/>
              </w:rPr>
              <w:t xml:space="preserve"> outputs are evidence informed; accessible &amp; inclusive; appropriate to the intended audiences &amp; responsive to their needs i.e.</w:t>
            </w:r>
            <w:r w:rsidR="000C25A2">
              <w:rPr>
                <w:rFonts w:ascii="Calibri" w:hAnsi="Calibri"/>
                <w:sz w:val="20"/>
                <w:szCs w:val="20"/>
              </w:rPr>
              <w:t>,</w:t>
            </w:r>
            <w:r w:rsidRPr="008E4E12">
              <w:rPr>
                <w:rFonts w:ascii="Calibri" w:hAnsi="Calibri"/>
                <w:sz w:val="20"/>
                <w:szCs w:val="20"/>
              </w:rPr>
              <w:t xml:space="preserve"> tested; relevant to strategic opportunities in Victorian primary prevention </w:t>
            </w:r>
          </w:p>
        </w:tc>
        <w:tc>
          <w:tcPr>
            <w:tcW w:w="870" w:type="pct"/>
            <w:vMerge w:val="restart"/>
            <w:shd w:val="clear" w:color="auto" w:fill="auto"/>
            <w:vAlign w:val="center"/>
          </w:tcPr>
          <w:p w14:paraId="55F14B6B" w14:textId="35EFA20F" w:rsidR="005F0B2A" w:rsidRPr="001C2C1A" w:rsidRDefault="005F0B2A">
            <w:pPr>
              <w:spacing w:before="40" w:after="40"/>
              <w:rPr>
                <w:rFonts w:cs="Arial"/>
                <w:sz w:val="19"/>
                <w:szCs w:val="19"/>
              </w:rPr>
            </w:pPr>
            <w:r w:rsidRPr="001C2C1A">
              <w:rPr>
                <w:rFonts w:cs="Arial"/>
                <w:b/>
                <w:bCs/>
                <w:sz w:val="19"/>
                <w:szCs w:val="19"/>
              </w:rPr>
              <w:t>Review of documents</w:t>
            </w:r>
            <w:r w:rsidRPr="001C2C1A">
              <w:rPr>
                <w:rFonts w:cs="Arial"/>
                <w:sz w:val="19"/>
                <w:szCs w:val="19"/>
              </w:rPr>
              <w:t xml:space="preserve"> e.g</w:t>
            </w:r>
            <w:r w:rsidR="00493B8B">
              <w:rPr>
                <w:rFonts w:cs="Arial"/>
                <w:sz w:val="19"/>
                <w:szCs w:val="19"/>
              </w:rPr>
              <w:t xml:space="preserve">., </w:t>
            </w:r>
            <w:r w:rsidRPr="001C2C1A">
              <w:rPr>
                <w:rFonts w:cs="Arial"/>
                <w:sz w:val="19"/>
                <w:szCs w:val="19"/>
              </w:rPr>
              <w:t>MOU with WHV, partnership agreement with OW; consult notes for the needs analysis/</w:t>
            </w:r>
            <w:r>
              <w:rPr>
                <w:rFonts w:cs="Arial"/>
                <w:sz w:val="19"/>
                <w:szCs w:val="19"/>
              </w:rPr>
              <w:t xml:space="preserve"> </w:t>
            </w:r>
            <w:r w:rsidRPr="001C2C1A">
              <w:rPr>
                <w:rFonts w:cs="Arial"/>
                <w:sz w:val="19"/>
                <w:szCs w:val="19"/>
              </w:rPr>
              <w:t>report; report</w:t>
            </w:r>
          </w:p>
          <w:p w14:paraId="24E72F80" w14:textId="77777777" w:rsidR="005F0B2A" w:rsidRPr="00AB054A" w:rsidRDefault="005F0B2A">
            <w:pPr>
              <w:spacing w:before="40" w:after="40"/>
              <w:rPr>
                <w:rFonts w:cs="Arial"/>
                <w:sz w:val="19"/>
                <w:szCs w:val="19"/>
              </w:rPr>
            </w:pPr>
            <w:r>
              <w:rPr>
                <w:rFonts w:cs="Arial"/>
                <w:b/>
                <w:bCs/>
                <w:sz w:val="19"/>
                <w:szCs w:val="19"/>
              </w:rPr>
              <w:t>Shared i</w:t>
            </w:r>
            <w:r w:rsidRPr="008E4E12">
              <w:rPr>
                <w:rFonts w:cs="Arial"/>
                <w:b/>
                <w:bCs/>
                <w:sz w:val="19"/>
                <w:szCs w:val="19"/>
              </w:rPr>
              <w:t xml:space="preserve">nterview </w:t>
            </w:r>
            <w:r w:rsidRPr="008E4E12">
              <w:rPr>
                <w:rFonts w:cs="Arial"/>
                <w:sz w:val="19"/>
                <w:szCs w:val="19"/>
              </w:rPr>
              <w:t>with WDV personnel involved in</w:t>
            </w:r>
            <w:r>
              <w:rPr>
                <w:rFonts w:cs="Arial"/>
                <w:sz w:val="19"/>
                <w:szCs w:val="19"/>
              </w:rPr>
              <w:t xml:space="preserve"> the</w:t>
            </w:r>
            <w:r w:rsidRPr="008E4E12">
              <w:rPr>
                <w:rFonts w:cs="Arial"/>
                <w:sz w:val="19"/>
                <w:szCs w:val="19"/>
              </w:rPr>
              <w:t xml:space="preserve"> expansion activity</w:t>
            </w:r>
            <w:r>
              <w:rPr>
                <w:rFonts w:cs="Arial"/>
                <w:sz w:val="19"/>
                <w:szCs w:val="19"/>
              </w:rPr>
              <w:t xml:space="preserve">; </w:t>
            </w:r>
            <w:r>
              <w:rPr>
                <w:rFonts w:cs="Arial"/>
                <w:b/>
                <w:bCs/>
                <w:sz w:val="19"/>
                <w:szCs w:val="19"/>
              </w:rPr>
              <w:t>Qs via email</w:t>
            </w:r>
            <w:r>
              <w:rPr>
                <w:rFonts w:cs="Arial"/>
                <w:sz w:val="19"/>
                <w:szCs w:val="19"/>
              </w:rPr>
              <w:t xml:space="preserve"> or </w:t>
            </w:r>
            <w:r w:rsidRPr="004841A5">
              <w:rPr>
                <w:rFonts w:cs="Arial"/>
                <w:b/>
                <w:bCs/>
                <w:sz w:val="19"/>
                <w:szCs w:val="19"/>
              </w:rPr>
              <w:t>chat with</w:t>
            </w:r>
            <w:r>
              <w:rPr>
                <w:rFonts w:cs="Arial"/>
                <w:sz w:val="19"/>
                <w:szCs w:val="19"/>
              </w:rPr>
              <w:t xml:space="preserve"> WDV staff the OW partnership</w:t>
            </w:r>
          </w:p>
        </w:tc>
        <w:tc>
          <w:tcPr>
            <w:tcW w:w="696" w:type="pct"/>
            <w:vMerge w:val="restart"/>
            <w:shd w:val="clear" w:color="auto" w:fill="auto"/>
            <w:vAlign w:val="center"/>
          </w:tcPr>
          <w:p w14:paraId="5415FCFE" w14:textId="77777777" w:rsidR="005F0B2A" w:rsidRDefault="005F0B2A">
            <w:pPr>
              <w:spacing w:before="40" w:after="40"/>
              <w:ind w:right="-57"/>
              <w:rPr>
                <w:rFonts w:cs="Arial"/>
                <w:sz w:val="19"/>
                <w:szCs w:val="19"/>
              </w:rPr>
            </w:pPr>
            <w:r w:rsidRPr="000A0FAF">
              <w:rPr>
                <w:rFonts w:cs="Arial"/>
                <w:sz w:val="19"/>
                <w:szCs w:val="19"/>
              </w:rPr>
              <w:t>Evaluator review</w:t>
            </w:r>
            <w:r>
              <w:rPr>
                <w:rFonts w:cs="Arial"/>
                <w:sz w:val="19"/>
                <w:szCs w:val="19"/>
              </w:rPr>
              <w:t>s</w:t>
            </w:r>
            <w:r w:rsidRPr="000A0FAF">
              <w:rPr>
                <w:rFonts w:cs="Arial"/>
                <w:sz w:val="19"/>
                <w:szCs w:val="19"/>
              </w:rPr>
              <w:t xml:space="preserve"> </w:t>
            </w:r>
            <w:r>
              <w:rPr>
                <w:rFonts w:cs="Arial"/>
                <w:sz w:val="19"/>
                <w:szCs w:val="19"/>
              </w:rPr>
              <w:t xml:space="preserve">all documents May 2021 </w:t>
            </w:r>
          </w:p>
          <w:p w14:paraId="6A977EA7" w14:textId="77777777" w:rsidR="005F0B2A" w:rsidRDefault="005F0B2A">
            <w:pPr>
              <w:spacing w:before="40" w:after="40"/>
              <w:ind w:right="-57"/>
              <w:rPr>
                <w:rFonts w:cs="Arial"/>
                <w:sz w:val="19"/>
                <w:szCs w:val="19"/>
              </w:rPr>
            </w:pPr>
            <w:r>
              <w:rPr>
                <w:rFonts w:cs="Arial"/>
                <w:sz w:val="19"/>
                <w:szCs w:val="19"/>
              </w:rPr>
              <w:t>Evaluator conducts int. Apr to Jun 2021; emails Qs or chats Apr to Jun 2021</w:t>
            </w:r>
          </w:p>
          <w:p w14:paraId="50E2B977" w14:textId="77777777" w:rsidR="005F0B2A" w:rsidRDefault="005F0B2A">
            <w:pPr>
              <w:spacing w:before="40" w:after="40"/>
              <w:ind w:right="-57"/>
              <w:rPr>
                <w:rFonts w:cs="Arial"/>
                <w:sz w:val="19"/>
                <w:szCs w:val="19"/>
              </w:rPr>
            </w:pPr>
            <w:r>
              <w:rPr>
                <w:rFonts w:cs="Arial"/>
                <w:sz w:val="19"/>
                <w:szCs w:val="19"/>
              </w:rPr>
              <w:t>Facilitators administer participant feedback form at the end of the short course session</w:t>
            </w:r>
          </w:p>
        </w:tc>
      </w:tr>
      <w:tr w:rsidR="005F0B2A" w:rsidRPr="00F8123B" w14:paraId="0E4CBB97" w14:textId="77777777">
        <w:trPr>
          <w:cantSplit/>
          <w:trHeight w:val="810"/>
        </w:trPr>
        <w:tc>
          <w:tcPr>
            <w:tcW w:w="339" w:type="pct"/>
            <w:vMerge/>
            <w:shd w:val="clear" w:color="auto" w:fill="auto"/>
            <w:textDirection w:val="btLr"/>
            <w:vAlign w:val="center"/>
          </w:tcPr>
          <w:p w14:paraId="6D4BE948" w14:textId="77777777" w:rsidR="005F0B2A" w:rsidRDefault="005F0B2A">
            <w:pPr>
              <w:pStyle w:val="TabletextboldDHS"/>
              <w:spacing w:before="40" w:after="40"/>
              <w:ind w:left="113" w:right="73"/>
              <w:jc w:val="center"/>
              <w:rPr>
                <w:rFonts w:ascii="Calibri" w:hAnsi="Calibri"/>
                <w:iCs/>
                <w:color w:val="004942"/>
                <w:sz w:val="20"/>
                <w:szCs w:val="20"/>
              </w:rPr>
            </w:pPr>
          </w:p>
        </w:tc>
        <w:tc>
          <w:tcPr>
            <w:tcW w:w="3095" w:type="pct"/>
            <w:shd w:val="clear" w:color="auto" w:fill="auto"/>
            <w:vAlign w:val="center"/>
          </w:tcPr>
          <w:p w14:paraId="14414F71" w14:textId="77777777" w:rsidR="005F0B2A" w:rsidRPr="002F5239" w:rsidRDefault="005F0B2A">
            <w:pPr>
              <w:pStyle w:val="TabletextDHS"/>
              <w:spacing w:before="40" w:after="40"/>
              <w:rPr>
                <w:rFonts w:ascii="Calibri" w:hAnsi="Calibri"/>
                <w:b/>
                <w:color w:val="007AAA"/>
                <w:sz w:val="20"/>
                <w:szCs w:val="20"/>
              </w:rPr>
            </w:pPr>
            <w:r w:rsidRPr="002F5239">
              <w:rPr>
                <w:rFonts w:ascii="Calibri" w:hAnsi="Calibri"/>
                <w:b/>
                <w:color w:val="007AAA"/>
                <w:sz w:val="20"/>
                <w:szCs w:val="20"/>
              </w:rPr>
              <w:t xml:space="preserve">SMART program-level impact indicators </w:t>
            </w:r>
          </w:p>
          <w:p w14:paraId="28916543" w14:textId="4EF6A508" w:rsidR="005F0B2A" w:rsidRDefault="005F0B2A">
            <w:pPr>
              <w:pStyle w:val="TabletextDHS"/>
              <w:spacing w:before="40" w:after="40"/>
              <w:rPr>
                <w:rFonts w:ascii="Calibri" w:hAnsi="Calibri"/>
                <w:sz w:val="20"/>
                <w:szCs w:val="20"/>
              </w:rPr>
            </w:pPr>
            <w:r>
              <w:rPr>
                <w:rFonts w:ascii="Calibri" w:hAnsi="Calibri"/>
                <w:sz w:val="20"/>
                <w:szCs w:val="20"/>
              </w:rPr>
              <w:t>As a result of undertaking the expansion activity (i.e.</w:t>
            </w:r>
            <w:r w:rsidR="000C25A2">
              <w:rPr>
                <w:rFonts w:ascii="Calibri" w:hAnsi="Calibri"/>
                <w:sz w:val="20"/>
                <w:szCs w:val="20"/>
              </w:rPr>
              <w:t>,</w:t>
            </w:r>
            <w:r>
              <w:rPr>
                <w:rFonts w:ascii="Calibri" w:hAnsi="Calibri"/>
                <w:sz w:val="20"/>
                <w:szCs w:val="20"/>
              </w:rPr>
              <w:t xml:space="preserve"> by Jun 2021) WDV personnel can demonstrate how the organisation</w:t>
            </w:r>
            <w:r w:rsidRPr="00156D94">
              <w:rPr>
                <w:rFonts w:ascii="Calibri" w:hAnsi="Calibri"/>
                <w:sz w:val="20"/>
                <w:szCs w:val="20"/>
              </w:rPr>
              <w:t xml:space="preserve"> </w:t>
            </w:r>
            <w:r>
              <w:rPr>
                <w:rFonts w:ascii="Calibri" w:hAnsi="Calibri"/>
                <w:sz w:val="20"/>
                <w:szCs w:val="20"/>
              </w:rPr>
              <w:t xml:space="preserve">is better positioned for the transfer or scale up of WDPGD </w:t>
            </w:r>
          </w:p>
          <w:p w14:paraId="6CE6928E" w14:textId="77777777" w:rsidR="005F0B2A" w:rsidRPr="00B73785" w:rsidRDefault="005F0B2A">
            <w:pPr>
              <w:pStyle w:val="TabletextDHS"/>
              <w:spacing w:before="40" w:after="40"/>
              <w:ind w:right="-107"/>
              <w:rPr>
                <w:rFonts w:ascii="Calibri" w:hAnsi="Calibri"/>
                <w:bCs/>
                <w:sz w:val="20"/>
                <w:szCs w:val="20"/>
              </w:rPr>
            </w:pPr>
            <w:r>
              <w:rPr>
                <w:rFonts w:ascii="Calibri" w:hAnsi="Calibri"/>
                <w:bCs/>
                <w:sz w:val="20"/>
                <w:szCs w:val="20"/>
              </w:rPr>
              <w:t>Of those</w:t>
            </w:r>
            <w:r w:rsidRPr="00B73785">
              <w:rPr>
                <w:rFonts w:ascii="Calibri" w:hAnsi="Calibri"/>
                <w:bCs/>
                <w:sz w:val="20"/>
                <w:szCs w:val="20"/>
              </w:rPr>
              <w:t xml:space="preserve"> </w:t>
            </w:r>
            <w:r>
              <w:rPr>
                <w:rFonts w:ascii="Calibri" w:hAnsi="Calibri"/>
                <w:bCs/>
                <w:sz w:val="20"/>
                <w:szCs w:val="20"/>
              </w:rPr>
              <w:t>participating in the micro-credential pilot who return feedback forms:</w:t>
            </w:r>
            <w:r w:rsidRPr="00B73785">
              <w:rPr>
                <w:rFonts w:ascii="Calibri" w:hAnsi="Calibri"/>
                <w:bCs/>
                <w:sz w:val="20"/>
                <w:szCs w:val="20"/>
              </w:rPr>
              <w:t xml:space="preserve"> </w:t>
            </w:r>
          </w:p>
          <w:p w14:paraId="64913BE8" w14:textId="77777777" w:rsidR="005F0B2A" w:rsidRDefault="005F0B2A">
            <w:pPr>
              <w:pStyle w:val="TabletextDHS"/>
              <w:numPr>
                <w:ilvl w:val="0"/>
                <w:numId w:val="32"/>
              </w:numPr>
              <w:spacing w:before="40" w:after="40"/>
              <w:ind w:left="557" w:right="-107" w:hanging="283"/>
              <w:rPr>
                <w:rFonts w:ascii="Calibri" w:hAnsi="Calibri"/>
                <w:sz w:val="20"/>
                <w:szCs w:val="20"/>
              </w:rPr>
            </w:pPr>
            <w:r w:rsidRPr="00B73785">
              <w:rPr>
                <w:rFonts w:ascii="Calibri" w:hAnsi="Calibri"/>
                <w:sz w:val="20"/>
                <w:szCs w:val="20"/>
              </w:rPr>
              <w:t>75%</w:t>
            </w:r>
            <w:r>
              <w:rPr>
                <w:rFonts w:ascii="Calibri" w:hAnsi="Calibri"/>
                <w:sz w:val="20"/>
                <w:szCs w:val="20"/>
              </w:rPr>
              <w:t xml:space="preserve"> </w:t>
            </w:r>
            <w:r w:rsidRPr="00B73785">
              <w:rPr>
                <w:rFonts w:ascii="Calibri" w:hAnsi="Calibri"/>
                <w:sz w:val="20"/>
                <w:szCs w:val="20"/>
              </w:rPr>
              <w:t>report increase</w:t>
            </w:r>
            <w:r>
              <w:rPr>
                <w:rFonts w:ascii="Calibri" w:hAnsi="Calibri"/>
                <w:sz w:val="20"/>
                <w:szCs w:val="20"/>
              </w:rPr>
              <w:t>s</w:t>
            </w:r>
            <w:r w:rsidRPr="00B73785">
              <w:rPr>
                <w:rFonts w:ascii="Calibri" w:hAnsi="Calibri"/>
                <w:sz w:val="20"/>
                <w:szCs w:val="20"/>
              </w:rPr>
              <w:t xml:space="preserve"> in awareness &amp; knowledge of </w:t>
            </w:r>
            <w:r>
              <w:rPr>
                <w:rFonts w:ascii="Calibri" w:hAnsi="Calibri"/>
                <w:sz w:val="20"/>
                <w:szCs w:val="20"/>
              </w:rPr>
              <w:t>the intersecting drivers of</w:t>
            </w:r>
            <w:r w:rsidRPr="00B73785">
              <w:rPr>
                <w:rFonts w:ascii="Calibri" w:hAnsi="Calibri"/>
                <w:sz w:val="20"/>
                <w:szCs w:val="20"/>
              </w:rPr>
              <w:t xml:space="preserve"> </w:t>
            </w:r>
            <w:r>
              <w:rPr>
                <w:rFonts w:ascii="Calibri" w:hAnsi="Calibri"/>
                <w:sz w:val="20"/>
                <w:szCs w:val="20"/>
              </w:rPr>
              <w:t>violence against WWD;</w:t>
            </w:r>
            <w:r w:rsidRPr="00B73785">
              <w:rPr>
                <w:rFonts w:ascii="Calibri" w:hAnsi="Calibri"/>
                <w:sz w:val="20"/>
                <w:szCs w:val="20"/>
              </w:rPr>
              <w:t xml:space="preserve"> </w:t>
            </w:r>
          </w:p>
          <w:p w14:paraId="32B429E5" w14:textId="77777777" w:rsidR="005F0B2A" w:rsidRPr="00B73785" w:rsidRDefault="005F0B2A">
            <w:pPr>
              <w:pStyle w:val="TabletextDHS"/>
              <w:numPr>
                <w:ilvl w:val="0"/>
                <w:numId w:val="32"/>
              </w:numPr>
              <w:spacing w:before="40" w:after="40"/>
              <w:ind w:left="557" w:hanging="283"/>
              <w:rPr>
                <w:rFonts w:ascii="Calibri" w:hAnsi="Calibri"/>
                <w:sz w:val="20"/>
                <w:szCs w:val="20"/>
              </w:rPr>
            </w:pPr>
            <w:r>
              <w:rPr>
                <w:rFonts w:ascii="Calibri" w:hAnsi="Calibri"/>
                <w:sz w:val="20"/>
                <w:szCs w:val="20"/>
              </w:rPr>
              <w:t>75%</w:t>
            </w:r>
            <w:r w:rsidRPr="00B73785">
              <w:rPr>
                <w:rFonts w:ascii="Calibri" w:hAnsi="Calibri"/>
                <w:sz w:val="20"/>
                <w:szCs w:val="20"/>
              </w:rPr>
              <w:t xml:space="preserve"> </w:t>
            </w:r>
            <w:r>
              <w:rPr>
                <w:rFonts w:ascii="Calibri" w:hAnsi="Calibri"/>
                <w:sz w:val="20"/>
                <w:szCs w:val="20"/>
              </w:rPr>
              <w:t>r</w:t>
            </w:r>
            <w:r w:rsidRPr="00B73785">
              <w:rPr>
                <w:rFonts w:ascii="Calibri" w:hAnsi="Calibri"/>
                <w:sz w:val="20"/>
                <w:szCs w:val="20"/>
              </w:rPr>
              <w:t>eport increase</w:t>
            </w:r>
            <w:r>
              <w:rPr>
                <w:rFonts w:ascii="Calibri" w:hAnsi="Calibri"/>
                <w:sz w:val="20"/>
                <w:szCs w:val="20"/>
              </w:rPr>
              <w:t>s</w:t>
            </w:r>
            <w:r w:rsidRPr="00B73785">
              <w:rPr>
                <w:rFonts w:ascii="Calibri" w:hAnsi="Calibri"/>
                <w:sz w:val="20"/>
                <w:szCs w:val="20"/>
              </w:rPr>
              <w:t xml:space="preserve"> in confidence &amp; skills to act on the </w:t>
            </w:r>
            <w:r>
              <w:rPr>
                <w:rFonts w:ascii="Calibri" w:hAnsi="Calibri"/>
                <w:sz w:val="20"/>
                <w:szCs w:val="20"/>
              </w:rPr>
              <w:t xml:space="preserve">intersecting </w:t>
            </w:r>
            <w:r w:rsidRPr="00B73785">
              <w:rPr>
                <w:rFonts w:ascii="Calibri" w:hAnsi="Calibri"/>
                <w:sz w:val="20"/>
                <w:szCs w:val="20"/>
              </w:rPr>
              <w:t xml:space="preserve">drivers to prevent </w:t>
            </w:r>
            <w:r>
              <w:rPr>
                <w:rFonts w:ascii="Calibri" w:hAnsi="Calibri"/>
                <w:sz w:val="20"/>
                <w:szCs w:val="20"/>
              </w:rPr>
              <w:t>violence against WWD</w:t>
            </w:r>
            <w:r w:rsidRPr="00B73785">
              <w:rPr>
                <w:rFonts w:ascii="Calibri" w:hAnsi="Calibri"/>
                <w:sz w:val="20"/>
                <w:szCs w:val="20"/>
              </w:rPr>
              <w:t xml:space="preserve"> from happening </w:t>
            </w:r>
            <w:r>
              <w:rPr>
                <w:rFonts w:ascii="Calibri" w:hAnsi="Calibri"/>
                <w:sz w:val="20"/>
                <w:szCs w:val="20"/>
              </w:rPr>
              <w:t xml:space="preserve">in the first place </w:t>
            </w:r>
          </w:p>
          <w:p w14:paraId="44B7FE46" w14:textId="77777777" w:rsidR="005F0B2A" w:rsidRDefault="005F0B2A">
            <w:pPr>
              <w:pStyle w:val="TabletextDHS"/>
              <w:numPr>
                <w:ilvl w:val="0"/>
                <w:numId w:val="32"/>
              </w:numPr>
              <w:spacing w:before="40" w:after="40"/>
              <w:ind w:left="557" w:hanging="283"/>
              <w:rPr>
                <w:rFonts w:ascii="Calibri" w:hAnsi="Calibri"/>
                <w:sz w:val="20"/>
                <w:szCs w:val="20"/>
              </w:rPr>
            </w:pPr>
            <w:r w:rsidRPr="00B73785">
              <w:rPr>
                <w:rFonts w:ascii="Calibri" w:hAnsi="Calibri"/>
                <w:sz w:val="20"/>
                <w:szCs w:val="20"/>
              </w:rPr>
              <w:t xml:space="preserve">70% </w:t>
            </w:r>
            <w:r>
              <w:rPr>
                <w:rFonts w:ascii="Calibri" w:hAnsi="Calibri"/>
                <w:sz w:val="20"/>
                <w:szCs w:val="20"/>
              </w:rPr>
              <w:t>commit</w:t>
            </w:r>
            <w:r w:rsidRPr="00B73785">
              <w:rPr>
                <w:rFonts w:ascii="Calibri" w:hAnsi="Calibri"/>
                <w:sz w:val="20"/>
                <w:szCs w:val="20"/>
              </w:rPr>
              <w:t xml:space="preserve"> to undertaking at least 1 </w:t>
            </w:r>
            <w:r>
              <w:rPr>
                <w:rFonts w:ascii="Calibri" w:hAnsi="Calibri"/>
                <w:sz w:val="20"/>
                <w:szCs w:val="20"/>
              </w:rPr>
              <w:t xml:space="preserve">x PVAWD action </w:t>
            </w:r>
            <w:r w:rsidRPr="00B73785">
              <w:rPr>
                <w:rFonts w:ascii="Calibri" w:hAnsi="Calibri"/>
                <w:sz w:val="20"/>
                <w:szCs w:val="20"/>
              </w:rPr>
              <w:t>over the next 12 months</w:t>
            </w:r>
            <w:r>
              <w:rPr>
                <w:rFonts w:ascii="Calibri" w:hAnsi="Calibri"/>
                <w:sz w:val="20"/>
                <w:szCs w:val="20"/>
              </w:rPr>
              <w:t xml:space="preserve"> </w:t>
            </w:r>
          </w:p>
          <w:p w14:paraId="61A2933A" w14:textId="77777777" w:rsidR="005F0B2A" w:rsidRDefault="005F0B2A">
            <w:pPr>
              <w:pStyle w:val="TabletextDHS"/>
              <w:numPr>
                <w:ilvl w:val="0"/>
                <w:numId w:val="32"/>
              </w:numPr>
              <w:spacing w:before="40" w:after="40"/>
              <w:ind w:left="557" w:hanging="283"/>
              <w:rPr>
                <w:rFonts w:ascii="Calibri" w:hAnsi="Calibri"/>
                <w:sz w:val="20"/>
                <w:szCs w:val="20"/>
              </w:rPr>
            </w:pPr>
            <w:r>
              <w:rPr>
                <w:rFonts w:ascii="Calibri" w:hAnsi="Calibri"/>
                <w:sz w:val="20"/>
                <w:szCs w:val="20"/>
              </w:rPr>
              <w:t>70% can</w:t>
            </w:r>
            <w:r w:rsidRPr="00B73785">
              <w:rPr>
                <w:rFonts w:ascii="Calibri" w:hAnsi="Calibri"/>
                <w:sz w:val="20"/>
                <w:szCs w:val="20"/>
              </w:rPr>
              <w:t xml:space="preserve"> identify at least 1 </w:t>
            </w:r>
            <w:r>
              <w:rPr>
                <w:rFonts w:ascii="Calibri" w:hAnsi="Calibri"/>
                <w:sz w:val="20"/>
                <w:szCs w:val="20"/>
              </w:rPr>
              <w:t xml:space="preserve">x </w:t>
            </w:r>
            <w:r w:rsidRPr="00B73785">
              <w:rPr>
                <w:rFonts w:ascii="Calibri" w:hAnsi="Calibri"/>
                <w:sz w:val="20"/>
                <w:szCs w:val="20"/>
              </w:rPr>
              <w:t xml:space="preserve">best-practice resource to support </w:t>
            </w:r>
            <w:r>
              <w:rPr>
                <w:rFonts w:ascii="Calibri" w:hAnsi="Calibri"/>
                <w:sz w:val="20"/>
                <w:szCs w:val="20"/>
              </w:rPr>
              <w:t xml:space="preserve">PVAWD </w:t>
            </w:r>
            <w:r w:rsidRPr="00B73785">
              <w:rPr>
                <w:rFonts w:ascii="Calibri" w:hAnsi="Calibri"/>
                <w:sz w:val="20"/>
                <w:szCs w:val="20"/>
              </w:rPr>
              <w:t>action</w:t>
            </w:r>
          </w:p>
          <w:p w14:paraId="34F70312" w14:textId="77777777" w:rsidR="005F0B2A" w:rsidRPr="00B2230D" w:rsidRDefault="005F0B2A">
            <w:pPr>
              <w:pStyle w:val="TabletextDHS"/>
              <w:numPr>
                <w:ilvl w:val="0"/>
                <w:numId w:val="32"/>
              </w:numPr>
              <w:spacing w:before="40" w:after="40"/>
              <w:ind w:left="557" w:hanging="283"/>
              <w:rPr>
                <w:rFonts w:ascii="Calibri" w:hAnsi="Calibri"/>
                <w:sz w:val="20"/>
                <w:szCs w:val="20"/>
              </w:rPr>
            </w:pPr>
            <w:r>
              <w:rPr>
                <w:rFonts w:ascii="Calibri" w:hAnsi="Calibri"/>
                <w:sz w:val="20"/>
                <w:szCs w:val="20"/>
              </w:rPr>
              <w:t xml:space="preserve">70% </w:t>
            </w:r>
            <w:r w:rsidRPr="00B73785">
              <w:rPr>
                <w:rFonts w:ascii="Calibri" w:hAnsi="Calibri"/>
                <w:sz w:val="20"/>
                <w:szCs w:val="20"/>
              </w:rPr>
              <w:t xml:space="preserve">would recommend the </w:t>
            </w:r>
            <w:r>
              <w:rPr>
                <w:rFonts w:ascii="Calibri" w:hAnsi="Calibri"/>
                <w:sz w:val="20"/>
                <w:szCs w:val="20"/>
              </w:rPr>
              <w:t>short course</w:t>
            </w:r>
            <w:r w:rsidRPr="00B73785">
              <w:rPr>
                <w:rFonts w:ascii="Calibri" w:hAnsi="Calibri"/>
                <w:sz w:val="20"/>
                <w:szCs w:val="20"/>
              </w:rPr>
              <w:t xml:space="preserve"> to others</w:t>
            </w:r>
          </w:p>
        </w:tc>
        <w:tc>
          <w:tcPr>
            <w:tcW w:w="870" w:type="pct"/>
            <w:vMerge/>
            <w:shd w:val="clear" w:color="auto" w:fill="auto"/>
            <w:vAlign w:val="center"/>
          </w:tcPr>
          <w:p w14:paraId="033D8BB4" w14:textId="77777777" w:rsidR="005F0B2A" w:rsidRPr="005F5617" w:rsidRDefault="005F0B2A">
            <w:pPr>
              <w:spacing w:before="40" w:after="40"/>
              <w:rPr>
                <w:rFonts w:cs="Arial"/>
                <w:sz w:val="19"/>
                <w:szCs w:val="19"/>
              </w:rPr>
            </w:pPr>
          </w:p>
        </w:tc>
        <w:tc>
          <w:tcPr>
            <w:tcW w:w="696" w:type="pct"/>
            <w:vMerge/>
            <w:shd w:val="clear" w:color="auto" w:fill="auto"/>
            <w:vAlign w:val="center"/>
          </w:tcPr>
          <w:p w14:paraId="6B253AC6" w14:textId="77777777" w:rsidR="005F0B2A" w:rsidRDefault="005F0B2A">
            <w:pPr>
              <w:spacing w:before="40" w:after="40"/>
              <w:ind w:right="-57"/>
              <w:rPr>
                <w:rFonts w:cs="Arial"/>
                <w:sz w:val="19"/>
                <w:szCs w:val="19"/>
              </w:rPr>
            </w:pPr>
          </w:p>
        </w:tc>
      </w:tr>
      <w:tr w:rsidR="005F0B2A" w:rsidRPr="00F8123B" w14:paraId="45E2CA29" w14:textId="77777777">
        <w:trPr>
          <w:cantSplit/>
          <w:trHeight w:val="179"/>
        </w:trPr>
        <w:tc>
          <w:tcPr>
            <w:tcW w:w="339" w:type="pct"/>
            <w:vMerge/>
            <w:shd w:val="clear" w:color="auto" w:fill="auto"/>
            <w:textDirection w:val="btLr"/>
            <w:vAlign w:val="center"/>
          </w:tcPr>
          <w:p w14:paraId="30C54B6D" w14:textId="77777777" w:rsidR="005F0B2A" w:rsidRDefault="005F0B2A">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1BEB5796" w14:textId="6725FF04" w:rsidR="005F0B2A" w:rsidRPr="00453879" w:rsidRDefault="005F0B2A">
            <w:pPr>
              <w:pStyle w:val="TabletextDHS"/>
              <w:spacing w:before="40" w:after="40"/>
              <w:rPr>
                <w:rFonts w:ascii="Calibri" w:hAnsi="Calibri"/>
                <w:b/>
                <w:color w:val="007AAA"/>
                <w:sz w:val="20"/>
                <w:szCs w:val="20"/>
              </w:rPr>
            </w:pPr>
            <w:r w:rsidRPr="00453879">
              <w:rPr>
                <w:rFonts w:ascii="Calibri" w:hAnsi="Calibri"/>
                <w:b/>
                <w:color w:val="007AAA"/>
                <w:sz w:val="20"/>
                <w:szCs w:val="20"/>
              </w:rPr>
              <w:t>Program-level (i.e.</w:t>
            </w:r>
            <w:r w:rsidR="000C25A2">
              <w:rPr>
                <w:rFonts w:ascii="Calibri" w:hAnsi="Calibri"/>
                <w:b/>
                <w:color w:val="007AAA"/>
                <w:sz w:val="20"/>
                <w:szCs w:val="20"/>
              </w:rPr>
              <w:t>,</w:t>
            </w:r>
            <w:r w:rsidRPr="00453879">
              <w:rPr>
                <w:rFonts w:ascii="Calibri" w:hAnsi="Calibri"/>
                <w:b/>
                <w:color w:val="007AAA"/>
                <w:sz w:val="20"/>
                <w:szCs w:val="20"/>
              </w:rPr>
              <w:t xml:space="preserve"> two-year) impacts as per WDPGD Logic Model </w:t>
            </w:r>
          </w:p>
          <w:p w14:paraId="2E8BD7CE" w14:textId="77777777" w:rsidR="005F0B2A" w:rsidRPr="00A71AA6" w:rsidRDefault="005F0B2A">
            <w:pPr>
              <w:pStyle w:val="TabletextDHS"/>
              <w:spacing w:before="40" w:after="40"/>
              <w:ind w:right="-107"/>
              <w:rPr>
                <w:rFonts w:ascii="Calibri" w:hAnsi="Calibri"/>
                <w:sz w:val="20"/>
                <w:szCs w:val="20"/>
              </w:rPr>
            </w:pPr>
            <w:r w:rsidRPr="00706C68">
              <w:rPr>
                <w:rFonts w:ascii="Calibri" w:hAnsi="Calibri" w:cs="Calibri"/>
                <w:sz w:val="20"/>
                <w:szCs w:val="20"/>
              </w:rPr>
              <w:t>Improved capacity to</w:t>
            </w:r>
            <w:r>
              <w:rPr>
                <w:rFonts w:ascii="Calibri" w:hAnsi="Calibri"/>
                <w:sz w:val="20"/>
                <w:szCs w:val="20"/>
              </w:rPr>
              <w:t xml:space="preserve"> transfer or scale up WDV’s work  </w:t>
            </w:r>
          </w:p>
        </w:tc>
      </w:tr>
      <w:tr w:rsidR="005F0B2A" w:rsidRPr="00F8123B" w14:paraId="2C02E213" w14:textId="77777777">
        <w:trPr>
          <w:cantSplit/>
          <w:trHeight w:val="283"/>
        </w:trPr>
        <w:tc>
          <w:tcPr>
            <w:tcW w:w="339" w:type="pct"/>
            <w:vMerge/>
            <w:shd w:val="clear" w:color="auto" w:fill="auto"/>
            <w:textDirection w:val="btLr"/>
            <w:vAlign w:val="center"/>
          </w:tcPr>
          <w:p w14:paraId="287255F2" w14:textId="77777777" w:rsidR="005F0B2A" w:rsidRDefault="005F0B2A">
            <w:pPr>
              <w:pStyle w:val="TabletextboldDHS"/>
              <w:spacing w:before="40" w:after="40"/>
              <w:ind w:left="113" w:right="73"/>
              <w:jc w:val="center"/>
              <w:rPr>
                <w:rFonts w:ascii="Calibri" w:hAnsi="Calibri"/>
                <w:iCs/>
                <w:color w:val="004942"/>
                <w:sz w:val="20"/>
                <w:szCs w:val="20"/>
              </w:rPr>
            </w:pPr>
          </w:p>
        </w:tc>
        <w:tc>
          <w:tcPr>
            <w:tcW w:w="4661" w:type="pct"/>
            <w:gridSpan w:val="3"/>
            <w:shd w:val="clear" w:color="auto" w:fill="auto"/>
            <w:vAlign w:val="center"/>
          </w:tcPr>
          <w:p w14:paraId="4557F097" w14:textId="77777777" w:rsidR="005F0B2A" w:rsidRPr="00453879" w:rsidRDefault="005F0B2A">
            <w:pPr>
              <w:pStyle w:val="TabletextDHS"/>
              <w:spacing w:before="40" w:after="40"/>
              <w:rPr>
                <w:rFonts w:ascii="Calibri" w:hAnsi="Calibri"/>
                <w:b/>
                <w:color w:val="007AAA"/>
                <w:sz w:val="20"/>
                <w:szCs w:val="20"/>
              </w:rPr>
            </w:pPr>
            <w:r w:rsidRPr="00453879">
              <w:rPr>
                <w:rFonts w:ascii="Calibri" w:hAnsi="Calibri"/>
                <w:b/>
                <w:i/>
                <w:iCs/>
                <w:color w:val="007AAA"/>
                <w:sz w:val="20"/>
                <w:szCs w:val="20"/>
              </w:rPr>
              <w:t>Free from Violence</w:t>
            </w:r>
            <w:r w:rsidRPr="00453879">
              <w:rPr>
                <w:rFonts w:ascii="Calibri" w:hAnsi="Calibri"/>
                <w:b/>
                <w:color w:val="007AAA"/>
                <w:sz w:val="20"/>
                <w:szCs w:val="20"/>
              </w:rPr>
              <w:t xml:space="preserve"> population-level outcome ‘line of sight’ </w:t>
            </w:r>
          </w:p>
          <w:p w14:paraId="59B5BC3A" w14:textId="77777777" w:rsidR="005F0B2A" w:rsidRPr="003110DE" w:rsidRDefault="005F0B2A">
            <w:pPr>
              <w:spacing w:before="40" w:after="40"/>
              <w:ind w:right="-57"/>
              <w:rPr>
                <w:sz w:val="20"/>
                <w:szCs w:val="20"/>
              </w:rPr>
            </w:pPr>
            <w:r w:rsidRPr="00ED22BE">
              <w:rPr>
                <w:sz w:val="20"/>
                <w:szCs w:val="20"/>
              </w:rPr>
              <w:t>Increased number of organisations &amp; institutions that model &amp; promote inclusive behaviour</w:t>
            </w:r>
          </w:p>
        </w:tc>
      </w:tr>
    </w:tbl>
    <w:p w14:paraId="05A7C70D" w14:textId="77777777" w:rsidR="005F0B2A" w:rsidRDefault="005F0B2A" w:rsidP="005F0B2A">
      <w:pPr>
        <w:spacing w:before="240" w:after="120"/>
        <w:rPr>
          <w:b/>
          <w:bCs/>
        </w:rPr>
      </w:pPr>
    </w:p>
    <w:p w14:paraId="167CC0C8" w14:textId="45EDFAF1" w:rsidR="008E085D" w:rsidRDefault="008E085D">
      <w:pPr>
        <w:rPr>
          <w:b/>
          <w:bCs/>
        </w:rPr>
      </w:pPr>
      <w:r>
        <w:rPr>
          <w:b/>
          <w:bCs/>
        </w:rPr>
        <w:br w:type="page"/>
      </w:r>
    </w:p>
    <w:p w14:paraId="3420984E" w14:textId="77777777" w:rsidR="000D2535" w:rsidRDefault="000D2535">
      <w:pPr>
        <w:spacing w:before="240" w:after="120"/>
        <w:rPr>
          <w:b/>
          <w:bCs/>
        </w:rPr>
      </w:pPr>
    </w:p>
    <w:p w14:paraId="4AFC7F03" w14:textId="16A4320B" w:rsidR="008E085D" w:rsidRPr="004E14EF" w:rsidRDefault="008E085D">
      <w:pPr>
        <w:spacing w:before="240" w:after="120"/>
        <w:rPr>
          <w:b/>
          <w:bCs/>
        </w:rPr>
      </w:pPr>
      <w:r w:rsidRPr="004E14EF">
        <w:rPr>
          <w:b/>
          <w:bCs/>
        </w:rPr>
        <w:t xml:space="preserve">Summary of </w:t>
      </w:r>
      <w:r>
        <w:rPr>
          <w:b/>
          <w:bCs/>
        </w:rPr>
        <w:t xml:space="preserve">main </w:t>
      </w:r>
      <w:r w:rsidRPr="004E14EF">
        <w:rPr>
          <w:b/>
          <w:bCs/>
        </w:rPr>
        <w:t xml:space="preserve">data collection methods </w:t>
      </w:r>
    </w:p>
    <w:p w14:paraId="53A1856F" w14:textId="77777777" w:rsidR="008E085D" w:rsidRPr="00302634"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R</w:t>
      </w:r>
      <w:r w:rsidRPr="00302634">
        <w:rPr>
          <w:sz w:val="20"/>
          <w:szCs w:val="20"/>
        </w:rPr>
        <w:t>eview of</w:t>
      </w:r>
      <w:r>
        <w:rPr>
          <w:sz w:val="20"/>
          <w:szCs w:val="20"/>
        </w:rPr>
        <w:t xml:space="preserve"> multiple WDPGD </w:t>
      </w:r>
      <w:r w:rsidRPr="00302634">
        <w:rPr>
          <w:sz w:val="20"/>
          <w:szCs w:val="20"/>
        </w:rPr>
        <w:t xml:space="preserve">documents </w:t>
      </w:r>
      <w:r>
        <w:rPr>
          <w:sz w:val="20"/>
          <w:szCs w:val="20"/>
        </w:rPr>
        <w:t xml:space="preserve">over the course of 2019–2021 May 2021 </w:t>
      </w:r>
    </w:p>
    <w:p w14:paraId="7688CA03" w14:textId="77777777" w:rsidR="008E085D" w:rsidRPr="006B3CE3"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 xml:space="preserve">Focus Group A PAG scheduled meeting Mon 7 Jun 2021 </w:t>
      </w:r>
    </w:p>
    <w:p w14:paraId="78BADB5C" w14:textId="77777777" w:rsidR="008E085D"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Focus Group B EbE scheduled meeting</w:t>
      </w:r>
      <w:r w:rsidRPr="002C5226">
        <w:rPr>
          <w:sz w:val="20"/>
          <w:szCs w:val="20"/>
        </w:rPr>
        <w:t xml:space="preserve"> </w:t>
      </w:r>
      <w:r>
        <w:rPr>
          <w:sz w:val="20"/>
          <w:szCs w:val="20"/>
        </w:rPr>
        <w:t>Wed 12 May 2021</w:t>
      </w:r>
    </w:p>
    <w:p w14:paraId="337E4572" w14:textId="77777777" w:rsidR="008E085D" w:rsidRPr="006B3CE3"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 xml:space="preserve">Focus Group C Program Team date TBC </w:t>
      </w:r>
    </w:p>
    <w:p w14:paraId="0E3AE4FC" w14:textId="77777777" w:rsidR="008E085D" w:rsidRPr="006B3CE3"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Focus Group D training &amp; CoP facilitators Wed 12 May 2021</w:t>
      </w:r>
    </w:p>
    <w:p w14:paraId="046F3E5D" w14:textId="77777777" w:rsidR="008E085D" w:rsidRPr="008D3BFE" w:rsidRDefault="008E085D" w:rsidP="008E085D">
      <w:pPr>
        <w:pStyle w:val="ListParagraph"/>
        <w:widowControl/>
        <w:numPr>
          <w:ilvl w:val="0"/>
          <w:numId w:val="33"/>
        </w:numPr>
        <w:autoSpaceDE/>
        <w:autoSpaceDN/>
        <w:snapToGrid w:val="0"/>
        <w:spacing w:before="60" w:after="60"/>
        <w:ind w:left="426" w:hanging="284"/>
        <w:rPr>
          <w:sz w:val="20"/>
          <w:szCs w:val="20"/>
        </w:rPr>
      </w:pPr>
      <w:r w:rsidRPr="008D3BFE">
        <w:rPr>
          <w:sz w:val="20"/>
          <w:szCs w:val="20"/>
        </w:rPr>
        <w:t>Shared interview with selected CoP members from week beginning 17 May</w:t>
      </w:r>
      <w:r>
        <w:rPr>
          <w:rFonts w:cs="Arial"/>
          <w:sz w:val="19"/>
          <w:szCs w:val="19"/>
        </w:rPr>
        <w:t xml:space="preserve"> 2021 </w:t>
      </w:r>
    </w:p>
    <w:p w14:paraId="3AB82CB5" w14:textId="77777777" w:rsidR="008E085D" w:rsidRPr="008D3BFE" w:rsidRDefault="008E085D" w:rsidP="008E085D">
      <w:pPr>
        <w:pStyle w:val="ListParagraph"/>
        <w:widowControl/>
        <w:numPr>
          <w:ilvl w:val="0"/>
          <w:numId w:val="33"/>
        </w:numPr>
        <w:autoSpaceDE/>
        <w:autoSpaceDN/>
        <w:snapToGrid w:val="0"/>
        <w:spacing w:before="60" w:after="60"/>
        <w:ind w:left="426" w:hanging="284"/>
        <w:rPr>
          <w:sz w:val="20"/>
          <w:szCs w:val="20"/>
        </w:rPr>
      </w:pPr>
      <w:r w:rsidRPr="008D3BFE">
        <w:rPr>
          <w:sz w:val="20"/>
          <w:szCs w:val="20"/>
        </w:rPr>
        <w:t xml:space="preserve">Shared interview with WDV personnel involved in the high-level strategic partnerships, Program partnerships &amp; expansion activity </w:t>
      </w:r>
      <w:r>
        <w:rPr>
          <w:sz w:val="20"/>
          <w:szCs w:val="20"/>
        </w:rPr>
        <w:t xml:space="preserve">date TBC </w:t>
      </w:r>
    </w:p>
    <w:p w14:paraId="4697FB10" w14:textId="77777777" w:rsidR="008E085D"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Interviews with WHS Program partners &amp; Qs via email to other Program partners Apr to Jun 2021</w:t>
      </w:r>
    </w:p>
    <w:p w14:paraId="4F877073" w14:textId="77777777" w:rsidR="008E085D"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 xml:space="preserve">Qs via email to capture feedback from clients of EbE consultancy &amp; advice services May 2021 </w:t>
      </w:r>
    </w:p>
    <w:p w14:paraId="19F1CB3D" w14:textId="77777777" w:rsidR="008E085D" w:rsidRPr="00063818"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 xml:space="preserve">Qs via email to capture feedback from those receiving </w:t>
      </w:r>
      <w:r w:rsidRPr="00063818">
        <w:rPr>
          <w:sz w:val="20"/>
          <w:szCs w:val="20"/>
        </w:rPr>
        <w:t>Program Team</w:t>
      </w:r>
      <w:r>
        <w:rPr>
          <w:sz w:val="20"/>
          <w:szCs w:val="20"/>
        </w:rPr>
        <w:t xml:space="preserve"> expertise, </w:t>
      </w:r>
      <w:r w:rsidRPr="00EC061C">
        <w:rPr>
          <w:rFonts w:cs="Arial"/>
          <w:sz w:val="19"/>
          <w:szCs w:val="19"/>
        </w:rPr>
        <w:t>consultancy &amp; advice</w:t>
      </w:r>
      <w:r>
        <w:rPr>
          <w:rFonts w:cs="Arial"/>
          <w:sz w:val="19"/>
          <w:szCs w:val="19"/>
        </w:rPr>
        <w:t xml:space="preserve"> May 2021 </w:t>
      </w:r>
    </w:p>
    <w:p w14:paraId="6C0EA65E" w14:textId="77777777" w:rsidR="008E085D" w:rsidRDefault="008E085D" w:rsidP="008E085D">
      <w:pPr>
        <w:pStyle w:val="ListParagraph"/>
        <w:widowControl/>
        <w:numPr>
          <w:ilvl w:val="0"/>
          <w:numId w:val="33"/>
        </w:numPr>
        <w:autoSpaceDE/>
        <w:autoSpaceDN/>
        <w:snapToGrid w:val="0"/>
        <w:spacing w:before="60" w:after="60"/>
        <w:ind w:left="426" w:hanging="284"/>
        <w:rPr>
          <w:sz w:val="20"/>
          <w:szCs w:val="20"/>
        </w:rPr>
      </w:pPr>
      <w:r>
        <w:rPr>
          <w:sz w:val="20"/>
          <w:szCs w:val="20"/>
        </w:rPr>
        <w:t xml:space="preserve">Post-session participant feedback form for EbE professional development; workforces training &amp; CoP; webinars; short course pilot </w:t>
      </w:r>
    </w:p>
    <w:p w14:paraId="091161BB" w14:textId="0B397753" w:rsidR="008E085D" w:rsidRDefault="008E085D">
      <w:pPr>
        <w:snapToGrid w:val="0"/>
        <w:spacing w:before="60" w:after="60"/>
        <w:rPr>
          <w:sz w:val="20"/>
          <w:szCs w:val="20"/>
        </w:rPr>
      </w:pPr>
    </w:p>
    <w:p w14:paraId="36A35869" w14:textId="338382E5" w:rsidR="00D207DD" w:rsidRDefault="00D207DD">
      <w:pPr>
        <w:snapToGrid w:val="0"/>
        <w:spacing w:before="60" w:after="60"/>
        <w:rPr>
          <w:sz w:val="20"/>
          <w:szCs w:val="20"/>
        </w:rPr>
      </w:pPr>
    </w:p>
    <w:p w14:paraId="55F8DB6B" w14:textId="77777777" w:rsidR="00FB7611" w:rsidRDefault="00FB7611">
      <w:pPr>
        <w:snapToGrid w:val="0"/>
        <w:spacing w:before="60" w:after="60"/>
        <w:rPr>
          <w:sz w:val="20"/>
          <w:szCs w:val="20"/>
        </w:rPr>
        <w:sectPr w:rsidR="00FB7611" w:rsidSect="008E085D">
          <w:headerReference w:type="default" r:id="rId73"/>
          <w:pgSz w:w="16817" w:h="11901" w:orient="landscape" w:code="9"/>
          <w:pgMar w:top="1134" w:right="1134" w:bottom="1021" w:left="1134" w:header="709" w:footer="765" w:gutter="0"/>
          <w:pgNumType w:start="1"/>
          <w:cols w:space="708"/>
          <w:docGrid w:linePitch="360"/>
        </w:sectPr>
      </w:pPr>
    </w:p>
    <w:p w14:paraId="57A1D0B2" w14:textId="77777777" w:rsidR="00C81B3C" w:rsidRPr="008C2113" w:rsidRDefault="00C81B3C" w:rsidP="00576B88">
      <w:pPr>
        <w:spacing w:before="360" w:after="120"/>
        <w:rPr>
          <w:b/>
          <w:bCs/>
          <w:color w:val="652165"/>
          <w:lang w:val="en-GB"/>
        </w:rPr>
      </w:pPr>
      <w:bookmarkStart w:id="62" w:name="_Toc77864221"/>
      <w:r w:rsidRPr="008C2113">
        <w:rPr>
          <w:b/>
          <w:bCs/>
          <w:color w:val="652165"/>
          <w:lang w:val="en-GB"/>
        </w:rPr>
        <w:t xml:space="preserve">Video resources </w:t>
      </w:r>
    </w:p>
    <w:p w14:paraId="75D02290" w14:textId="059B466B" w:rsidR="00C81B3C" w:rsidRDefault="00C81B3C" w:rsidP="00C81B3C">
      <w:pPr>
        <w:spacing w:before="120" w:after="120"/>
        <w:rPr>
          <w:lang w:val="en-GB"/>
        </w:rPr>
      </w:pPr>
      <w:r>
        <w:rPr>
          <w:lang w:val="en-GB"/>
        </w:rPr>
        <w:t xml:space="preserve">Primary Prevention of Violence against Women with Disabilities lived experience compilation video and five individual chapters, featuring five women with disabilities and an ally speaking about the drivers of violence against women with disabilities and collectively calling viewers to </w:t>
      </w:r>
      <w:r w:rsidR="00AF4F8C">
        <w:rPr>
          <w:lang w:val="en-GB"/>
        </w:rPr>
        <w:t xml:space="preserve">take action to </w:t>
      </w:r>
      <w:r>
        <w:rPr>
          <w:lang w:val="en-GB"/>
        </w:rPr>
        <w:t>end violence once and for all, &lt;</w:t>
      </w:r>
      <w:hyperlink r:id="rId74" w:history="1">
        <w:r w:rsidRPr="008C2113">
          <w:rPr>
            <w:rStyle w:val="Hyperlink"/>
            <w:color w:val="652165"/>
            <w:lang w:val="en-GB"/>
          </w:rPr>
          <w:t>https://www.wdv.org.au/family-violence-resources/</w:t>
        </w:r>
      </w:hyperlink>
      <w:r>
        <w:rPr>
          <w:lang w:val="en-GB"/>
        </w:rPr>
        <w:t>&gt;</w:t>
      </w:r>
    </w:p>
    <w:p w14:paraId="4CCAEFB7" w14:textId="416BE48A" w:rsidR="00C81B3C" w:rsidRDefault="00C81B3C" w:rsidP="00C4708F">
      <w:pPr>
        <w:spacing w:before="120" w:after="120"/>
        <w:ind w:right="-6"/>
        <w:rPr>
          <w:color w:val="652165"/>
          <w:lang w:val="en-GB"/>
        </w:rPr>
      </w:pPr>
      <w:r>
        <w:rPr>
          <w:lang w:val="en-GB"/>
        </w:rPr>
        <w:t xml:space="preserve">Understanding Disability </w:t>
      </w:r>
      <w:r w:rsidR="006A1E9A">
        <w:rPr>
          <w:lang w:val="en-GB"/>
        </w:rPr>
        <w:t>a</w:t>
      </w:r>
      <w:r>
        <w:rPr>
          <w:lang w:val="en-GB"/>
        </w:rPr>
        <w:t xml:space="preserve">nimated </w:t>
      </w:r>
      <w:r w:rsidR="006A1E9A">
        <w:rPr>
          <w:lang w:val="en-GB"/>
        </w:rPr>
        <w:t>v</w:t>
      </w:r>
      <w:r>
        <w:rPr>
          <w:lang w:val="en-GB"/>
        </w:rPr>
        <w:t>ideo presenting six keystones for understanding disability, &lt;</w:t>
      </w:r>
      <w:hyperlink r:id="rId75" w:history="1">
        <w:r w:rsidRPr="005A1C34">
          <w:rPr>
            <w:rStyle w:val="Hyperlink"/>
            <w:color w:val="652165"/>
            <w:lang w:val="en-GB"/>
          </w:rPr>
          <w:t>https://www.wdv.org.au/family-violence-resources/</w:t>
        </w:r>
      </w:hyperlink>
      <w:r>
        <w:rPr>
          <w:color w:val="652165"/>
          <w:lang w:val="en-GB"/>
        </w:rPr>
        <w:t>&gt;</w:t>
      </w:r>
    </w:p>
    <w:p w14:paraId="205B0DA2" w14:textId="28608901" w:rsidR="00C81B3C" w:rsidRDefault="00C81B3C" w:rsidP="00C4708F">
      <w:pPr>
        <w:spacing w:before="120" w:after="120"/>
        <w:ind w:right="-6"/>
        <w:rPr>
          <w:lang w:val="en-GB"/>
        </w:rPr>
      </w:pPr>
      <w:r>
        <w:rPr>
          <w:lang w:val="en-GB"/>
        </w:rPr>
        <w:t>Preventing and Responding to Family Violence. Four videos with accompanying guides that cover the</w:t>
      </w:r>
      <w:r w:rsidR="00C4708F">
        <w:rPr>
          <w:lang w:val="en-GB"/>
        </w:rPr>
        <w:t xml:space="preserve"> </w:t>
      </w:r>
      <w:r>
        <w:rPr>
          <w:lang w:val="en-GB"/>
        </w:rPr>
        <w:t>intervention spectrum of prevention, early intervention and response in relation to violence against women with disabilities. Developed in partnership with National Disability Services (NDS) Zero Tolerance Initiative, and available at WDV and NDS websites &lt;</w:t>
      </w:r>
      <w:hyperlink r:id="rId76" w:history="1">
        <w:r w:rsidRPr="00EF1D0C">
          <w:rPr>
            <w:rStyle w:val="Hyperlink"/>
            <w:color w:val="652165"/>
            <w:lang w:val="en-GB"/>
          </w:rPr>
          <w:t>https://www.wdv.org.au/family-violence-and-disability-films/</w:t>
        </w:r>
      </w:hyperlink>
      <w:r>
        <w:rPr>
          <w:lang w:val="en-GB"/>
        </w:rPr>
        <w:t>&gt; and &lt;</w:t>
      </w:r>
      <w:hyperlink r:id="rId77" w:history="1">
        <w:r w:rsidRPr="00EF1D0C">
          <w:rPr>
            <w:rStyle w:val="Hyperlink"/>
            <w:color w:val="652165"/>
            <w:lang w:val="en-GB"/>
          </w:rPr>
          <w:t>https://www.nds.org.au/zero-tolerance-framework/considering-additional-risk</w:t>
        </w:r>
      </w:hyperlink>
      <w:r>
        <w:rPr>
          <w:lang w:val="en-GB"/>
        </w:rPr>
        <w:t>&gt;</w:t>
      </w:r>
    </w:p>
    <w:p w14:paraId="6026C4A2" w14:textId="77777777" w:rsidR="00C81B3C" w:rsidRPr="005E3D2F" w:rsidRDefault="00C81B3C" w:rsidP="00C81B3C">
      <w:pPr>
        <w:spacing w:before="120" w:after="120"/>
        <w:ind w:right="-149"/>
        <w:rPr>
          <w:color w:val="652165"/>
          <w:sz w:val="10"/>
          <w:szCs w:val="10"/>
          <w:lang w:val="en-GB"/>
        </w:rPr>
      </w:pPr>
    </w:p>
    <w:p w14:paraId="4A527150" w14:textId="1F1594DA" w:rsidR="00C81B3C" w:rsidRPr="00B96D09" w:rsidRDefault="00C81B3C" w:rsidP="00C81B3C">
      <w:pPr>
        <w:spacing w:before="120" w:after="120"/>
        <w:rPr>
          <w:b/>
          <w:bCs/>
          <w:color w:val="652165"/>
          <w:lang w:val="en-GB"/>
        </w:rPr>
      </w:pPr>
      <w:r w:rsidRPr="00B96D09">
        <w:rPr>
          <w:b/>
          <w:bCs/>
          <w:color w:val="652165"/>
          <w:lang w:val="en-GB"/>
        </w:rPr>
        <w:t xml:space="preserve">Workbooks and self-paced learning </w:t>
      </w:r>
      <w:r w:rsidR="001A0CB0">
        <w:rPr>
          <w:b/>
          <w:bCs/>
          <w:color w:val="652165"/>
          <w:lang w:val="en-GB"/>
        </w:rPr>
        <w:t>tools</w:t>
      </w:r>
    </w:p>
    <w:p w14:paraId="3EB7BB90" w14:textId="7F1D05C6" w:rsidR="00B96D09" w:rsidRDefault="00B96D09" w:rsidP="00C81B3C">
      <w:pPr>
        <w:spacing w:before="120" w:after="120"/>
        <w:ind w:right="-149"/>
        <w:rPr>
          <w:lang w:val="en-GB"/>
        </w:rPr>
      </w:pPr>
      <w:r w:rsidRPr="00B96D09">
        <w:rPr>
          <w:rFonts w:eastAsia="Calibri"/>
          <w:lang w:val="en-GB"/>
        </w:rPr>
        <w:t>Gender and Disability</w:t>
      </w:r>
      <w:r>
        <w:rPr>
          <w:rFonts w:eastAsia="Calibri"/>
          <w:lang w:val="en-GB"/>
        </w:rPr>
        <w:t xml:space="preserve"> short course, a micro-credential or certification-style online learning program available to students and practitioners to improve their skills in gender and disability &lt;</w:t>
      </w:r>
      <w:hyperlink r:id="rId78" w:history="1">
        <w:r w:rsidRPr="00B96D09">
          <w:rPr>
            <w:rStyle w:val="Hyperlink"/>
            <w:rFonts w:eastAsia="Calibri"/>
            <w:color w:val="652165"/>
            <w:lang w:val="en-GB"/>
          </w:rPr>
          <w:t>https://womenshealthvictoria.otrainu.com/product/gender-and-disability/</w:t>
        </w:r>
      </w:hyperlink>
      <w:r>
        <w:rPr>
          <w:rFonts w:eastAsia="Calibri"/>
          <w:lang w:val="en-GB"/>
        </w:rPr>
        <w:t>&gt;</w:t>
      </w:r>
    </w:p>
    <w:p w14:paraId="2B20BB15" w14:textId="40017A57" w:rsidR="00C81B3C" w:rsidRDefault="00C81B3C" w:rsidP="00C81B3C">
      <w:pPr>
        <w:spacing w:before="120" w:after="120"/>
        <w:ind w:right="-149"/>
        <w:rPr>
          <w:lang w:val="en-GB"/>
        </w:rPr>
      </w:pPr>
      <w:r w:rsidRPr="00597B84">
        <w:rPr>
          <w:lang w:val="en-GB"/>
        </w:rPr>
        <w:t xml:space="preserve">Prevention of Violence against Women </w:t>
      </w:r>
      <w:r w:rsidR="006A1E9A">
        <w:rPr>
          <w:lang w:val="en-GB"/>
        </w:rPr>
        <w:t>m</w:t>
      </w:r>
      <w:r w:rsidRPr="00597B84">
        <w:rPr>
          <w:lang w:val="en-GB"/>
        </w:rPr>
        <w:t xml:space="preserve">icro-webinar </w:t>
      </w:r>
      <w:r w:rsidR="006A1E9A">
        <w:rPr>
          <w:lang w:val="en-GB"/>
        </w:rPr>
        <w:t>s</w:t>
      </w:r>
      <w:r w:rsidRPr="00597B84">
        <w:rPr>
          <w:lang w:val="en-GB"/>
        </w:rPr>
        <w:t xml:space="preserve">eries, </w:t>
      </w:r>
      <w:r>
        <w:rPr>
          <w:lang w:val="en-GB"/>
        </w:rPr>
        <w:t>a two-part online self-paced micro-course to help understand violence against women with disabilities and actions to prevent it,</w:t>
      </w:r>
      <w:r w:rsidR="00797D8A">
        <w:rPr>
          <w:lang w:val="en-GB"/>
        </w:rPr>
        <w:t xml:space="preserve"> </w:t>
      </w:r>
      <w:r>
        <w:rPr>
          <w:lang w:val="en-GB"/>
        </w:rPr>
        <w:t>&lt;</w:t>
      </w:r>
      <w:hyperlink r:id="rId79" w:history="1">
        <w:r w:rsidRPr="007147E0">
          <w:rPr>
            <w:rStyle w:val="Hyperlink"/>
            <w:color w:val="652165"/>
            <w:lang w:val="en-GB"/>
          </w:rPr>
          <w:t>https://www.wdv.org.au/family-violence-resources/</w:t>
        </w:r>
      </w:hyperlink>
    </w:p>
    <w:p w14:paraId="60160CE4" w14:textId="77777777" w:rsidR="00583CCD" w:rsidRDefault="00583CCD" w:rsidP="00583CCD">
      <w:pPr>
        <w:spacing w:before="120" w:after="120"/>
        <w:ind w:right="-149"/>
        <w:rPr>
          <w:lang w:val="en-GB"/>
        </w:rPr>
      </w:pPr>
      <w:r w:rsidRPr="00F121C6">
        <w:rPr>
          <w:lang w:val="en-GB"/>
        </w:rPr>
        <w:t>10 Actions to be a Gender and Disability Equitable Organisation</w:t>
      </w:r>
      <w:r>
        <w:rPr>
          <w:lang w:val="en-GB"/>
        </w:rPr>
        <w:t xml:space="preserve"> aimed at disability organisations and service providers, with an accompanying workbook titled Working Towards Gender and Disability Equality, both at &lt;</w:t>
      </w:r>
      <w:hyperlink r:id="rId80" w:anchor="2021" w:history="1">
        <w:r w:rsidRPr="00F121C6">
          <w:rPr>
            <w:rStyle w:val="Hyperlink"/>
            <w:color w:val="652165"/>
            <w:lang w:val="en-GB"/>
          </w:rPr>
          <w:t>https://www.wdv.org.au/family-violence-resources/#2021</w:t>
        </w:r>
      </w:hyperlink>
      <w:r>
        <w:rPr>
          <w:lang w:val="en-GB"/>
        </w:rPr>
        <w:t xml:space="preserve">&gt; </w:t>
      </w:r>
    </w:p>
    <w:p w14:paraId="21B5D884" w14:textId="77777777" w:rsidR="00C81B3C" w:rsidRDefault="00C81B3C" w:rsidP="00C81B3C">
      <w:pPr>
        <w:spacing w:before="120" w:after="120"/>
        <w:ind w:right="-149"/>
        <w:rPr>
          <w:color w:val="652165"/>
          <w:lang w:val="en-GB"/>
        </w:rPr>
      </w:pPr>
      <w:r w:rsidRPr="00216558">
        <w:rPr>
          <w:lang w:val="en-GB"/>
        </w:rPr>
        <w:t xml:space="preserve">Why </w:t>
      </w:r>
      <w:r>
        <w:rPr>
          <w:lang w:val="en-GB"/>
        </w:rPr>
        <w:t>F</w:t>
      </w:r>
      <w:r w:rsidRPr="00216558">
        <w:rPr>
          <w:lang w:val="en-GB"/>
        </w:rPr>
        <w:t xml:space="preserve">ocus on </w:t>
      </w:r>
      <w:r>
        <w:rPr>
          <w:lang w:val="en-GB"/>
        </w:rPr>
        <w:t>V</w:t>
      </w:r>
      <w:r w:rsidRPr="00216558">
        <w:rPr>
          <w:lang w:val="en-GB"/>
        </w:rPr>
        <w:t xml:space="preserve">iolence against </w:t>
      </w:r>
      <w:r>
        <w:rPr>
          <w:lang w:val="en-GB"/>
        </w:rPr>
        <w:t>W</w:t>
      </w:r>
      <w:r w:rsidRPr="00216558">
        <w:rPr>
          <w:lang w:val="en-GB"/>
        </w:rPr>
        <w:t xml:space="preserve">omen with </w:t>
      </w:r>
      <w:r>
        <w:rPr>
          <w:lang w:val="en-GB"/>
        </w:rPr>
        <w:t>D</w:t>
      </w:r>
      <w:r w:rsidRPr="00216558">
        <w:rPr>
          <w:lang w:val="en-GB"/>
        </w:rPr>
        <w:t>isabilities: A self-guided activity for workers</w:t>
      </w:r>
      <w:r>
        <w:rPr>
          <w:lang w:val="en-GB"/>
        </w:rPr>
        <w:t>, &lt;</w:t>
      </w:r>
      <w:hyperlink r:id="rId81" w:history="1">
        <w:r w:rsidRPr="007147E0">
          <w:rPr>
            <w:rStyle w:val="Hyperlink"/>
            <w:color w:val="652165"/>
            <w:lang w:val="en-GB"/>
          </w:rPr>
          <w:t>https://www.wdv.org.au/family-violence-resources/</w:t>
        </w:r>
      </w:hyperlink>
      <w:r>
        <w:rPr>
          <w:color w:val="652165"/>
          <w:lang w:val="en-GB"/>
        </w:rPr>
        <w:t xml:space="preserve">&gt; </w:t>
      </w:r>
    </w:p>
    <w:p w14:paraId="58400928" w14:textId="77777777" w:rsidR="00C81B3C" w:rsidRPr="005E3D2F" w:rsidRDefault="00C81B3C" w:rsidP="00C81B3C">
      <w:pPr>
        <w:spacing w:before="120" w:after="120"/>
        <w:ind w:right="-149"/>
        <w:rPr>
          <w:color w:val="652165"/>
          <w:sz w:val="10"/>
          <w:szCs w:val="10"/>
          <w:lang w:val="en-GB"/>
        </w:rPr>
      </w:pPr>
    </w:p>
    <w:p w14:paraId="2BAC2F21" w14:textId="19FC430B" w:rsidR="00C81B3C" w:rsidRPr="009B04E7" w:rsidRDefault="00C81B3C" w:rsidP="00C81B3C">
      <w:pPr>
        <w:spacing w:before="120" w:after="120"/>
        <w:rPr>
          <w:b/>
          <w:bCs/>
          <w:color w:val="652165"/>
          <w:lang w:val="en-GB"/>
        </w:rPr>
      </w:pPr>
      <w:r>
        <w:rPr>
          <w:b/>
          <w:bCs/>
          <w:color w:val="652165"/>
          <w:lang w:val="en-GB"/>
        </w:rPr>
        <w:t>Information and fact sheets</w:t>
      </w:r>
      <w:r w:rsidR="001A0CB0">
        <w:rPr>
          <w:b/>
          <w:bCs/>
          <w:color w:val="652165"/>
          <w:lang w:val="en-GB"/>
        </w:rPr>
        <w:t xml:space="preserve"> </w:t>
      </w:r>
    </w:p>
    <w:p w14:paraId="0798D889" w14:textId="77777777" w:rsidR="00C81B3C" w:rsidRDefault="00C81B3C" w:rsidP="00C81B3C">
      <w:pPr>
        <w:spacing w:before="120" w:after="120"/>
        <w:rPr>
          <w:lang w:val="en-GB"/>
        </w:rPr>
      </w:pPr>
      <w:r w:rsidRPr="003C1161">
        <w:rPr>
          <w:lang w:val="en-GB"/>
        </w:rPr>
        <w:t>Taking Action</w:t>
      </w:r>
      <w:r>
        <w:rPr>
          <w:lang w:val="en-GB"/>
        </w:rPr>
        <w:t xml:space="preserve"> series of nine poster-style information sheets on the drivers of violence against women with disabilities and actions to prevent it from happening in the first place,</w:t>
      </w:r>
      <w:r>
        <w:rPr>
          <w:i/>
          <w:iCs/>
          <w:lang w:val="en-GB"/>
        </w:rPr>
        <w:t xml:space="preserve"> &lt;</w:t>
      </w:r>
      <w:hyperlink r:id="rId82" w:history="1">
        <w:r w:rsidRPr="009B04E7">
          <w:rPr>
            <w:rStyle w:val="Hyperlink"/>
            <w:color w:val="652165"/>
          </w:rPr>
          <w:t>https://www.wdv.org.au/resources-to-accompany-prevention-of-violence-against-women-with-disabilities-workforce-resources-for-action/</w:t>
        </w:r>
      </w:hyperlink>
      <w:r>
        <w:rPr>
          <w:lang w:val="en-GB"/>
        </w:rPr>
        <w:t xml:space="preserve">&gt; </w:t>
      </w:r>
    </w:p>
    <w:p w14:paraId="0DB7C78E" w14:textId="77777777" w:rsidR="00C81B3C" w:rsidRDefault="00C81B3C" w:rsidP="00C81B3C">
      <w:pPr>
        <w:spacing w:before="120"/>
        <w:ind w:right="-149"/>
        <w:rPr>
          <w:lang w:val="en-GB"/>
        </w:rPr>
      </w:pPr>
      <w:r>
        <w:rPr>
          <w:lang w:val="en-GB"/>
        </w:rPr>
        <w:t>Actions to Prevent and Reduce Violence against Women with Disabilities, &lt;</w:t>
      </w:r>
      <w:hyperlink r:id="rId83" w:history="1">
        <w:r w:rsidRPr="005E3D2F">
          <w:rPr>
            <w:rStyle w:val="Hyperlink"/>
            <w:color w:val="652165"/>
            <w:lang w:val="en-GB"/>
          </w:rPr>
          <w:t>https://www.wdv.org.au/family-violence-resources/</w:t>
        </w:r>
      </w:hyperlink>
      <w:r>
        <w:rPr>
          <w:color w:val="652165"/>
          <w:lang w:val="en-GB"/>
        </w:rPr>
        <w:t>&gt;</w:t>
      </w:r>
    </w:p>
    <w:p w14:paraId="5E6F4682" w14:textId="77777777" w:rsidR="00C81B3C" w:rsidRDefault="00C81B3C" w:rsidP="00C81B3C">
      <w:pPr>
        <w:spacing w:before="120" w:after="120"/>
        <w:ind w:right="-149"/>
        <w:rPr>
          <w:lang w:val="en-GB"/>
        </w:rPr>
      </w:pPr>
      <w:r w:rsidRPr="005E3D2F">
        <w:rPr>
          <w:lang w:val="en-GB"/>
        </w:rPr>
        <w:t xml:space="preserve">Violence against Women with Disabilities, </w:t>
      </w:r>
      <w:r>
        <w:rPr>
          <w:lang w:val="en-GB"/>
        </w:rPr>
        <w:t>&lt;</w:t>
      </w:r>
      <w:hyperlink r:id="rId84" w:history="1">
        <w:r w:rsidRPr="005E3D2F">
          <w:rPr>
            <w:rStyle w:val="Hyperlink"/>
            <w:color w:val="652165"/>
            <w:lang w:val="en-GB"/>
          </w:rPr>
          <w:t>https://www.wdv.org.au/family-violence-resources/</w:t>
        </w:r>
      </w:hyperlink>
      <w:r>
        <w:rPr>
          <w:color w:val="652165"/>
          <w:lang w:val="en-GB"/>
        </w:rPr>
        <w:t xml:space="preserve">&gt; </w:t>
      </w:r>
    </w:p>
    <w:p w14:paraId="6DF0E4B5" w14:textId="77777777" w:rsidR="00C81B3C" w:rsidRDefault="00C81B3C" w:rsidP="00C81B3C">
      <w:pPr>
        <w:spacing w:before="120" w:after="120"/>
        <w:ind w:right="-149"/>
        <w:rPr>
          <w:lang w:val="en-GB"/>
        </w:rPr>
      </w:pPr>
      <w:r>
        <w:rPr>
          <w:lang w:val="en-GB"/>
        </w:rPr>
        <w:t>Intersectionality and the Primary Prevention of Violence against Women &lt;</w:t>
      </w:r>
      <w:hyperlink r:id="rId85" w:history="1">
        <w:r w:rsidRPr="005E3D2F">
          <w:rPr>
            <w:rStyle w:val="Hyperlink"/>
            <w:color w:val="652165"/>
            <w:lang w:val="en-GB"/>
          </w:rPr>
          <w:t>https://www.wdv.org.au/family-violence-resources/</w:t>
        </w:r>
      </w:hyperlink>
      <w:r>
        <w:rPr>
          <w:color w:val="652165"/>
          <w:lang w:val="en-GB"/>
        </w:rPr>
        <w:t xml:space="preserve">&gt; </w:t>
      </w:r>
    </w:p>
    <w:p w14:paraId="4D82DAC8" w14:textId="77777777" w:rsidR="00C81B3C" w:rsidRPr="005E3D2F" w:rsidRDefault="00C81B3C" w:rsidP="00C81B3C">
      <w:pPr>
        <w:spacing w:before="120" w:after="120"/>
        <w:rPr>
          <w:b/>
          <w:bCs/>
          <w:color w:val="652165"/>
          <w:sz w:val="10"/>
          <w:szCs w:val="10"/>
          <w:lang w:val="en-GB"/>
        </w:rPr>
      </w:pPr>
    </w:p>
    <w:p w14:paraId="300FFB35" w14:textId="77777777" w:rsidR="00C81B3C" w:rsidRPr="007147E0" w:rsidRDefault="00C81B3C" w:rsidP="00C81B3C">
      <w:pPr>
        <w:spacing w:before="120" w:after="120"/>
        <w:rPr>
          <w:b/>
          <w:bCs/>
          <w:color w:val="652165"/>
          <w:lang w:val="en-GB"/>
        </w:rPr>
      </w:pPr>
      <w:r w:rsidRPr="007147E0">
        <w:rPr>
          <w:b/>
          <w:bCs/>
          <w:color w:val="652165"/>
          <w:lang w:val="en-GB"/>
        </w:rPr>
        <w:t>Social media resources</w:t>
      </w:r>
    </w:p>
    <w:p w14:paraId="7024DDD8" w14:textId="77777777" w:rsidR="00C81B3C" w:rsidRDefault="00C81B3C" w:rsidP="00C81B3C">
      <w:pPr>
        <w:spacing w:before="120" w:after="120"/>
        <w:rPr>
          <w:lang w:val="en-GB"/>
        </w:rPr>
      </w:pPr>
      <w:r>
        <w:rPr>
          <w:lang w:val="en-GB"/>
        </w:rPr>
        <w:t>UN 16-days of Activism against Gender-based Violence and UN International Day of Persons with Disability 2019, ‘Disability Respect: Call it out’ social media campaign with accompanying tip sheet, 12 Principles of Respectful Communication with Women with Disabilities &lt;</w:t>
      </w:r>
      <w:hyperlink r:id="rId86" w:history="1">
        <w:r w:rsidRPr="005E3D2F">
          <w:rPr>
            <w:rStyle w:val="Hyperlink"/>
            <w:color w:val="652165"/>
            <w:lang w:val="en-GB"/>
          </w:rPr>
          <w:t>https://www.wdv.org.au/16dayscampaign/</w:t>
        </w:r>
      </w:hyperlink>
      <w:r>
        <w:rPr>
          <w:color w:val="652165"/>
          <w:lang w:val="en-GB"/>
        </w:rPr>
        <w:t xml:space="preserve">&gt; </w:t>
      </w:r>
    </w:p>
    <w:p w14:paraId="5741615C" w14:textId="657AE0D9" w:rsidR="00D207DD" w:rsidRPr="00583CCD" w:rsidRDefault="00C81B3C" w:rsidP="00583CCD">
      <w:pPr>
        <w:spacing w:before="120" w:after="120"/>
        <w:rPr>
          <w:lang w:val="en-GB"/>
        </w:rPr>
      </w:pPr>
      <w:r>
        <w:rPr>
          <w:lang w:val="en-GB"/>
        </w:rPr>
        <w:t xml:space="preserve">UN 16-days of Activism against Gender-based Violence and UN International Day of Persons with Disability 2020, ‘Respect Is’ social media campaign, </w:t>
      </w:r>
      <w:r w:rsidR="00201167">
        <w:rPr>
          <w:lang w:val="en-GB"/>
        </w:rPr>
        <w:t>&lt;</w:t>
      </w:r>
      <w:hyperlink r:id="rId87" w:history="1">
        <w:r w:rsidR="00201167" w:rsidRPr="00201167">
          <w:rPr>
            <w:rStyle w:val="Hyperlink"/>
            <w:color w:val="652165"/>
            <w:lang w:val="en-GB"/>
          </w:rPr>
          <w:t>https://www.wdv.org.au/social-media-campaigns/2020-16-days-of-activism-against-gender-based-violence-campaign/</w:t>
        </w:r>
      </w:hyperlink>
      <w:bookmarkEnd w:id="62"/>
      <w:r w:rsidR="00201167">
        <w:rPr>
          <w:lang w:val="en-GB"/>
        </w:rPr>
        <w:t>&gt;</w:t>
      </w:r>
    </w:p>
    <w:p w14:paraId="72721C06" w14:textId="77777777" w:rsidR="0052597C" w:rsidRPr="0052597C" w:rsidRDefault="0052597C" w:rsidP="0052597C">
      <w:pPr>
        <w:rPr>
          <w:sz w:val="20"/>
          <w:szCs w:val="20"/>
        </w:rPr>
      </w:pPr>
    </w:p>
    <w:sectPr w:rsidR="0052597C" w:rsidRPr="0052597C" w:rsidSect="00C4708F">
      <w:headerReference w:type="default" r:id="rId88"/>
      <w:pgSz w:w="11901" w:h="16817" w:code="9"/>
      <w:pgMar w:top="1247" w:right="1134" w:bottom="1247" w:left="1134" w:header="709" w:footer="76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EED09" w14:textId="77777777" w:rsidR="003B5848" w:rsidRDefault="003B5848" w:rsidP="005B62DC">
      <w:r>
        <w:separator/>
      </w:r>
    </w:p>
  </w:endnote>
  <w:endnote w:type="continuationSeparator" w:id="0">
    <w:p w14:paraId="5E821F45" w14:textId="77777777" w:rsidR="003B5848" w:rsidRDefault="003B5848" w:rsidP="005B62DC">
      <w:r>
        <w:continuationSeparator/>
      </w:r>
    </w:p>
  </w:endnote>
  <w:endnote w:type="continuationNotice" w:id="1">
    <w:p w14:paraId="4A5076E0" w14:textId="77777777" w:rsidR="003B5848" w:rsidRDefault="003B5848" w:rsidP="005B62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w:altName w:val="﷽﷽﷽﷽﷽﷽﷽﷽ዀ"/>
    <w:panose1 w:val="02020603050405020304"/>
    <w:charset w:val="00"/>
    <w:family w:val="auto"/>
    <w:pitch w:val="variable"/>
    <w:sig w:usb0="E00002FF" w:usb1="5000205A" w:usb2="00000000" w:usb3="00000000" w:csb0="0000019F" w:csb1="00000000"/>
  </w:font>
  <w:font w:name="Univers Condensed">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8919922"/>
      <w:docPartObj>
        <w:docPartGallery w:val="Page Numbers (Bottom of Page)"/>
        <w:docPartUnique/>
      </w:docPartObj>
    </w:sdtPr>
    <w:sdtContent>
      <w:p w14:paraId="10D93499" w14:textId="24DCAAB7" w:rsidR="00C144BE" w:rsidRDefault="00C144BE" w:rsidP="00140D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318D5" w14:textId="5B98F1B9" w:rsidR="002A0DF6" w:rsidRDefault="002A0DF6" w:rsidP="00C144BE">
    <w:pPr>
      <w:pStyle w:val="Footer"/>
      <w:ind w:right="360"/>
      <w:rPr>
        <w:rStyle w:val="PageNumber"/>
      </w:rPr>
    </w:pPr>
  </w:p>
  <w:p w14:paraId="76EDEBA3" w14:textId="77777777" w:rsidR="002A0DF6" w:rsidRDefault="002A0DF6" w:rsidP="005B6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A9869" w14:textId="77777777" w:rsidR="00140D3D" w:rsidRDefault="00140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1882766"/>
      <w:docPartObj>
        <w:docPartGallery w:val="Page Numbers (Bottom of Page)"/>
        <w:docPartUnique/>
      </w:docPartObj>
    </w:sdtPr>
    <w:sdtContent>
      <w:p w14:paraId="7F13DE4F" w14:textId="63682CDA" w:rsidR="00140D3D" w:rsidRDefault="00140D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5EFFC79" w14:textId="77777777" w:rsidR="00140D3D" w:rsidRDefault="00140D3D" w:rsidP="00140D3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0686900"/>
      <w:docPartObj>
        <w:docPartGallery w:val="Page Numbers (Bottom of Page)"/>
        <w:docPartUnique/>
      </w:docPartObj>
    </w:sdtPr>
    <w:sdtContent>
      <w:p w14:paraId="0E7240BC" w14:textId="284B0485" w:rsidR="00FC0B8B" w:rsidRDefault="00FC0B8B">
        <w:pPr>
          <w:pStyle w:val="Footer"/>
          <w:framePr w:wrap="none" w:vAnchor="text" w:hAnchor="margin" w:xAlign="right" w:y="1"/>
          <w:rPr>
            <w:rStyle w:val="PageNumber"/>
          </w:rPr>
        </w:pPr>
        <w:r w:rsidRPr="004F3449">
          <w:rPr>
            <w:rStyle w:val="PageNumber"/>
            <w:sz w:val="21"/>
            <w:szCs w:val="21"/>
          </w:rPr>
          <w:fldChar w:fldCharType="begin"/>
        </w:r>
        <w:r w:rsidRPr="004F3449">
          <w:rPr>
            <w:rStyle w:val="PageNumber"/>
            <w:sz w:val="21"/>
            <w:szCs w:val="21"/>
          </w:rPr>
          <w:instrText xml:space="preserve"> PAGE </w:instrText>
        </w:r>
        <w:r w:rsidRPr="004F3449">
          <w:rPr>
            <w:rStyle w:val="PageNumber"/>
            <w:sz w:val="21"/>
            <w:szCs w:val="21"/>
          </w:rPr>
          <w:fldChar w:fldCharType="separate"/>
        </w:r>
        <w:r w:rsidRPr="004F3449">
          <w:rPr>
            <w:rStyle w:val="PageNumber"/>
            <w:noProof/>
            <w:sz w:val="21"/>
            <w:szCs w:val="21"/>
          </w:rPr>
          <w:t>1</w:t>
        </w:r>
        <w:r w:rsidRPr="004F3449">
          <w:rPr>
            <w:rStyle w:val="PageNumber"/>
            <w:sz w:val="21"/>
            <w:szCs w:val="21"/>
          </w:rPr>
          <w:fldChar w:fldCharType="end"/>
        </w:r>
      </w:p>
    </w:sdtContent>
  </w:sdt>
  <w:p w14:paraId="46DE4D3E" w14:textId="1DA8C810" w:rsidR="00FC0B8B" w:rsidRPr="004F3449" w:rsidRDefault="00FC0B8B" w:rsidP="00FC0B8B">
    <w:pPr>
      <w:pStyle w:val="Footer"/>
      <w:ind w:right="360"/>
      <w:rPr>
        <w:sz w:val="21"/>
        <w:szCs w:val="21"/>
      </w:rPr>
    </w:pPr>
    <w:r w:rsidRPr="004F3449">
      <w:rPr>
        <w:sz w:val="21"/>
        <w:szCs w:val="21"/>
      </w:rPr>
      <w:t xml:space="preserve">Gender and Disability Workforce Development Program </w:t>
    </w:r>
    <w:r w:rsidR="00A05974">
      <w:rPr>
        <w:sz w:val="21"/>
        <w:szCs w:val="21"/>
      </w:rPr>
      <w:t xml:space="preserve">FINAL </w:t>
    </w:r>
    <w:r w:rsidRPr="004F3449">
      <w:rPr>
        <w:sz w:val="21"/>
        <w:szCs w:val="21"/>
      </w:rPr>
      <w:t xml:space="preserve">Evaluation Report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1047723"/>
      <w:docPartObj>
        <w:docPartGallery w:val="Page Numbers (Bottom of Page)"/>
        <w:docPartUnique/>
      </w:docPartObj>
    </w:sdtPr>
    <w:sdtContent>
      <w:p w14:paraId="47796508" w14:textId="036B19E1" w:rsidR="00174237" w:rsidRDefault="001742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C7B9A88" w14:textId="02FABC95" w:rsidR="00C67AAD" w:rsidRPr="00174237" w:rsidRDefault="00174237" w:rsidP="00174237">
    <w:pPr>
      <w:pStyle w:val="Footer"/>
      <w:ind w:right="360"/>
    </w:pPr>
    <w:r>
      <w:t xml:space="preserve">Gender and Disability Workforce Development Program Evaluation Report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6033362"/>
      <w:docPartObj>
        <w:docPartGallery w:val="Page Numbers (Bottom of Page)"/>
        <w:docPartUnique/>
      </w:docPartObj>
    </w:sdtPr>
    <w:sdtContent>
      <w:p w14:paraId="42580249" w14:textId="76538A69" w:rsidR="006139AA" w:rsidRDefault="006139AA">
        <w:pPr>
          <w:pStyle w:val="Footer"/>
          <w:framePr w:wrap="none" w:vAnchor="text" w:hAnchor="margin" w:xAlign="right" w:y="1"/>
          <w:rPr>
            <w:rStyle w:val="PageNumber"/>
          </w:rPr>
        </w:pPr>
        <w:r>
          <w:rPr>
            <w:rStyle w:val="PageNumber"/>
          </w:rPr>
          <w:t xml:space="preserve"> </w:t>
        </w:r>
        <w:r>
          <w:rPr>
            <w:rStyle w:val="PageNumber"/>
            <w:sz w:val="21"/>
            <w:szCs w:val="21"/>
          </w:rPr>
          <w:t xml:space="preserve"> </w:t>
        </w:r>
      </w:p>
    </w:sdtContent>
  </w:sdt>
  <w:p w14:paraId="455C8EA0" w14:textId="29831021" w:rsidR="006139AA" w:rsidRPr="004F3449" w:rsidRDefault="006139AA" w:rsidP="00FC0B8B">
    <w:pPr>
      <w:pStyle w:val="Footer"/>
      <w:ind w:right="360"/>
      <w:rPr>
        <w:sz w:val="21"/>
        <w:szCs w:val="21"/>
      </w:rPr>
    </w:pPr>
    <w:r>
      <w:rPr>
        <w:sz w:val="21"/>
        <w:szCs w:val="21"/>
      </w:rPr>
      <w:t xml:space="preserve"> </w:t>
    </w:r>
    <w:r w:rsidRPr="004F3449">
      <w:rPr>
        <w:sz w:val="21"/>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FB07B" w14:textId="77777777" w:rsidR="003B5848" w:rsidRDefault="003B5848" w:rsidP="005B62DC">
      <w:r>
        <w:separator/>
      </w:r>
    </w:p>
  </w:footnote>
  <w:footnote w:type="continuationSeparator" w:id="0">
    <w:p w14:paraId="5B762443" w14:textId="77777777" w:rsidR="003B5848" w:rsidRDefault="003B5848" w:rsidP="005B62DC">
      <w:r>
        <w:continuationSeparator/>
      </w:r>
    </w:p>
  </w:footnote>
  <w:footnote w:type="continuationNotice" w:id="1">
    <w:p w14:paraId="3DEE9EBC" w14:textId="77777777" w:rsidR="003B5848" w:rsidRDefault="003B5848" w:rsidP="005B62DC"/>
  </w:footnote>
  <w:footnote w:id="2">
    <w:p w14:paraId="436FA855" w14:textId="77777777" w:rsidR="00EE40B4" w:rsidRPr="004138F7" w:rsidRDefault="00EE40B4" w:rsidP="00EE40B4">
      <w:pPr>
        <w:pStyle w:val="FootnoteText"/>
        <w:rPr>
          <w:rFonts w:ascii="Calibri" w:hAnsi="Calibri" w:cs="Calibri"/>
        </w:rPr>
      </w:pPr>
      <w:r w:rsidRPr="004138F7">
        <w:rPr>
          <w:rStyle w:val="FootnoteReference"/>
          <w:rFonts w:ascii="Calibri" w:hAnsi="Calibri" w:cs="Calibri"/>
        </w:rPr>
        <w:footnoteRef/>
      </w:r>
      <w:r w:rsidRPr="004138F7">
        <w:rPr>
          <w:rFonts w:ascii="Calibri" w:hAnsi="Calibri" w:cs="Calibri"/>
        </w:rPr>
        <w:t xml:space="preserve"> Prior to the machinery of government change in February 2021, the Program’s funding was through the Office for Women, Department of Premier and Cabinet. </w:t>
      </w:r>
    </w:p>
  </w:footnote>
  <w:footnote w:id="3">
    <w:p w14:paraId="2F601475" w14:textId="71416F71" w:rsidR="00A345E5" w:rsidRPr="00A345E5" w:rsidRDefault="00A345E5" w:rsidP="00DD086F">
      <w:pPr>
        <w:pStyle w:val="FootnoteText"/>
        <w:ind w:right="-148"/>
        <w:rPr>
          <w:rFonts w:ascii="Calibri" w:hAnsi="Calibri" w:cs="Calibri"/>
        </w:rPr>
      </w:pPr>
      <w:r w:rsidRPr="00A345E5">
        <w:rPr>
          <w:rStyle w:val="FootnoteReference"/>
          <w:rFonts w:ascii="Calibri" w:hAnsi="Calibri" w:cs="Arial (Body CS)"/>
        </w:rPr>
        <w:footnoteRef/>
      </w:r>
      <w:r w:rsidRPr="00A345E5">
        <w:rPr>
          <w:rFonts w:ascii="Calibri" w:hAnsi="Calibri" w:cs="Arial (Body CS)"/>
        </w:rPr>
        <w:t xml:space="preserve"> </w:t>
      </w:r>
      <w:r w:rsidR="006D71AD">
        <w:rPr>
          <w:rFonts w:ascii="Calibri" w:hAnsi="Calibri" w:cs="Arial (Body CS)"/>
        </w:rPr>
        <w:t xml:space="preserve">Unless specified, the term ‘violence’ in these figures is </w:t>
      </w:r>
      <w:r w:rsidR="006D71AD">
        <w:rPr>
          <w:rFonts w:ascii="Calibri" w:eastAsia="Calibri" w:hAnsi="Calibri" w:cs="Calibri"/>
          <w:lang w:val="en-GB"/>
        </w:rPr>
        <w:t>i</w:t>
      </w:r>
      <w:r w:rsidRPr="00A345E5">
        <w:rPr>
          <w:rFonts w:ascii="Calibri" w:eastAsia="Calibri" w:hAnsi="Calibri" w:cs="Calibri"/>
          <w:lang w:val="en-GB"/>
        </w:rPr>
        <w:t>nclusive of physical violence, sexual violence, intimate partner violence, emotional abuse and/or stalking</w:t>
      </w:r>
      <w:r w:rsidR="006D71AD">
        <w:rPr>
          <w:rFonts w:ascii="Calibri" w:eastAsia="Calibri" w:hAnsi="Calibri" w:cs="Calibri"/>
          <w:lang w:val="en-GB"/>
        </w:rPr>
        <w:t xml:space="preserve">. </w:t>
      </w:r>
    </w:p>
  </w:footnote>
  <w:footnote w:id="4">
    <w:p w14:paraId="4637477C" w14:textId="773F76B0" w:rsidR="0051262E" w:rsidRPr="0051262E" w:rsidRDefault="0051262E" w:rsidP="001227CC">
      <w:pPr>
        <w:pStyle w:val="FootnoteText"/>
        <w:rPr>
          <w:rFonts w:ascii="Calibri" w:hAnsi="Calibri" w:cs="Calibri"/>
        </w:rPr>
      </w:pPr>
      <w:r w:rsidRPr="0051262E">
        <w:rPr>
          <w:rStyle w:val="FootnoteReference"/>
          <w:rFonts w:ascii="Calibri" w:hAnsi="Calibri" w:cs="Calibri"/>
        </w:rPr>
        <w:footnoteRef/>
      </w:r>
      <w:r w:rsidRPr="0051262E">
        <w:rPr>
          <w:rFonts w:ascii="Calibri" w:hAnsi="Calibri" w:cs="Calibri"/>
        </w:rPr>
        <w:t xml:space="preserve"> </w:t>
      </w:r>
      <w:r>
        <w:rPr>
          <w:rFonts w:ascii="Calibri" w:hAnsi="Calibri" w:cs="Calibri"/>
        </w:rPr>
        <w:t xml:space="preserve">Prior to the machinery of government change in February 2021, the Program’s funding was through the </w:t>
      </w:r>
      <w:r w:rsidRPr="0051262E">
        <w:rPr>
          <w:rFonts w:ascii="Calibri" w:hAnsi="Calibri" w:cs="Calibri"/>
        </w:rPr>
        <w:t>Office for Women</w:t>
      </w:r>
      <w:r w:rsidR="00DF2212">
        <w:rPr>
          <w:rFonts w:ascii="Calibri" w:hAnsi="Calibri" w:cs="Calibri"/>
        </w:rPr>
        <w:t>,</w:t>
      </w:r>
      <w:r>
        <w:rPr>
          <w:rFonts w:ascii="Calibri" w:hAnsi="Calibri" w:cs="Calibri"/>
        </w:rPr>
        <w:t xml:space="preserve"> </w:t>
      </w:r>
      <w:r w:rsidRPr="0051262E">
        <w:rPr>
          <w:rFonts w:ascii="Calibri" w:hAnsi="Calibri" w:cs="Calibri"/>
        </w:rPr>
        <w:t>Department of Premier and Cabinet</w:t>
      </w:r>
      <w:r>
        <w:rPr>
          <w:rFonts w:ascii="Calibri" w:hAnsi="Calibri" w:cs="Calibri"/>
        </w:rPr>
        <w:t xml:space="preserve">. </w:t>
      </w:r>
    </w:p>
  </w:footnote>
  <w:footnote w:id="5">
    <w:p w14:paraId="17EB9DF2" w14:textId="6370979C" w:rsidR="00763D1D" w:rsidRPr="001227CC" w:rsidRDefault="00763D1D" w:rsidP="001227CC">
      <w:pPr>
        <w:rPr>
          <w:sz w:val="20"/>
          <w:szCs w:val="20"/>
        </w:rPr>
      </w:pPr>
      <w:r w:rsidRPr="001227CC">
        <w:rPr>
          <w:rStyle w:val="FootnoteReference"/>
          <w:sz w:val="20"/>
          <w:szCs w:val="20"/>
        </w:rPr>
        <w:footnoteRef/>
      </w:r>
      <w:r w:rsidRPr="001227CC">
        <w:rPr>
          <w:sz w:val="20"/>
          <w:szCs w:val="20"/>
        </w:rPr>
        <w:t xml:space="preserve"> </w:t>
      </w:r>
      <w:r w:rsidR="001227CC" w:rsidRPr="001227CC">
        <w:rPr>
          <w:sz w:val="20"/>
          <w:szCs w:val="20"/>
        </w:rPr>
        <w:t xml:space="preserve">Situated knowledge is a core concept of feminist standpoint theory, which claims that all knowledge is socially and materially </w:t>
      </w:r>
      <w:r w:rsidR="001227CC">
        <w:rPr>
          <w:sz w:val="20"/>
          <w:szCs w:val="20"/>
        </w:rPr>
        <w:t>generated</w:t>
      </w:r>
      <w:r w:rsidR="001227CC" w:rsidRPr="001227CC">
        <w:rPr>
          <w:sz w:val="20"/>
          <w:szCs w:val="20"/>
        </w:rPr>
        <w:t xml:space="preserve">; that </w:t>
      </w:r>
      <w:r w:rsidR="001227CC">
        <w:rPr>
          <w:sz w:val="20"/>
          <w:szCs w:val="20"/>
        </w:rPr>
        <w:t xml:space="preserve">people who are </w:t>
      </w:r>
      <w:r w:rsidR="001227CC" w:rsidRPr="001227CC">
        <w:rPr>
          <w:sz w:val="20"/>
          <w:szCs w:val="20"/>
        </w:rPr>
        <w:t xml:space="preserve">most marginalised are able </w:t>
      </w:r>
      <w:r w:rsidR="001227CC">
        <w:rPr>
          <w:sz w:val="20"/>
          <w:szCs w:val="20"/>
        </w:rPr>
        <w:t xml:space="preserve">to produce knowledge that </w:t>
      </w:r>
      <w:r w:rsidR="001227CC" w:rsidRPr="001227CC">
        <w:rPr>
          <w:sz w:val="20"/>
          <w:szCs w:val="20"/>
        </w:rPr>
        <w:t>penetrate</w:t>
      </w:r>
      <w:r w:rsidR="001227CC">
        <w:rPr>
          <w:sz w:val="20"/>
          <w:szCs w:val="20"/>
        </w:rPr>
        <w:t>s</w:t>
      </w:r>
      <w:r w:rsidR="001227CC" w:rsidRPr="001227CC">
        <w:rPr>
          <w:sz w:val="20"/>
          <w:szCs w:val="20"/>
        </w:rPr>
        <w:t xml:space="preserve"> the </w:t>
      </w:r>
      <w:r w:rsidR="001227CC">
        <w:rPr>
          <w:sz w:val="20"/>
          <w:szCs w:val="20"/>
        </w:rPr>
        <w:t xml:space="preserve">real </w:t>
      </w:r>
      <w:r w:rsidR="001227CC" w:rsidRPr="001227CC">
        <w:rPr>
          <w:sz w:val="20"/>
          <w:szCs w:val="20"/>
        </w:rPr>
        <w:t>relations of power and privilege in society</w:t>
      </w:r>
      <w:r w:rsidR="001227CC">
        <w:rPr>
          <w:sz w:val="20"/>
          <w:szCs w:val="20"/>
        </w:rPr>
        <w:t xml:space="preserve"> much better than those who hold power and privilege; and that the stand-points </w:t>
      </w:r>
      <w:r w:rsidR="00F9426D">
        <w:rPr>
          <w:sz w:val="20"/>
          <w:szCs w:val="20"/>
        </w:rPr>
        <w:t>arising through</w:t>
      </w:r>
      <w:r w:rsidR="004D2253">
        <w:rPr>
          <w:sz w:val="20"/>
          <w:szCs w:val="20"/>
        </w:rPr>
        <w:t xml:space="preserve"> such</w:t>
      </w:r>
      <w:r w:rsidR="001227CC">
        <w:rPr>
          <w:sz w:val="20"/>
          <w:szCs w:val="20"/>
        </w:rPr>
        <w:t xml:space="preserve"> knowledge are therefore the most important of all viewpoints for transforming social relations. </w:t>
      </w:r>
      <w:r w:rsidR="00F9426D">
        <w:rPr>
          <w:sz w:val="20"/>
          <w:szCs w:val="20"/>
        </w:rPr>
        <w:t xml:space="preserve">See S </w:t>
      </w:r>
      <w:r w:rsidR="001227CC">
        <w:rPr>
          <w:sz w:val="20"/>
          <w:szCs w:val="20"/>
        </w:rPr>
        <w:t>Harding</w:t>
      </w:r>
      <w:r w:rsidR="00F9426D">
        <w:rPr>
          <w:sz w:val="20"/>
          <w:szCs w:val="20"/>
        </w:rPr>
        <w:t xml:space="preserve"> ed., </w:t>
      </w:r>
      <w:r w:rsidR="00605D21">
        <w:rPr>
          <w:sz w:val="20"/>
          <w:szCs w:val="20"/>
        </w:rPr>
        <w:t xml:space="preserve">(2004) </w:t>
      </w:r>
      <w:r w:rsidR="00F9426D" w:rsidRPr="00605D21">
        <w:rPr>
          <w:i/>
          <w:iCs/>
          <w:sz w:val="20"/>
          <w:szCs w:val="20"/>
        </w:rPr>
        <w:t>The Feminist Standpoint Theory Reader: Intellectual and political controversies</w:t>
      </w:r>
    </w:p>
  </w:footnote>
  <w:footnote w:id="6">
    <w:p w14:paraId="204E30DF" w14:textId="3DD814B4" w:rsidR="007E06ED" w:rsidRPr="007E06ED" w:rsidRDefault="007E06ED" w:rsidP="007E06ED">
      <w:pPr>
        <w:pStyle w:val="FootnoteText"/>
        <w:ind w:right="-148"/>
        <w:rPr>
          <w:rFonts w:ascii="Calibri" w:hAnsi="Calibri" w:cs="Calibri"/>
        </w:rPr>
      </w:pPr>
      <w:r w:rsidRPr="007E06ED">
        <w:rPr>
          <w:rStyle w:val="FootnoteReference"/>
          <w:rFonts w:ascii="Calibri" w:hAnsi="Calibri" w:cs="Calibri"/>
        </w:rPr>
        <w:footnoteRef/>
      </w:r>
      <w:r w:rsidRPr="007E06ED">
        <w:rPr>
          <w:rFonts w:ascii="Calibri" w:hAnsi="Calibri" w:cs="Calibri"/>
        </w:rPr>
        <w:t xml:space="preserve"> </w:t>
      </w:r>
      <w:r>
        <w:rPr>
          <w:rFonts w:ascii="Calibri" w:hAnsi="Calibri" w:cs="Calibri"/>
        </w:rPr>
        <w:t>WHE is the lead partner for M2M; other partners are drawn from the regional prevention partnership in Melbourne’s east known as Together for Equality and Respect (TFER).</w:t>
      </w:r>
    </w:p>
  </w:footnote>
  <w:footnote w:id="7">
    <w:p w14:paraId="35996701" w14:textId="4E837E5A" w:rsidR="00595DF0" w:rsidRPr="00BA3F6E" w:rsidRDefault="00595DF0" w:rsidP="00595DF0">
      <w:pPr>
        <w:pStyle w:val="FootnoteText"/>
        <w:rPr>
          <w:rFonts w:ascii="Calibri" w:hAnsi="Calibri" w:cs="Calibri"/>
        </w:rPr>
      </w:pPr>
      <w:r w:rsidRPr="00BA3F6E">
        <w:rPr>
          <w:rStyle w:val="FootnoteReference"/>
          <w:rFonts w:ascii="Calibri" w:hAnsi="Calibri" w:cs="Calibri"/>
        </w:rPr>
        <w:footnoteRef/>
      </w:r>
      <w:r w:rsidRPr="00BA3F6E">
        <w:rPr>
          <w:rFonts w:ascii="Calibri" w:hAnsi="Calibri" w:cs="Calibri"/>
        </w:rPr>
        <w:t xml:space="preserve"> </w:t>
      </w:r>
      <w:r w:rsidRPr="00BA3F6E">
        <w:rPr>
          <w:rFonts w:ascii="Calibri" w:eastAsia="Calibri" w:hAnsi="Calibri" w:cs="Calibri"/>
          <w:lang w:val="en-GB"/>
        </w:rPr>
        <w:t>This video was one of four resulting from the partnership, all of which were launched in 2019, along with written guides shortly after</w:t>
      </w:r>
      <w:r w:rsidR="00BA3F6E" w:rsidRPr="00BA3F6E">
        <w:rPr>
          <w:rFonts w:ascii="Calibri" w:eastAsia="Calibri" w:hAnsi="Calibri" w:cs="Calibri"/>
          <w:lang w:val="en-GB"/>
        </w:rPr>
        <w:t xml:space="preserve">, including the </w:t>
      </w:r>
      <w:hyperlink r:id="rId1" w:tgtFrame="_blank" w:history="1">
        <w:r w:rsidR="00BA3F6E" w:rsidRPr="0012495A">
          <w:rPr>
            <w:rStyle w:val="Hyperlink"/>
            <w:rFonts w:ascii="Calibri" w:hAnsi="Calibri" w:cs="Calibri"/>
            <w:color w:val="652165"/>
          </w:rPr>
          <w:t>written guide</w:t>
        </w:r>
      </w:hyperlink>
      <w:r w:rsidR="00BA3F6E" w:rsidRPr="00BA3F6E">
        <w:rPr>
          <w:rFonts w:ascii="Calibri" w:eastAsia="Calibri" w:hAnsi="Calibri" w:cs="Calibri"/>
          <w:lang w:val="en-GB"/>
        </w:rPr>
        <w:t xml:space="preserve"> for the prevention video. </w:t>
      </w:r>
    </w:p>
  </w:footnote>
  <w:footnote w:id="8">
    <w:p w14:paraId="5382D3E4" w14:textId="764BB23D" w:rsidR="00E2360D" w:rsidRPr="00E2360D" w:rsidRDefault="00E2360D" w:rsidP="00E2360D">
      <w:pPr>
        <w:pStyle w:val="FootnoteText"/>
        <w:spacing w:line="257" w:lineRule="auto"/>
        <w:rPr>
          <w:rFonts w:ascii="Calibri" w:hAnsi="Calibri" w:cs="Calibri"/>
        </w:rPr>
      </w:pPr>
      <w:r w:rsidRPr="00E2360D">
        <w:rPr>
          <w:rStyle w:val="FootnoteReference"/>
          <w:rFonts w:ascii="Calibri" w:hAnsi="Calibri" w:cs="Calibri"/>
        </w:rPr>
        <w:footnoteRef/>
      </w:r>
      <w:r w:rsidRPr="00E2360D">
        <w:rPr>
          <w:rFonts w:ascii="Calibri" w:hAnsi="Calibri" w:cs="Calibri"/>
        </w:rPr>
        <w:t xml:space="preserve"> Webinar recordings (where these exist) are available through WDV’s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D078" w14:textId="7FB24642" w:rsidR="00A33C06" w:rsidRDefault="002A6C00" w:rsidP="005B62DC">
    <w:pPr>
      <w:pStyle w:val="Header"/>
    </w:pPr>
    <w:r>
      <w:rPr>
        <w:noProof/>
        <w:lang w:eastAsia="en-AU"/>
      </w:rPr>
      <w:drawing>
        <wp:anchor distT="0" distB="0" distL="114300" distR="114300" simplePos="0" relativeHeight="251658240" behindDoc="1" locked="0" layoutInCell="1" allowOverlap="1" wp14:anchorId="753E3DA5" wp14:editId="0707442F">
          <wp:simplePos x="0" y="0"/>
          <wp:positionH relativeFrom="column">
            <wp:posOffset>-896679</wp:posOffset>
          </wp:positionH>
          <wp:positionV relativeFrom="paragraph">
            <wp:posOffset>-443127</wp:posOffset>
          </wp:positionV>
          <wp:extent cx="7967330" cy="443865"/>
          <wp:effectExtent l="0" t="0" r="0" b="635"/>
          <wp:wrapNone/>
          <wp:docPr id="7" name="Picture 7" descr="Decorative ele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7330" cy="443865"/>
                  </a:xfrm>
                  <a:prstGeom prst="rect">
                    <a:avLst/>
                  </a:prstGeom>
                  <a:noFill/>
                  <a:ln>
                    <a:noFill/>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01AE" w14:textId="2CC1633D" w:rsidR="00BE51BA" w:rsidRDefault="00BE51BA">
    <w:pPr>
      <w:pStyle w:val="Header"/>
    </w:pPr>
    <w:r>
      <w:rPr>
        <w:noProof/>
        <w:lang w:eastAsia="en-AU"/>
      </w:rPr>
      <w:drawing>
        <wp:anchor distT="0" distB="0" distL="114300" distR="114300" simplePos="0" relativeHeight="251658241" behindDoc="1" locked="0" layoutInCell="1" allowOverlap="1" wp14:anchorId="1208F29B" wp14:editId="0CE992A3">
          <wp:simplePos x="0" y="0"/>
          <wp:positionH relativeFrom="column">
            <wp:posOffset>-713416</wp:posOffset>
          </wp:positionH>
          <wp:positionV relativeFrom="paragraph">
            <wp:posOffset>-443541</wp:posOffset>
          </wp:positionV>
          <wp:extent cx="8066827" cy="443830"/>
          <wp:effectExtent l="0" t="0" r="0" b="1270"/>
          <wp:wrapNone/>
          <wp:docPr id="10" name="Picture 10" descr="Decorative ele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7338" cy="449910"/>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9F862" w14:textId="479B18D7" w:rsidR="006139AA" w:rsidRPr="006610E1" w:rsidRDefault="006610E1" w:rsidP="005B62DC">
    <w:pPr>
      <w:pStyle w:val="Header"/>
      <w:rPr>
        <w:sz w:val="20"/>
        <w:szCs w:val="20"/>
      </w:rPr>
    </w:pPr>
    <w:r w:rsidRPr="006610E1">
      <w:rPr>
        <w:sz w:val="20"/>
        <w:szCs w:val="20"/>
      </w:rPr>
      <w:t xml:space="preserve">APPENDIX 1 </w:t>
    </w:r>
    <w:r w:rsidR="005B54BA">
      <w:rPr>
        <w:sz w:val="20"/>
        <w:szCs w:val="20"/>
      </w:rPr>
      <w:t>REFINED PROGRAM LOGIC MODEL FINAL 5 MAY 2021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8777" w14:textId="3CD72BA5" w:rsidR="00C30074" w:rsidRPr="006610E1" w:rsidRDefault="00C30074" w:rsidP="005B62DC">
    <w:pPr>
      <w:pStyle w:val="Header"/>
      <w:rPr>
        <w:sz w:val="20"/>
        <w:szCs w:val="20"/>
      </w:rPr>
    </w:pPr>
    <w:r w:rsidRPr="006610E1">
      <w:rPr>
        <w:sz w:val="20"/>
        <w:szCs w:val="20"/>
      </w:rPr>
      <w:t xml:space="preserve">APPENDIX </w:t>
    </w:r>
    <w:r>
      <w:rPr>
        <w:sz w:val="20"/>
        <w:szCs w:val="20"/>
      </w:rPr>
      <w:t>2</w:t>
    </w:r>
    <w:r w:rsidR="005B54BA">
      <w:rPr>
        <w:sz w:val="20"/>
        <w:szCs w:val="20"/>
      </w:rPr>
      <w:t xml:space="preserve"> REFINED EVALUATION PLAN FINAL 5 MAY 2021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DAE80" w14:textId="2711B570" w:rsidR="00FB7611" w:rsidRPr="006610E1" w:rsidRDefault="00FB7611" w:rsidP="005B62DC">
    <w:pPr>
      <w:pStyle w:val="Header"/>
      <w:rPr>
        <w:sz w:val="20"/>
        <w:szCs w:val="20"/>
      </w:rPr>
    </w:pPr>
    <w:r w:rsidRPr="006610E1">
      <w:rPr>
        <w:sz w:val="20"/>
        <w:szCs w:val="20"/>
      </w:rPr>
      <w:t xml:space="preserve">APPENDIX </w:t>
    </w:r>
    <w:r>
      <w:rPr>
        <w:sz w:val="20"/>
        <w:szCs w:val="20"/>
      </w:rPr>
      <w:t>3</w:t>
    </w:r>
    <w:r w:rsidR="0029622E">
      <w:rPr>
        <w:sz w:val="20"/>
        <w:szCs w:val="20"/>
      </w:rPr>
      <w:t xml:space="preserve"> PROGRAM </w:t>
    </w:r>
    <w:r w:rsidR="001A0CB0">
      <w:rPr>
        <w:sz w:val="20"/>
        <w:szCs w:val="20"/>
      </w:rPr>
      <w:t>RESOURCES (TOOLS AND MATERIALS)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0A8D"/>
    <w:multiLevelType w:val="hybridMultilevel"/>
    <w:tmpl w:val="EE106280"/>
    <w:lvl w:ilvl="0" w:tplc="2A148A0A">
      <w:start w:val="1"/>
      <w:numFmt w:val="decimal"/>
      <w:lvlText w:val="%1."/>
      <w:lvlJc w:val="left"/>
      <w:pPr>
        <w:ind w:left="720" w:hanging="360"/>
      </w:pPr>
      <w:rPr>
        <w:color w:val="652165"/>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B260D"/>
    <w:multiLevelType w:val="hybridMultilevel"/>
    <w:tmpl w:val="3C144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675AE"/>
    <w:multiLevelType w:val="multilevel"/>
    <w:tmpl w:val="B9323B3E"/>
    <w:lvl w:ilvl="0">
      <w:start w:val="1"/>
      <w:numFmt w:val="bullet"/>
      <w:lvlText w:val=""/>
      <w:lvlJc w:val="left"/>
      <w:pPr>
        <w:ind w:left="1080" w:hanging="360"/>
      </w:pPr>
      <w:rPr>
        <w:rFonts w:ascii="Symbol" w:hAnsi="Symbol" w:hint="default"/>
        <w:color w:val="7B7CAA"/>
        <w:sz w:val="15"/>
        <w:szCs w:val="15"/>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08BD7099"/>
    <w:multiLevelType w:val="hybridMultilevel"/>
    <w:tmpl w:val="DB54D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8560B"/>
    <w:multiLevelType w:val="hybridMultilevel"/>
    <w:tmpl w:val="4E94E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415B7F"/>
    <w:multiLevelType w:val="hybridMultilevel"/>
    <w:tmpl w:val="FA506142"/>
    <w:lvl w:ilvl="0" w:tplc="B42C7DBC">
      <w:start w:val="1"/>
      <w:numFmt w:val="bullet"/>
      <w:lvlText w:val=""/>
      <w:lvlJc w:val="left"/>
      <w:pPr>
        <w:ind w:left="720" w:hanging="360"/>
      </w:pPr>
      <w:rPr>
        <w:rFonts w:ascii="Symbol" w:hAnsi="Symbol" w:hint="default"/>
        <w:color w:val="652165"/>
        <w:sz w:val="15"/>
        <w:szCs w:val="15"/>
      </w:rPr>
    </w:lvl>
    <w:lvl w:ilvl="1" w:tplc="254C1BD0">
      <w:start w:val="1"/>
      <w:numFmt w:val="bullet"/>
      <w:lvlText w:val="o"/>
      <w:lvlJc w:val="left"/>
      <w:pPr>
        <w:ind w:left="1440" w:hanging="360"/>
      </w:pPr>
      <w:rPr>
        <w:rFonts w:ascii="Courier" w:hAnsi="Courier" w:cs="Courier New" w:hint="default"/>
        <w:color w:val="652165"/>
        <w:sz w:val="13"/>
        <w:szCs w:val="13"/>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24B24"/>
    <w:multiLevelType w:val="hybridMultilevel"/>
    <w:tmpl w:val="3B3E2652"/>
    <w:lvl w:ilvl="0" w:tplc="8B7E0C8C">
      <w:start w:val="1"/>
      <w:numFmt w:val="decimal"/>
      <w:lvlText w:val="%1."/>
      <w:lvlJc w:val="left"/>
      <w:pPr>
        <w:ind w:left="720" w:hanging="360"/>
      </w:pPr>
      <w:rPr>
        <w:rFonts w:hint="default"/>
        <w:b/>
        <w:bCs/>
        <w:color w:val="65216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F41550"/>
    <w:multiLevelType w:val="hybridMultilevel"/>
    <w:tmpl w:val="B0D67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C33F0"/>
    <w:multiLevelType w:val="hybridMultilevel"/>
    <w:tmpl w:val="9E3E1D16"/>
    <w:lvl w:ilvl="0" w:tplc="16040D22">
      <w:start w:val="1"/>
      <w:numFmt w:val="bullet"/>
      <w:lvlText w:val=""/>
      <w:lvlJc w:val="left"/>
      <w:pPr>
        <w:ind w:left="1080" w:hanging="360"/>
      </w:pPr>
      <w:rPr>
        <w:rFonts w:ascii="Symbol" w:hAnsi="Symbol" w:hint="default"/>
        <w:color w:val="652165"/>
        <w:sz w:val="18"/>
        <w:szCs w:val="1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6564C8"/>
    <w:multiLevelType w:val="hybridMultilevel"/>
    <w:tmpl w:val="2A7E9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54637"/>
    <w:multiLevelType w:val="multilevel"/>
    <w:tmpl w:val="9FC60BAC"/>
    <w:styleLink w:val="CurrentList5"/>
    <w:lvl w:ilvl="0">
      <w:start w:val="1"/>
      <w:numFmt w:val="bullet"/>
      <w:lvlText w:val=""/>
      <w:lvlJc w:val="left"/>
      <w:pPr>
        <w:ind w:left="567" w:hanging="207"/>
      </w:pPr>
      <w:rPr>
        <w:rFonts w:ascii="Symbol" w:hAnsi="Symbol" w:hint="default"/>
        <w:color w:val="652165"/>
        <w:sz w:val="15"/>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15D35F7"/>
    <w:multiLevelType w:val="hybridMultilevel"/>
    <w:tmpl w:val="8DB25B32"/>
    <w:lvl w:ilvl="0" w:tplc="EE2820EC">
      <w:start w:val="1"/>
      <w:numFmt w:val="bullet"/>
      <w:pStyle w:val="Bullets1"/>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15:restartNumberingAfterBreak="0">
    <w:nsid w:val="21BD0E33"/>
    <w:multiLevelType w:val="hybridMultilevel"/>
    <w:tmpl w:val="C3367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60769F"/>
    <w:multiLevelType w:val="hybridMultilevel"/>
    <w:tmpl w:val="B9323B3E"/>
    <w:lvl w:ilvl="0" w:tplc="4CA4A140">
      <w:start w:val="1"/>
      <w:numFmt w:val="bullet"/>
      <w:lvlText w:val=""/>
      <w:lvlJc w:val="left"/>
      <w:pPr>
        <w:ind w:left="1080" w:hanging="360"/>
      </w:pPr>
      <w:rPr>
        <w:rFonts w:ascii="Symbol" w:hAnsi="Symbol" w:hint="default"/>
        <w:color w:val="7B7CAA"/>
        <w:sz w:val="15"/>
        <w:szCs w:val="1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272228A"/>
    <w:multiLevelType w:val="hybridMultilevel"/>
    <w:tmpl w:val="95567500"/>
    <w:lvl w:ilvl="0" w:tplc="0294624E">
      <w:start w:val="1"/>
      <w:numFmt w:val="bullet"/>
      <w:lvlText w:val=""/>
      <w:lvlJc w:val="left"/>
      <w:pPr>
        <w:ind w:left="720" w:hanging="360"/>
      </w:pPr>
      <w:rPr>
        <w:rFonts w:ascii="Symbol" w:hAnsi="Symbol" w:hint="default"/>
        <w:color w:val="652165"/>
        <w:sz w:val="18"/>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0F14AF"/>
    <w:multiLevelType w:val="hybridMultilevel"/>
    <w:tmpl w:val="0772F0A0"/>
    <w:lvl w:ilvl="0" w:tplc="DE5E354A">
      <w:start w:val="1"/>
      <w:numFmt w:val="decimal"/>
      <w:lvlText w:val="%1."/>
      <w:lvlJc w:val="left"/>
      <w:pPr>
        <w:ind w:left="720" w:hanging="360"/>
      </w:pPr>
      <w:rPr>
        <w:color w:val="652165"/>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715DF3"/>
    <w:multiLevelType w:val="hybridMultilevel"/>
    <w:tmpl w:val="0772F0A0"/>
    <w:lvl w:ilvl="0" w:tplc="DE5E354A">
      <w:start w:val="1"/>
      <w:numFmt w:val="decimal"/>
      <w:lvlText w:val="%1."/>
      <w:lvlJc w:val="left"/>
      <w:pPr>
        <w:ind w:left="720" w:hanging="360"/>
      </w:pPr>
      <w:rPr>
        <w:color w:val="652165"/>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587E69"/>
    <w:multiLevelType w:val="hybridMultilevel"/>
    <w:tmpl w:val="BA0E3410"/>
    <w:lvl w:ilvl="0" w:tplc="1100961C">
      <w:start w:val="2"/>
      <w:numFmt w:val="bullet"/>
      <w:lvlText w:val="-"/>
      <w:lvlJc w:val="left"/>
      <w:pPr>
        <w:ind w:left="720" w:hanging="360"/>
      </w:pPr>
      <w:rPr>
        <w:rFonts w:ascii="Calibri" w:eastAsia="Calibri" w:hAnsi="Calibri" w:cs="Calibri" w:hint="default"/>
      </w:rPr>
    </w:lvl>
    <w:lvl w:ilvl="1" w:tplc="AF28363C">
      <w:start w:val="1"/>
      <w:numFmt w:val="bullet"/>
      <w:lvlText w:val="o"/>
      <w:lvlJc w:val="left"/>
      <w:pPr>
        <w:ind w:left="1440" w:hanging="360"/>
      </w:pPr>
      <w:rPr>
        <w:rFonts w:ascii="Courier New" w:hAnsi="Courier New" w:cs="Courier New" w:hint="default"/>
        <w:sz w:val="10"/>
        <w:szCs w:val="1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DC7141"/>
    <w:multiLevelType w:val="multilevel"/>
    <w:tmpl w:val="4830AFA2"/>
    <w:lvl w:ilvl="0">
      <w:start w:val="1"/>
      <w:numFmt w:val="bullet"/>
      <w:lvlText w:val=""/>
      <w:lvlJc w:val="left"/>
      <w:pPr>
        <w:ind w:left="720" w:hanging="360"/>
      </w:pPr>
      <w:rPr>
        <w:rFonts w:ascii="Symbol" w:hAnsi="Symbol" w:hint="default"/>
        <w:color w:val="007AAA"/>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C416305"/>
    <w:multiLevelType w:val="hybridMultilevel"/>
    <w:tmpl w:val="F078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515A09"/>
    <w:multiLevelType w:val="hybridMultilevel"/>
    <w:tmpl w:val="8E2C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C71B00"/>
    <w:multiLevelType w:val="hybridMultilevel"/>
    <w:tmpl w:val="1C6E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8453FA"/>
    <w:multiLevelType w:val="hybridMultilevel"/>
    <w:tmpl w:val="BD482DFE"/>
    <w:lvl w:ilvl="0" w:tplc="6A163F00">
      <w:start w:val="1"/>
      <w:numFmt w:val="bullet"/>
      <w:lvlText w:val=""/>
      <w:lvlJc w:val="left"/>
      <w:pPr>
        <w:ind w:left="720" w:hanging="550"/>
      </w:pPr>
      <w:rPr>
        <w:rFonts w:ascii="Symbol" w:hAnsi="Symbol" w:hint="default"/>
        <w:color w:val="652165"/>
        <w:sz w:val="15"/>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CC3C87"/>
    <w:multiLevelType w:val="multilevel"/>
    <w:tmpl w:val="1D687754"/>
    <w:styleLink w:val="CurrentList2"/>
    <w:lvl w:ilvl="0">
      <w:start w:val="1"/>
      <w:numFmt w:val="bullet"/>
      <w:lvlText w:val=""/>
      <w:lvlJc w:val="left"/>
      <w:pPr>
        <w:ind w:left="720" w:hanging="360"/>
      </w:pPr>
      <w:rPr>
        <w:rFonts w:ascii="Symbol" w:hAnsi="Symbol" w:hint="default"/>
        <w:color w:val="652165"/>
        <w:sz w:val="15"/>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14015E7"/>
    <w:multiLevelType w:val="multilevel"/>
    <w:tmpl w:val="4830AFA2"/>
    <w:lvl w:ilvl="0">
      <w:start w:val="1"/>
      <w:numFmt w:val="bullet"/>
      <w:lvlText w:val=""/>
      <w:lvlJc w:val="left"/>
      <w:pPr>
        <w:ind w:left="720" w:hanging="360"/>
      </w:pPr>
      <w:rPr>
        <w:rFonts w:ascii="Symbol" w:hAnsi="Symbol" w:hint="default"/>
        <w:color w:val="007AAA"/>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7131817"/>
    <w:multiLevelType w:val="hybridMultilevel"/>
    <w:tmpl w:val="C2885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F01904"/>
    <w:multiLevelType w:val="hybridMultilevel"/>
    <w:tmpl w:val="D824627E"/>
    <w:lvl w:ilvl="0" w:tplc="C4407E8E">
      <w:start w:val="1"/>
      <w:numFmt w:val="bullet"/>
      <w:lvlText w:val=""/>
      <w:lvlJc w:val="left"/>
      <w:pPr>
        <w:ind w:left="567" w:hanging="170"/>
      </w:pPr>
      <w:rPr>
        <w:rFonts w:ascii="Symbol" w:hAnsi="Symbol" w:hint="default"/>
        <w:color w:val="652165"/>
        <w:sz w:val="15"/>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3C449D"/>
    <w:multiLevelType w:val="hybridMultilevel"/>
    <w:tmpl w:val="D5C0E598"/>
    <w:lvl w:ilvl="0" w:tplc="9E98AEEE">
      <w:start w:val="1"/>
      <w:numFmt w:val="bullet"/>
      <w:lvlText w:val=""/>
      <w:lvlJc w:val="left"/>
      <w:pPr>
        <w:ind w:left="910" w:hanging="797"/>
      </w:pPr>
      <w:rPr>
        <w:rFonts w:ascii="Symbol" w:hAnsi="Symbol" w:hint="default"/>
        <w:color w:val="652165"/>
        <w:sz w:val="15"/>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FF77EB"/>
    <w:multiLevelType w:val="hybridMultilevel"/>
    <w:tmpl w:val="9FC60BAC"/>
    <w:lvl w:ilvl="0" w:tplc="79BC8004">
      <w:start w:val="1"/>
      <w:numFmt w:val="bullet"/>
      <w:lvlText w:val=""/>
      <w:lvlJc w:val="left"/>
      <w:pPr>
        <w:ind w:left="567" w:hanging="207"/>
      </w:pPr>
      <w:rPr>
        <w:rFonts w:ascii="Symbol" w:hAnsi="Symbol" w:hint="default"/>
        <w:color w:val="652165"/>
        <w:sz w:val="15"/>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A37CD1"/>
    <w:multiLevelType w:val="hybridMultilevel"/>
    <w:tmpl w:val="81CAAE3C"/>
    <w:lvl w:ilvl="0" w:tplc="C4407E8E">
      <w:start w:val="1"/>
      <w:numFmt w:val="bullet"/>
      <w:lvlText w:val=""/>
      <w:lvlJc w:val="left"/>
      <w:pPr>
        <w:ind w:left="567" w:hanging="170"/>
      </w:pPr>
      <w:rPr>
        <w:rFonts w:ascii="Symbol" w:hAnsi="Symbol" w:hint="default"/>
        <w:color w:val="652165"/>
        <w:sz w:val="15"/>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375265"/>
    <w:multiLevelType w:val="multilevel"/>
    <w:tmpl w:val="D5C0E598"/>
    <w:styleLink w:val="CurrentList4"/>
    <w:lvl w:ilvl="0">
      <w:start w:val="1"/>
      <w:numFmt w:val="bullet"/>
      <w:lvlText w:val=""/>
      <w:lvlJc w:val="left"/>
      <w:pPr>
        <w:ind w:left="910" w:hanging="797"/>
      </w:pPr>
      <w:rPr>
        <w:rFonts w:ascii="Symbol" w:hAnsi="Symbol" w:hint="default"/>
        <w:color w:val="652165"/>
        <w:sz w:val="15"/>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9F60AAC"/>
    <w:multiLevelType w:val="hybridMultilevel"/>
    <w:tmpl w:val="207481D4"/>
    <w:lvl w:ilvl="0" w:tplc="D10086BE">
      <w:start w:val="1"/>
      <w:numFmt w:val="bullet"/>
      <w:lvlText w:val=""/>
      <w:lvlJc w:val="left"/>
      <w:pPr>
        <w:ind w:left="1077" w:hanging="357"/>
      </w:pPr>
      <w:rPr>
        <w:rFonts w:ascii="Symbol" w:hAnsi="Symbol" w:hint="default"/>
        <w:color w:val="7B7CAA"/>
        <w:sz w:val="15"/>
        <w:szCs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0F3159"/>
    <w:multiLevelType w:val="hybridMultilevel"/>
    <w:tmpl w:val="AD2A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26C8B"/>
    <w:multiLevelType w:val="multilevel"/>
    <w:tmpl w:val="3FE0C0F4"/>
    <w:lvl w:ilvl="0">
      <w:start w:val="1"/>
      <w:numFmt w:val="bullet"/>
      <w:lvlText w:val=""/>
      <w:lvlJc w:val="left"/>
      <w:pPr>
        <w:ind w:left="1077" w:hanging="357"/>
      </w:pPr>
      <w:rPr>
        <w:rFonts w:ascii="Symbol" w:hAnsi="Symbol" w:hint="default"/>
        <w:color w:val="7B7CAA"/>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2CC7729"/>
    <w:multiLevelType w:val="hybridMultilevel"/>
    <w:tmpl w:val="3FE0C0F4"/>
    <w:lvl w:ilvl="0" w:tplc="4AECCB98">
      <w:start w:val="1"/>
      <w:numFmt w:val="bullet"/>
      <w:lvlText w:val=""/>
      <w:lvlJc w:val="left"/>
      <w:pPr>
        <w:ind w:left="1077" w:hanging="357"/>
      </w:pPr>
      <w:rPr>
        <w:rFonts w:ascii="Symbol" w:hAnsi="Symbol" w:hint="default"/>
        <w:color w:val="7B7CAA"/>
        <w:sz w:val="15"/>
        <w:szCs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856A98"/>
    <w:multiLevelType w:val="hybridMultilevel"/>
    <w:tmpl w:val="6B16B440"/>
    <w:lvl w:ilvl="0" w:tplc="78804AB6">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C322D4"/>
    <w:multiLevelType w:val="hybridMultilevel"/>
    <w:tmpl w:val="42B6B81A"/>
    <w:lvl w:ilvl="0" w:tplc="74042F58">
      <w:start w:val="1"/>
      <w:numFmt w:val="bullet"/>
      <w:lvlText w:val=""/>
      <w:lvlJc w:val="left"/>
      <w:pPr>
        <w:ind w:left="720" w:hanging="360"/>
      </w:pPr>
      <w:rPr>
        <w:rFonts w:ascii="Symbol" w:hAnsi="Symbol" w:hint="default"/>
        <w:color w:val="auto"/>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ED176E"/>
    <w:multiLevelType w:val="hybridMultilevel"/>
    <w:tmpl w:val="1D687754"/>
    <w:lvl w:ilvl="0" w:tplc="AE1C0004">
      <w:start w:val="1"/>
      <w:numFmt w:val="bullet"/>
      <w:lvlText w:val=""/>
      <w:lvlJc w:val="left"/>
      <w:pPr>
        <w:ind w:left="720" w:hanging="360"/>
      </w:pPr>
      <w:rPr>
        <w:rFonts w:ascii="Symbol" w:hAnsi="Symbol" w:hint="default"/>
        <w:color w:val="652165"/>
        <w:sz w:val="15"/>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24784C"/>
    <w:multiLevelType w:val="hybridMultilevel"/>
    <w:tmpl w:val="71C0503A"/>
    <w:lvl w:ilvl="0" w:tplc="350ECBD4">
      <w:start w:val="1"/>
      <w:numFmt w:val="decimal"/>
      <w:lvlText w:val="%1."/>
      <w:lvlJc w:val="left"/>
      <w:pPr>
        <w:ind w:left="720" w:hanging="360"/>
      </w:pPr>
      <w:rPr>
        <w:b w:val="0"/>
        <w:bCs w:val="0"/>
        <w:color w:val="652165"/>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B874FF"/>
    <w:multiLevelType w:val="hybridMultilevel"/>
    <w:tmpl w:val="7402CABC"/>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40" w15:restartNumberingAfterBreak="0">
    <w:nsid w:val="6DF53155"/>
    <w:multiLevelType w:val="hybridMultilevel"/>
    <w:tmpl w:val="8196D89A"/>
    <w:lvl w:ilvl="0" w:tplc="4AECCB98">
      <w:start w:val="1"/>
      <w:numFmt w:val="bullet"/>
      <w:lvlText w:val=""/>
      <w:lvlJc w:val="left"/>
      <w:pPr>
        <w:ind w:left="1077" w:hanging="357"/>
      </w:pPr>
      <w:rPr>
        <w:rFonts w:ascii="Symbol" w:hAnsi="Symbol" w:hint="default"/>
        <w:color w:val="7B7CAA"/>
        <w:sz w:val="15"/>
        <w:szCs w:val="1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0693FF8"/>
    <w:multiLevelType w:val="multilevel"/>
    <w:tmpl w:val="BD482DFE"/>
    <w:styleLink w:val="CurrentList3"/>
    <w:lvl w:ilvl="0">
      <w:start w:val="1"/>
      <w:numFmt w:val="bullet"/>
      <w:lvlText w:val=""/>
      <w:lvlJc w:val="left"/>
      <w:pPr>
        <w:ind w:left="720" w:hanging="550"/>
      </w:pPr>
      <w:rPr>
        <w:rFonts w:ascii="Symbol" w:hAnsi="Symbol" w:hint="default"/>
        <w:color w:val="652165"/>
        <w:sz w:val="15"/>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15F23F5"/>
    <w:multiLevelType w:val="hybridMultilevel"/>
    <w:tmpl w:val="738E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164517"/>
    <w:multiLevelType w:val="multilevel"/>
    <w:tmpl w:val="8610A852"/>
    <w:styleLink w:val="CurrentList1"/>
    <w:lvl w:ilvl="0">
      <w:start w:val="1"/>
      <w:numFmt w:val="bullet"/>
      <w:lvlText w:val=""/>
      <w:lvlJc w:val="left"/>
      <w:pPr>
        <w:ind w:left="720" w:hanging="360"/>
      </w:pPr>
      <w:rPr>
        <w:rFonts w:ascii="Symbol" w:hAnsi="Symbol" w:hint="default"/>
        <w:color w:val="652165"/>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55212C8"/>
    <w:multiLevelType w:val="hybridMultilevel"/>
    <w:tmpl w:val="CED45934"/>
    <w:lvl w:ilvl="0" w:tplc="6CE86028">
      <w:start w:val="1"/>
      <w:numFmt w:val="bullet"/>
      <w:lvlText w:val=""/>
      <w:lvlJc w:val="left"/>
      <w:pPr>
        <w:ind w:left="1080" w:hanging="360"/>
      </w:pPr>
      <w:rPr>
        <w:rFonts w:ascii="Symbol" w:hAnsi="Symbol" w:hint="default"/>
        <w:color w:val="007AAA"/>
        <w:sz w:val="15"/>
        <w:szCs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160E1D"/>
    <w:multiLevelType w:val="hybridMultilevel"/>
    <w:tmpl w:val="8610A852"/>
    <w:lvl w:ilvl="0" w:tplc="FFBC6E12">
      <w:start w:val="1"/>
      <w:numFmt w:val="bullet"/>
      <w:lvlText w:val=""/>
      <w:lvlJc w:val="left"/>
      <w:pPr>
        <w:ind w:left="720" w:hanging="360"/>
      </w:pPr>
      <w:rPr>
        <w:rFonts w:ascii="Symbol" w:hAnsi="Symbol" w:hint="default"/>
        <w:color w:val="652165"/>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AE32AC"/>
    <w:multiLevelType w:val="multilevel"/>
    <w:tmpl w:val="CED45934"/>
    <w:lvl w:ilvl="0">
      <w:start w:val="1"/>
      <w:numFmt w:val="bullet"/>
      <w:lvlText w:val=""/>
      <w:lvlJc w:val="left"/>
      <w:pPr>
        <w:ind w:left="1080" w:hanging="360"/>
      </w:pPr>
      <w:rPr>
        <w:rFonts w:ascii="Symbol" w:hAnsi="Symbol" w:hint="default"/>
        <w:color w:val="007AAA"/>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55860474">
    <w:abstractNumId w:val="45"/>
  </w:num>
  <w:num w:numId="2" w16cid:durableId="352348332">
    <w:abstractNumId w:val="6"/>
  </w:num>
  <w:num w:numId="3" w16cid:durableId="1590112842">
    <w:abstractNumId w:val="14"/>
  </w:num>
  <w:num w:numId="4" w16cid:durableId="1839727377">
    <w:abstractNumId w:val="4"/>
  </w:num>
  <w:num w:numId="5" w16cid:durableId="1494490673">
    <w:abstractNumId w:val="42"/>
  </w:num>
  <w:num w:numId="6" w16cid:durableId="605040248">
    <w:abstractNumId w:val="7"/>
  </w:num>
  <w:num w:numId="7" w16cid:durableId="400644337">
    <w:abstractNumId w:val="38"/>
  </w:num>
  <w:num w:numId="8" w16cid:durableId="1463962476">
    <w:abstractNumId w:val="43"/>
  </w:num>
  <w:num w:numId="9" w16cid:durableId="1933780112">
    <w:abstractNumId w:val="37"/>
  </w:num>
  <w:num w:numId="10" w16cid:durableId="1230966591">
    <w:abstractNumId w:val="23"/>
  </w:num>
  <w:num w:numId="11" w16cid:durableId="111902547">
    <w:abstractNumId w:val="22"/>
  </w:num>
  <w:num w:numId="12" w16cid:durableId="956449090">
    <w:abstractNumId w:val="41"/>
  </w:num>
  <w:num w:numId="13" w16cid:durableId="300767589">
    <w:abstractNumId w:val="27"/>
  </w:num>
  <w:num w:numId="14" w16cid:durableId="1108281208">
    <w:abstractNumId w:val="30"/>
  </w:num>
  <w:num w:numId="15" w16cid:durableId="1585455273">
    <w:abstractNumId w:val="28"/>
  </w:num>
  <w:num w:numId="16" w16cid:durableId="1700206669">
    <w:abstractNumId w:val="10"/>
  </w:num>
  <w:num w:numId="17" w16cid:durableId="1103648336">
    <w:abstractNumId w:val="29"/>
  </w:num>
  <w:num w:numId="18" w16cid:durableId="1803890011">
    <w:abstractNumId w:val="26"/>
  </w:num>
  <w:num w:numId="19" w16cid:durableId="134839329">
    <w:abstractNumId w:val="3"/>
  </w:num>
  <w:num w:numId="20" w16cid:durableId="1272666672">
    <w:abstractNumId w:val="5"/>
  </w:num>
  <w:num w:numId="21" w16cid:durableId="1993563124">
    <w:abstractNumId w:val="16"/>
  </w:num>
  <w:num w:numId="22" w16cid:durableId="1051811113">
    <w:abstractNumId w:val="35"/>
  </w:num>
  <w:num w:numId="23" w16cid:durableId="1581020584">
    <w:abstractNumId w:val="9"/>
  </w:num>
  <w:num w:numId="24" w16cid:durableId="782000355">
    <w:abstractNumId w:val="39"/>
  </w:num>
  <w:num w:numId="25" w16cid:durableId="1458647827">
    <w:abstractNumId w:val="1"/>
  </w:num>
  <w:num w:numId="26" w16cid:durableId="1285843467">
    <w:abstractNumId w:val="20"/>
  </w:num>
  <w:num w:numId="27" w16cid:durableId="525825172">
    <w:abstractNumId w:val="25"/>
  </w:num>
  <w:num w:numId="28" w16cid:durableId="771516415">
    <w:abstractNumId w:val="15"/>
  </w:num>
  <w:num w:numId="29" w16cid:durableId="1908566462">
    <w:abstractNumId w:val="21"/>
  </w:num>
  <w:num w:numId="30" w16cid:durableId="284820462">
    <w:abstractNumId w:val="8"/>
  </w:num>
  <w:num w:numId="31" w16cid:durableId="1129084903">
    <w:abstractNumId w:val="11"/>
  </w:num>
  <w:num w:numId="32" w16cid:durableId="1742681244">
    <w:abstractNumId w:val="44"/>
  </w:num>
  <w:num w:numId="33" w16cid:durableId="106045079">
    <w:abstractNumId w:val="17"/>
  </w:num>
  <w:num w:numId="34" w16cid:durableId="81264673">
    <w:abstractNumId w:val="36"/>
  </w:num>
  <w:num w:numId="35" w16cid:durableId="886380746">
    <w:abstractNumId w:val="12"/>
  </w:num>
  <w:num w:numId="36" w16cid:durableId="1139885994">
    <w:abstractNumId w:val="18"/>
  </w:num>
  <w:num w:numId="37" w16cid:durableId="476144750">
    <w:abstractNumId w:val="13"/>
  </w:num>
  <w:num w:numId="38" w16cid:durableId="101650277">
    <w:abstractNumId w:val="24"/>
  </w:num>
  <w:num w:numId="39" w16cid:durableId="521669730">
    <w:abstractNumId w:val="46"/>
  </w:num>
  <w:num w:numId="40" w16cid:durableId="63115514">
    <w:abstractNumId w:val="2"/>
  </w:num>
  <w:num w:numId="41" w16cid:durableId="1699774238">
    <w:abstractNumId w:val="40"/>
  </w:num>
  <w:num w:numId="42" w16cid:durableId="1120412395">
    <w:abstractNumId w:val="34"/>
  </w:num>
  <w:num w:numId="43" w16cid:durableId="1236428084">
    <w:abstractNumId w:val="33"/>
  </w:num>
  <w:num w:numId="44" w16cid:durableId="888760294">
    <w:abstractNumId w:val="31"/>
  </w:num>
  <w:num w:numId="45" w16cid:durableId="1921792929">
    <w:abstractNumId w:val="19"/>
  </w:num>
  <w:num w:numId="46" w16cid:durableId="1242980234">
    <w:abstractNumId w:val="32"/>
  </w:num>
  <w:num w:numId="47" w16cid:durableId="177320838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C08"/>
    <w:rsid w:val="000009FC"/>
    <w:rsid w:val="000013AE"/>
    <w:rsid w:val="00002312"/>
    <w:rsid w:val="0000295C"/>
    <w:rsid w:val="000032A6"/>
    <w:rsid w:val="000033BE"/>
    <w:rsid w:val="000035C8"/>
    <w:rsid w:val="00004458"/>
    <w:rsid w:val="0000494A"/>
    <w:rsid w:val="00005165"/>
    <w:rsid w:val="000051DA"/>
    <w:rsid w:val="00005983"/>
    <w:rsid w:val="00006F7C"/>
    <w:rsid w:val="00007307"/>
    <w:rsid w:val="000079FF"/>
    <w:rsid w:val="00007E32"/>
    <w:rsid w:val="00010890"/>
    <w:rsid w:val="000110C5"/>
    <w:rsid w:val="000112A3"/>
    <w:rsid w:val="00011B5B"/>
    <w:rsid w:val="00011D05"/>
    <w:rsid w:val="000126B1"/>
    <w:rsid w:val="00012910"/>
    <w:rsid w:val="00012B58"/>
    <w:rsid w:val="00012D9D"/>
    <w:rsid w:val="000140A6"/>
    <w:rsid w:val="000159F2"/>
    <w:rsid w:val="000162AA"/>
    <w:rsid w:val="00016DEB"/>
    <w:rsid w:val="000203BE"/>
    <w:rsid w:val="0002108E"/>
    <w:rsid w:val="000215AE"/>
    <w:rsid w:val="00021850"/>
    <w:rsid w:val="000219B3"/>
    <w:rsid w:val="00022279"/>
    <w:rsid w:val="00022E89"/>
    <w:rsid w:val="00023879"/>
    <w:rsid w:val="00023897"/>
    <w:rsid w:val="0002475F"/>
    <w:rsid w:val="00025B3E"/>
    <w:rsid w:val="00027051"/>
    <w:rsid w:val="000312DC"/>
    <w:rsid w:val="00031464"/>
    <w:rsid w:val="000329B2"/>
    <w:rsid w:val="00033297"/>
    <w:rsid w:val="000338A3"/>
    <w:rsid w:val="00034872"/>
    <w:rsid w:val="00036141"/>
    <w:rsid w:val="00036282"/>
    <w:rsid w:val="00036B35"/>
    <w:rsid w:val="00036E8F"/>
    <w:rsid w:val="000374BD"/>
    <w:rsid w:val="00037847"/>
    <w:rsid w:val="00037974"/>
    <w:rsid w:val="00037D24"/>
    <w:rsid w:val="000410E5"/>
    <w:rsid w:val="00041462"/>
    <w:rsid w:val="00041646"/>
    <w:rsid w:val="000416AE"/>
    <w:rsid w:val="00041ED3"/>
    <w:rsid w:val="00042CDE"/>
    <w:rsid w:val="00042D09"/>
    <w:rsid w:val="0004345B"/>
    <w:rsid w:val="00044552"/>
    <w:rsid w:val="000446EE"/>
    <w:rsid w:val="000459EF"/>
    <w:rsid w:val="00045ABC"/>
    <w:rsid w:val="00045C1C"/>
    <w:rsid w:val="00046172"/>
    <w:rsid w:val="000477CA"/>
    <w:rsid w:val="000478D4"/>
    <w:rsid w:val="00050739"/>
    <w:rsid w:val="00050751"/>
    <w:rsid w:val="00050ED1"/>
    <w:rsid w:val="0005112D"/>
    <w:rsid w:val="00052131"/>
    <w:rsid w:val="00052A46"/>
    <w:rsid w:val="00052ECD"/>
    <w:rsid w:val="0005345D"/>
    <w:rsid w:val="00053D38"/>
    <w:rsid w:val="00053F35"/>
    <w:rsid w:val="000544DF"/>
    <w:rsid w:val="00055644"/>
    <w:rsid w:val="00055B77"/>
    <w:rsid w:val="0005600C"/>
    <w:rsid w:val="000618C1"/>
    <w:rsid w:val="00061AC4"/>
    <w:rsid w:val="00062177"/>
    <w:rsid w:val="0006222B"/>
    <w:rsid w:val="0006227D"/>
    <w:rsid w:val="00062915"/>
    <w:rsid w:val="00062B04"/>
    <w:rsid w:val="00063566"/>
    <w:rsid w:val="00064BE2"/>
    <w:rsid w:val="00064DA7"/>
    <w:rsid w:val="00066657"/>
    <w:rsid w:val="0006783A"/>
    <w:rsid w:val="0007032A"/>
    <w:rsid w:val="00070596"/>
    <w:rsid w:val="00070AD9"/>
    <w:rsid w:val="0007103F"/>
    <w:rsid w:val="00071856"/>
    <w:rsid w:val="00071A4C"/>
    <w:rsid w:val="00072FB0"/>
    <w:rsid w:val="000734E1"/>
    <w:rsid w:val="00074A64"/>
    <w:rsid w:val="00075B0A"/>
    <w:rsid w:val="00077AE0"/>
    <w:rsid w:val="00077F09"/>
    <w:rsid w:val="000801BA"/>
    <w:rsid w:val="00080B1D"/>
    <w:rsid w:val="00080BF6"/>
    <w:rsid w:val="00081651"/>
    <w:rsid w:val="00082F2A"/>
    <w:rsid w:val="00083FE0"/>
    <w:rsid w:val="000857B2"/>
    <w:rsid w:val="000857E2"/>
    <w:rsid w:val="00086379"/>
    <w:rsid w:val="000904EE"/>
    <w:rsid w:val="00090745"/>
    <w:rsid w:val="00091817"/>
    <w:rsid w:val="00091B24"/>
    <w:rsid w:val="00092841"/>
    <w:rsid w:val="00093217"/>
    <w:rsid w:val="00093D78"/>
    <w:rsid w:val="00094185"/>
    <w:rsid w:val="00094846"/>
    <w:rsid w:val="00094BC8"/>
    <w:rsid w:val="000951B9"/>
    <w:rsid w:val="000951F3"/>
    <w:rsid w:val="00095395"/>
    <w:rsid w:val="0009546C"/>
    <w:rsid w:val="00095A70"/>
    <w:rsid w:val="00095DE9"/>
    <w:rsid w:val="00096868"/>
    <w:rsid w:val="00097F22"/>
    <w:rsid w:val="000A0090"/>
    <w:rsid w:val="000A05A2"/>
    <w:rsid w:val="000A07F5"/>
    <w:rsid w:val="000A08BE"/>
    <w:rsid w:val="000A1031"/>
    <w:rsid w:val="000A14D2"/>
    <w:rsid w:val="000A15DE"/>
    <w:rsid w:val="000A160C"/>
    <w:rsid w:val="000A260D"/>
    <w:rsid w:val="000A348C"/>
    <w:rsid w:val="000A3DEA"/>
    <w:rsid w:val="000A4046"/>
    <w:rsid w:val="000A4E52"/>
    <w:rsid w:val="000A4E64"/>
    <w:rsid w:val="000A64BC"/>
    <w:rsid w:val="000A6749"/>
    <w:rsid w:val="000A735B"/>
    <w:rsid w:val="000B0CB7"/>
    <w:rsid w:val="000B13E8"/>
    <w:rsid w:val="000B18A5"/>
    <w:rsid w:val="000B20D5"/>
    <w:rsid w:val="000B2CAC"/>
    <w:rsid w:val="000B3091"/>
    <w:rsid w:val="000B3929"/>
    <w:rsid w:val="000B56B4"/>
    <w:rsid w:val="000B5F95"/>
    <w:rsid w:val="000B6B60"/>
    <w:rsid w:val="000B751C"/>
    <w:rsid w:val="000B7D57"/>
    <w:rsid w:val="000C023A"/>
    <w:rsid w:val="000C0B34"/>
    <w:rsid w:val="000C2257"/>
    <w:rsid w:val="000C2574"/>
    <w:rsid w:val="000C25A2"/>
    <w:rsid w:val="000C3B23"/>
    <w:rsid w:val="000C3E88"/>
    <w:rsid w:val="000C4477"/>
    <w:rsid w:val="000C46B5"/>
    <w:rsid w:val="000C52A7"/>
    <w:rsid w:val="000C6BD4"/>
    <w:rsid w:val="000C6E1D"/>
    <w:rsid w:val="000C71C1"/>
    <w:rsid w:val="000D05C8"/>
    <w:rsid w:val="000D0CC1"/>
    <w:rsid w:val="000D1DA2"/>
    <w:rsid w:val="000D207E"/>
    <w:rsid w:val="000D2535"/>
    <w:rsid w:val="000D282E"/>
    <w:rsid w:val="000D2C20"/>
    <w:rsid w:val="000D2E88"/>
    <w:rsid w:val="000D3840"/>
    <w:rsid w:val="000D3F78"/>
    <w:rsid w:val="000D4A60"/>
    <w:rsid w:val="000D6C13"/>
    <w:rsid w:val="000D7224"/>
    <w:rsid w:val="000D740C"/>
    <w:rsid w:val="000D772B"/>
    <w:rsid w:val="000E0280"/>
    <w:rsid w:val="000E075C"/>
    <w:rsid w:val="000E0A75"/>
    <w:rsid w:val="000E0E67"/>
    <w:rsid w:val="000E0F55"/>
    <w:rsid w:val="000E1032"/>
    <w:rsid w:val="000E174C"/>
    <w:rsid w:val="000E17BC"/>
    <w:rsid w:val="000E2C88"/>
    <w:rsid w:val="000E3398"/>
    <w:rsid w:val="000E3729"/>
    <w:rsid w:val="000E5483"/>
    <w:rsid w:val="000E5980"/>
    <w:rsid w:val="000E6B9B"/>
    <w:rsid w:val="000E6F66"/>
    <w:rsid w:val="000E7611"/>
    <w:rsid w:val="000E7B5A"/>
    <w:rsid w:val="000E7EC6"/>
    <w:rsid w:val="000F0186"/>
    <w:rsid w:val="000F083F"/>
    <w:rsid w:val="000F09C1"/>
    <w:rsid w:val="000F2163"/>
    <w:rsid w:val="000F226F"/>
    <w:rsid w:val="000F25D7"/>
    <w:rsid w:val="000F2C66"/>
    <w:rsid w:val="000F2E5F"/>
    <w:rsid w:val="000F2E94"/>
    <w:rsid w:val="000F4495"/>
    <w:rsid w:val="000F456C"/>
    <w:rsid w:val="000F4762"/>
    <w:rsid w:val="000F611D"/>
    <w:rsid w:val="000F6171"/>
    <w:rsid w:val="000F6353"/>
    <w:rsid w:val="000F6A6E"/>
    <w:rsid w:val="000F6A89"/>
    <w:rsid w:val="000F6F19"/>
    <w:rsid w:val="000F6FB2"/>
    <w:rsid w:val="000F71D0"/>
    <w:rsid w:val="000F7F5C"/>
    <w:rsid w:val="0010057D"/>
    <w:rsid w:val="00100E70"/>
    <w:rsid w:val="0010100C"/>
    <w:rsid w:val="00101595"/>
    <w:rsid w:val="00101643"/>
    <w:rsid w:val="00101BD6"/>
    <w:rsid w:val="00102567"/>
    <w:rsid w:val="0010275F"/>
    <w:rsid w:val="001032AB"/>
    <w:rsid w:val="00103BCF"/>
    <w:rsid w:val="00103BD2"/>
    <w:rsid w:val="00103E0C"/>
    <w:rsid w:val="00103ED3"/>
    <w:rsid w:val="001043CE"/>
    <w:rsid w:val="00104B34"/>
    <w:rsid w:val="00104BBC"/>
    <w:rsid w:val="00105539"/>
    <w:rsid w:val="00105ABA"/>
    <w:rsid w:val="00105C5F"/>
    <w:rsid w:val="00107162"/>
    <w:rsid w:val="00107183"/>
    <w:rsid w:val="00107DDE"/>
    <w:rsid w:val="00110588"/>
    <w:rsid w:val="00110CE3"/>
    <w:rsid w:val="00111001"/>
    <w:rsid w:val="0011116A"/>
    <w:rsid w:val="0011160E"/>
    <w:rsid w:val="00112E43"/>
    <w:rsid w:val="00113772"/>
    <w:rsid w:val="00113C9D"/>
    <w:rsid w:val="00113D69"/>
    <w:rsid w:val="00114290"/>
    <w:rsid w:val="00115D83"/>
    <w:rsid w:val="0011640B"/>
    <w:rsid w:val="00116EE0"/>
    <w:rsid w:val="00117139"/>
    <w:rsid w:val="00117AC6"/>
    <w:rsid w:val="00117DA1"/>
    <w:rsid w:val="00117DCA"/>
    <w:rsid w:val="00117E41"/>
    <w:rsid w:val="00117FAF"/>
    <w:rsid w:val="00121273"/>
    <w:rsid w:val="001223C8"/>
    <w:rsid w:val="001227CC"/>
    <w:rsid w:val="00123482"/>
    <w:rsid w:val="001238BC"/>
    <w:rsid w:val="001248F5"/>
    <w:rsid w:val="0012495A"/>
    <w:rsid w:val="0012496F"/>
    <w:rsid w:val="00124988"/>
    <w:rsid w:val="00124B7F"/>
    <w:rsid w:val="001251A7"/>
    <w:rsid w:val="001251AD"/>
    <w:rsid w:val="0012562B"/>
    <w:rsid w:val="0012577C"/>
    <w:rsid w:val="00125F09"/>
    <w:rsid w:val="001266E7"/>
    <w:rsid w:val="00127DA4"/>
    <w:rsid w:val="00127E8E"/>
    <w:rsid w:val="001302FE"/>
    <w:rsid w:val="001308F6"/>
    <w:rsid w:val="00131C84"/>
    <w:rsid w:val="0013373A"/>
    <w:rsid w:val="001337D8"/>
    <w:rsid w:val="001339DB"/>
    <w:rsid w:val="00133CE4"/>
    <w:rsid w:val="001372C7"/>
    <w:rsid w:val="00137380"/>
    <w:rsid w:val="00137D9A"/>
    <w:rsid w:val="00140234"/>
    <w:rsid w:val="00140D3D"/>
    <w:rsid w:val="00141E18"/>
    <w:rsid w:val="00141FDA"/>
    <w:rsid w:val="00142BBC"/>
    <w:rsid w:val="00144250"/>
    <w:rsid w:val="00144B94"/>
    <w:rsid w:val="00144D13"/>
    <w:rsid w:val="00144EDC"/>
    <w:rsid w:val="001454F2"/>
    <w:rsid w:val="001456B8"/>
    <w:rsid w:val="001464C4"/>
    <w:rsid w:val="001468A7"/>
    <w:rsid w:val="00146D87"/>
    <w:rsid w:val="00147A6B"/>
    <w:rsid w:val="00147DC5"/>
    <w:rsid w:val="00147E77"/>
    <w:rsid w:val="001501ED"/>
    <w:rsid w:val="00150544"/>
    <w:rsid w:val="00150D8D"/>
    <w:rsid w:val="00151871"/>
    <w:rsid w:val="00151D6F"/>
    <w:rsid w:val="00151DDD"/>
    <w:rsid w:val="00151ED9"/>
    <w:rsid w:val="00152251"/>
    <w:rsid w:val="00152AAB"/>
    <w:rsid w:val="00152B19"/>
    <w:rsid w:val="001534EA"/>
    <w:rsid w:val="00153983"/>
    <w:rsid w:val="00153A24"/>
    <w:rsid w:val="001542E8"/>
    <w:rsid w:val="00155CC6"/>
    <w:rsid w:val="00155DD2"/>
    <w:rsid w:val="00156EDF"/>
    <w:rsid w:val="001578EC"/>
    <w:rsid w:val="00157E47"/>
    <w:rsid w:val="00160326"/>
    <w:rsid w:val="00160574"/>
    <w:rsid w:val="0016138C"/>
    <w:rsid w:val="00161C92"/>
    <w:rsid w:val="00161D39"/>
    <w:rsid w:val="00162082"/>
    <w:rsid w:val="00162564"/>
    <w:rsid w:val="0016287F"/>
    <w:rsid w:val="00162B00"/>
    <w:rsid w:val="00162FD7"/>
    <w:rsid w:val="00163DCF"/>
    <w:rsid w:val="00164EA0"/>
    <w:rsid w:val="00165020"/>
    <w:rsid w:val="0016647C"/>
    <w:rsid w:val="001665C9"/>
    <w:rsid w:val="00167CFF"/>
    <w:rsid w:val="00167E7B"/>
    <w:rsid w:val="0017007C"/>
    <w:rsid w:val="00170499"/>
    <w:rsid w:val="00171CB9"/>
    <w:rsid w:val="00171F3B"/>
    <w:rsid w:val="00172769"/>
    <w:rsid w:val="001731FB"/>
    <w:rsid w:val="00173309"/>
    <w:rsid w:val="00173ACB"/>
    <w:rsid w:val="00174237"/>
    <w:rsid w:val="00174743"/>
    <w:rsid w:val="0017474A"/>
    <w:rsid w:val="001749E5"/>
    <w:rsid w:val="001752F2"/>
    <w:rsid w:val="001768B7"/>
    <w:rsid w:val="00176C02"/>
    <w:rsid w:val="00176FD1"/>
    <w:rsid w:val="00177116"/>
    <w:rsid w:val="0017752C"/>
    <w:rsid w:val="001775C7"/>
    <w:rsid w:val="00177B99"/>
    <w:rsid w:val="00177C8F"/>
    <w:rsid w:val="0017981C"/>
    <w:rsid w:val="00180239"/>
    <w:rsid w:val="00180CEA"/>
    <w:rsid w:val="001813BA"/>
    <w:rsid w:val="00181F1A"/>
    <w:rsid w:val="00182433"/>
    <w:rsid w:val="001824FD"/>
    <w:rsid w:val="001841D6"/>
    <w:rsid w:val="00184D6F"/>
    <w:rsid w:val="001854DC"/>
    <w:rsid w:val="001858D9"/>
    <w:rsid w:val="001859B4"/>
    <w:rsid w:val="00185B6D"/>
    <w:rsid w:val="00186439"/>
    <w:rsid w:val="001868D7"/>
    <w:rsid w:val="00186965"/>
    <w:rsid w:val="0018775D"/>
    <w:rsid w:val="00187824"/>
    <w:rsid w:val="00190163"/>
    <w:rsid w:val="001902AA"/>
    <w:rsid w:val="0019107C"/>
    <w:rsid w:val="00192C2D"/>
    <w:rsid w:val="001931DC"/>
    <w:rsid w:val="001935A7"/>
    <w:rsid w:val="0019374B"/>
    <w:rsid w:val="0019413C"/>
    <w:rsid w:val="00194282"/>
    <w:rsid w:val="00194C1F"/>
    <w:rsid w:val="00194FE0"/>
    <w:rsid w:val="00195B41"/>
    <w:rsid w:val="001967E2"/>
    <w:rsid w:val="00196A69"/>
    <w:rsid w:val="00197B98"/>
    <w:rsid w:val="00197D88"/>
    <w:rsid w:val="00197D94"/>
    <w:rsid w:val="001A0CB0"/>
    <w:rsid w:val="001A1300"/>
    <w:rsid w:val="001A1581"/>
    <w:rsid w:val="001A2BA3"/>
    <w:rsid w:val="001A3047"/>
    <w:rsid w:val="001A32D9"/>
    <w:rsid w:val="001A4381"/>
    <w:rsid w:val="001A4957"/>
    <w:rsid w:val="001A67E1"/>
    <w:rsid w:val="001A6A32"/>
    <w:rsid w:val="001A7B05"/>
    <w:rsid w:val="001B0085"/>
    <w:rsid w:val="001B073C"/>
    <w:rsid w:val="001B0F9F"/>
    <w:rsid w:val="001B14E5"/>
    <w:rsid w:val="001B193E"/>
    <w:rsid w:val="001B1A9C"/>
    <w:rsid w:val="001B1AD1"/>
    <w:rsid w:val="001B1DCB"/>
    <w:rsid w:val="001B2513"/>
    <w:rsid w:val="001B343E"/>
    <w:rsid w:val="001B450B"/>
    <w:rsid w:val="001B477D"/>
    <w:rsid w:val="001B5118"/>
    <w:rsid w:val="001B5124"/>
    <w:rsid w:val="001B5A68"/>
    <w:rsid w:val="001B63FD"/>
    <w:rsid w:val="001B7599"/>
    <w:rsid w:val="001B7733"/>
    <w:rsid w:val="001C03D6"/>
    <w:rsid w:val="001C0721"/>
    <w:rsid w:val="001C0934"/>
    <w:rsid w:val="001C0D38"/>
    <w:rsid w:val="001C0D6B"/>
    <w:rsid w:val="001C17C4"/>
    <w:rsid w:val="001C276D"/>
    <w:rsid w:val="001C312E"/>
    <w:rsid w:val="001C37D6"/>
    <w:rsid w:val="001C39A0"/>
    <w:rsid w:val="001C3EF3"/>
    <w:rsid w:val="001C427E"/>
    <w:rsid w:val="001C5302"/>
    <w:rsid w:val="001C6A49"/>
    <w:rsid w:val="001D01B4"/>
    <w:rsid w:val="001D0C14"/>
    <w:rsid w:val="001D0EDA"/>
    <w:rsid w:val="001D0EED"/>
    <w:rsid w:val="001D1375"/>
    <w:rsid w:val="001D1BD5"/>
    <w:rsid w:val="001D1CDC"/>
    <w:rsid w:val="001D350D"/>
    <w:rsid w:val="001D35CC"/>
    <w:rsid w:val="001D3A1B"/>
    <w:rsid w:val="001D3A56"/>
    <w:rsid w:val="001D3EEB"/>
    <w:rsid w:val="001D42CF"/>
    <w:rsid w:val="001D4EC9"/>
    <w:rsid w:val="001D4EDF"/>
    <w:rsid w:val="001D50F4"/>
    <w:rsid w:val="001D55DF"/>
    <w:rsid w:val="001D55E2"/>
    <w:rsid w:val="001D5D99"/>
    <w:rsid w:val="001D655C"/>
    <w:rsid w:val="001D6C03"/>
    <w:rsid w:val="001E0C96"/>
    <w:rsid w:val="001E0FE6"/>
    <w:rsid w:val="001E174C"/>
    <w:rsid w:val="001E181D"/>
    <w:rsid w:val="001E33B5"/>
    <w:rsid w:val="001E4078"/>
    <w:rsid w:val="001E5025"/>
    <w:rsid w:val="001E5F5C"/>
    <w:rsid w:val="001E63BB"/>
    <w:rsid w:val="001E6538"/>
    <w:rsid w:val="001F3132"/>
    <w:rsid w:val="001F436B"/>
    <w:rsid w:val="001F4964"/>
    <w:rsid w:val="001F4F5F"/>
    <w:rsid w:val="001F562B"/>
    <w:rsid w:val="001F58C2"/>
    <w:rsid w:val="001F5995"/>
    <w:rsid w:val="001F5B87"/>
    <w:rsid w:val="001F6B25"/>
    <w:rsid w:val="001F6CCF"/>
    <w:rsid w:val="001F6DE3"/>
    <w:rsid w:val="001F72E1"/>
    <w:rsid w:val="001F76BF"/>
    <w:rsid w:val="00200658"/>
    <w:rsid w:val="00201039"/>
    <w:rsid w:val="00201160"/>
    <w:rsid w:val="00201167"/>
    <w:rsid w:val="002041BB"/>
    <w:rsid w:val="002050D0"/>
    <w:rsid w:val="00205347"/>
    <w:rsid w:val="002054F6"/>
    <w:rsid w:val="00206076"/>
    <w:rsid w:val="0020610E"/>
    <w:rsid w:val="002062DA"/>
    <w:rsid w:val="00206634"/>
    <w:rsid w:val="00206806"/>
    <w:rsid w:val="002069FF"/>
    <w:rsid w:val="00206B02"/>
    <w:rsid w:val="00207C2B"/>
    <w:rsid w:val="00207CF4"/>
    <w:rsid w:val="00207EE7"/>
    <w:rsid w:val="002105F2"/>
    <w:rsid w:val="00210D9E"/>
    <w:rsid w:val="00210DBD"/>
    <w:rsid w:val="00212B41"/>
    <w:rsid w:val="00214531"/>
    <w:rsid w:val="00214A20"/>
    <w:rsid w:val="00215755"/>
    <w:rsid w:val="00215815"/>
    <w:rsid w:val="00215B59"/>
    <w:rsid w:val="00215D4F"/>
    <w:rsid w:val="0021644E"/>
    <w:rsid w:val="00216FEF"/>
    <w:rsid w:val="00217B21"/>
    <w:rsid w:val="00217D8B"/>
    <w:rsid w:val="0022039E"/>
    <w:rsid w:val="00220A08"/>
    <w:rsid w:val="00221534"/>
    <w:rsid w:val="00221DAB"/>
    <w:rsid w:val="00222A72"/>
    <w:rsid w:val="00222E1C"/>
    <w:rsid w:val="0022305F"/>
    <w:rsid w:val="00223BEB"/>
    <w:rsid w:val="00223E80"/>
    <w:rsid w:val="00224538"/>
    <w:rsid w:val="00224A62"/>
    <w:rsid w:val="00224C43"/>
    <w:rsid w:val="0022664B"/>
    <w:rsid w:val="00226812"/>
    <w:rsid w:val="00227AA7"/>
    <w:rsid w:val="00227D96"/>
    <w:rsid w:val="002327A9"/>
    <w:rsid w:val="00232C47"/>
    <w:rsid w:val="00232DE6"/>
    <w:rsid w:val="00232F73"/>
    <w:rsid w:val="00234141"/>
    <w:rsid w:val="0023426C"/>
    <w:rsid w:val="00235E58"/>
    <w:rsid w:val="00236377"/>
    <w:rsid w:val="00236DD7"/>
    <w:rsid w:val="0023755E"/>
    <w:rsid w:val="00237FC6"/>
    <w:rsid w:val="00237FF7"/>
    <w:rsid w:val="00240D3B"/>
    <w:rsid w:val="002424A2"/>
    <w:rsid w:val="00243502"/>
    <w:rsid w:val="002447FF"/>
    <w:rsid w:val="00245866"/>
    <w:rsid w:val="00245BF2"/>
    <w:rsid w:val="00245EAD"/>
    <w:rsid w:val="0024688A"/>
    <w:rsid w:val="00246BBF"/>
    <w:rsid w:val="00246F20"/>
    <w:rsid w:val="00250E5D"/>
    <w:rsid w:val="002513C4"/>
    <w:rsid w:val="00252FD9"/>
    <w:rsid w:val="00253A9A"/>
    <w:rsid w:val="00253B78"/>
    <w:rsid w:val="002542F7"/>
    <w:rsid w:val="0025474C"/>
    <w:rsid w:val="00254AE2"/>
    <w:rsid w:val="0025596F"/>
    <w:rsid w:val="0025653A"/>
    <w:rsid w:val="00257396"/>
    <w:rsid w:val="00257496"/>
    <w:rsid w:val="00257CBB"/>
    <w:rsid w:val="0026074E"/>
    <w:rsid w:val="0026080C"/>
    <w:rsid w:val="00260B3F"/>
    <w:rsid w:val="002613C0"/>
    <w:rsid w:val="00261912"/>
    <w:rsid w:val="00262790"/>
    <w:rsid w:val="00263E8B"/>
    <w:rsid w:val="00264989"/>
    <w:rsid w:val="00265A74"/>
    <w:rsid w:val="00265D18"/>
    <w:rsid w:val="0027011C"/>
    <w:rsid w:val="00270156"/>
    <w:rsid w:val="00270EB8"/>
    <w:rsid w:val="00271339"/>
    <w:rsid w:val="00272789"/>
    <w:rsid w:val="00272D3E"/>
    <w:rsid w:val="00272E45"/>
    <w:rsid w:val="002731D8"/>
    <w:rsid w:val="002733C7"/>
    <w:rsid w:val="00273A70"/>
    <w:rsid w:val="00274578"/>
    <w:rsid w:val="00274E37"/>
    <w:rsid w:val="00275158"/>
    <w:rsid w:val="00276C38"/>
    <w:rsid w:val="00276F91"/>
    <w:rsid w:val="00277C1A"/>
    <w:rsid w:val="002807FE"/>
    <w:rsid w:val="00280B7D"/>
    <w:rsid w:val="00280BC3"/>
    <w:rsid w:val="00281283"/>
    <w:rsid w:val="002815A3"/>
    <w:rsid w:val="002821AE"/>
    <w:rsid w:val="00282962"/>
    <w:rsid w:val="00282BBC"/>
    <w:rsid w:val="0028376F"/>
    <w:rsid w:val="002837DA"/>
    <w:rsid w:val="00284DAC"/>
    <w:rsid w:val="0028538C"/>
    <w:rsid w:val="002858DB"/>
    <w:rsid w:val="0028642B"/>
    <w:rsid w:val="00287161"/>
    <w:rsid w:val="00287A46"/>
    <w:rsid w:val="00287ACD"/>
    <w:rsid w:val="00287E16"/>
    <w:rsid w:val="00290A11"/>
    <w:rsid w:val="002922D0"/>
    <w:rsid w:val="00293297"/>
    <w:rsid w:val="00293A3D"/>
    <w:rsid w:val="00294F1D"/>
    <w:rsid w:val="00295538"/>
    <w:rsid w:val="0029622E"/>
    <w:rsid w:val="00296534"/>
    <w:rsid w:val="0029688D"/>
    <w:rsid w:val="002973A1"/>
    <w:rsid w:val="0029745D"/>
    <w:rsid w:val="00297D9F"/>
    <w:rsid w:val="002A0255"/>
    <w:rsid w:val="002A0DF6"/>
    <w:rsid w:val="002A1127"/>
    <w:rsid w:val="002A168F"/>
    <w:rsid w:val="002A1D64"/>
    <w:rsid w:val="002A1F83"/>
    <w:rsid w:val="002A228B"/>
    <w:rsid w:val="002A24DC"/>
    <w:rsid w:val="002A2C4B"/>
    <w:rsid w:val="002A4BA5"/>
    <w:rsid w:val="002A598B"/>
    <w:rsid w:val="002A5C41"/>
    <w:rsid w:val="002A5FFB"/>
    <w:rsid w:val="002A6147"/>
    <w:rsid w:val="002A61D4"/>
    <w:rsid w:val="002A6901"/>
    <w:rsid w:val="002A6C00"/>
    <w:rsid w:val="002A7853"/>
    <w:rsid w:val="002B00C1"/>
    <w:rsid w:val="002B15A0"/>
    <w:rsid w:val="002B1A67"/>
    <w:rsid w:val="002B1BAD"/>
    <w:rsid w:val="002B208A"/>
    <w:rsid w:val="002B2E9A"/>
    <w:rsid w:val="002B3138"/>
    <w:rsid w:val="002B3435"/>
    <w:rsid w:val="002B3E97"/>
    <w:rsid w:val="002B4572"/>
    <w:rsid w:val="002B5165"/>
    <w:rsid w:val="002B5694"/>
    <w:rsid w:val="002B676A"/>
    <w:rsid w:val="002B682B"/>
    <w:rsid w:val="002B71D5"/>
    <w:rsid w:val="002B77AD"/>
    <w:rsid w:val="002C0861"/>
    <w:rsid w:val="002C16E8"/>
    <w:rsid w:val="002C1A83"/>
    <w:rsid w:val="002C2389"/>
    <w:rsid w:val="002C2E86"/>
    <w:rsid w:val="002C3AC2"/>
    <w:rsid w:val="002C3B49"/>
    <w:rsid w:val="002C5768"/>
    <w:rsid w:val="002C5F94"/>
    <w:rsid w:val="002C5FF2"/>
    <w:rsid w:val="002C607E"/>
    <w:rsid w:val="002C69FC"/>
    <w:rsid w:val="002C6B96"/>
    <w:rsid w:val="002D07CD"/>
    <w:rsid w:val="002D272C"/>
    <w:rsid w:val="002D285F"/>
    <w:rsid w:val="002D288B"/>
    <w:rsid w:val="002D3088"/>
    <w:rsid w:val="002D370B"/>
    <w:rsid w:val="002D49D8"/>
    <w:rsid w:val="002D4BC4"/>
    <w:rsid w:val="002D4E32"/>
    <w:rsid w:val="002D55CA"/>
    <w:rsid w:val="002D6018"/>
    <w:rsid w:val="002D622A"/>
    <w:rsid w:val="002D7463"/>
    <w:rsid w:val="002D758C"/>
    <w:rsid w:val="002E1B64"/>
    <w:rsid w:val="002E26ED"/>
    <w:rsid w:val="002E2849"/>
    <w:rsid w:val="002E32E1"/>
    <w:rsid w:val="002E33E8"/>
    <w:rsid w:val="002E3A50"/>
    <w:rsid w:val="002E409C"/>
    <w:rsid w:val="002E46A9"/>
    <w:rsid w:val="002E4948"/>
    <w:rsid w:val="002E655A"/>
    <w:rsid w:val="002F0370"/>
    <w:rsid w:val="002F048F"/>
    <w:rsid w:val="002F11B9"/>
    <w:rsid w:val="002F23CE"/>
    <w:rsid w:val="002F3FE6"/>
    <w:rsid w:val="002F49D2"/>
    <w:rsid w:val="002F66A0"/>
    <w:rsid w:val="002F73F6"/>
    <w:rsid w:val="002F7C0D"/>
    <w:rsid w:val="00300311"/>
    <w:rsid w:val="003012FD"/>
    <w:rsid w:val="0030148B"/>
    <w:rsid w:val="00301BEF"/>
    <w:rsid w:val="00301EE3"/>
    <w:rsid w:val="0030201D"/>
    <w:rsid w:val="00302735"/>
    <w:rsid w:val="00303476"/>
    <w:rsid w:val="003035D5"/>
    <w:rsid w:val="0030516C"/>
    <w:rsid w:val="00305348"/>
    <w:rsid w:val="00305E6B"/>
    <w:rsid w:val="003067AF"/>
    <w:rsid w:val="00307F11"/>
    <w:rsid w:val="00307FA7"/>
    <w:rsid w:val="0031055D"/>
    <w:rsid w:val="00310989"/>
    <w:rsid w:val="003116E1"/>
    <w:rsid w:val="0031178F"/>
    <w:rsid w:val="00311FC7"/>
    <w:rsid w:val="00312314"/>
    <w:rsid w:val="003135D6"/>
    <w:rsid w:val="00315AA2"/>
    <w:rsid w:val="00315FDE"/>
    <w:rsid w:val="003169C3"/>
    <w:rsid w:val="00316C24"/>
    <w:rsid w:val="00320016"/>
    <w:rsid w:val="0032026F"/>
    <w:rsid w:val="00321420"/>
    <w:rsid w:val="003228DF"/>
    <w:rsid w:val="00322DB0"/>
    <w:rsid w:val="00323579"/>
    <w:rsid w:val="003243DC"/>
    <w:rsid w:val="0032487B"/>
    <w:rsid w:val="0032493B"/>
    <w:rsid w:val="00324CAF"/>
    <w:rsid w:val="0032617C"/>
    <w:rsid w:val="003305F1"/>
    <w:rsid w:val="00331250"/>
    <w:rsid w:val="00331D2C"/>
    <w:rsid w:val="003331B9"/>
    <w:rsid w:val="00333398"/>
    <w:rsid w:val="003333F1"/>
    <w:rsid w:val="00333A52"/>
    <w:rsid w:val="00334720"/>
    <w:rsid w:val="0033474F"/>
    <w:rsid w:val="00334C73"/>
    <w:rsid w:val="003356C3"/>
    <w:rsid w:val="00335B76"/>
    <w:rsid w:val="00336B60"/>
    <w:rsid w:val="00337ABA"/>
    <w:rsid w:val="00337EBA"/>
    <w:rsid w:val="003400A8"/>
    <w:rsid w:val="00340A05"/>
    <w:rsid w:val="0034123B"/>
    <w:rsid w:val="00341ADE"/>
    <w:rsid w:val="00341C02"/>
    <w:rsid w:val="003422A9"/>
    <w:rsid w:val="003426E9"/>
    <w:rsid w:val="00342925"/>
    <w:rsid w:val="00343556"/>
    <w:rsid w:val="00343576"/>
    <w:rsid w:val="00344459"/>
    <w:rsid w:val="0034456B"/>
    <w:rsid w:val="00344979"/>
    <w:rsid w:val="003450FC"/>
    <w:rsid w:val="003461DE"/>
    <w:rsid w:val="00346989"/>
    <w:rsid w:val="00346F45"/>
    <w:rsid w:val="00347DF6"/>
    <w:rsid w:val="0035135C"/>
    <w:rsid w:val="0035137F"/>
    <w:rsid w:val="00351674"/>
    <w:rsid w:val="0035187A"/>
    <w:rsid w:val="00351D42"/>
    <w:rsid w:val="00352589"/>
    <w:rsid w:val="00352983"/>
    <w:rsid w:val="00352C5B"/>
    <w:rsid w:val="00352CEB"/>
    <w:rsid w:val="00353079"/>
    <w:rsid w:val="003538AE"/>
    <w:rsid w:val="003538B3"/>
    <w:rsid w:val="00354682"/>
    <w:rsid w:val="00354F30"/>
    <w:rsid w:val="0035512A"/>
    <w:rsid w:val="003552B5"/>
    <w:rsid w:val="00355335"/>
    <w:rsid w:val="00355610"/>
    <w:rsid w:val="0035577F"/>
    <w:rsid w:val="00356C50"/>
    <w:rsid w:val="003601C8"/>
    <w:rsid w:val="00360922"/>
    <w:rsid w:val="003614DA"/>
    <w:rsid w:val="00361DBA"/>
    <w:rsid w:val="003622DC"/>
    <w:rsid w:val="00362321"/>
    <w:rsid w:val="00362C8B"/>
    <w:rsid w:val="00363C00"/>
    <w:rsid w:val="003648BE"/>
    <w:rsid w:val="00364A75"/>
    <w:rsid w:val="00364DAE"/>
    <w:rsid w:val="00365357"/>
    <w:rsid w:val="003669F9"/>
    <w:rsid w:val="0036760F"/>
    <w:rsid w:val="003677C2"/>
    <w:rsid w:val="00370011"/>
    <w:rsid w:val="003704E5"/>
    <w:rsid w:val="00370ABD"/>
    <w:rsid w:val="00370BEF"/>
    <w:rsid w:val="00371297"/>
    <w:rsid w:val="00371D80"/>
    <w:rsid w:val="00371EB2"/>
    <w:rsid w:val="00372268"/>
    <w:rsid w:val="00372346"/>
    <w:rsid w:val="003724F2"/>
    <w:rsid w:val="00372D56"/>
    <w:rsid w:val="00373124"/>
    <w:rsid w:val="0037375E"/>
    <w:rsid w:val="00373E83"/>
    <w:rsid w:val="003740F0"/>
    <w:rsid w:val="0037412F"/>
    <w:rsid w:val="00374B91"/>
    <w:rsid w:val="0037519F"/>
    <w:rsid w:val="00375A32"/>
    <w:rsid w:val="0037612F"/>
    <w:rsid w:val="0037632E"/>
    <w:rsid w:val="003765C7"/>
    <w:rsid w:val="00380C0D"/>
    <w:rsid w:val="003815ED"/>
    <w:rsid w:val="00381A9B"/>
    <w:rsid w:val="0038254B"/>
    <w:rsid w:val="003829F9"/>
    <w:rsid w:val="003830B2"/>
    <w:rsid w:val="0038338E"/>
    <w:rsid w:val="00383525"/>
    <w:rsid w:val="003838C3"/>
    <w:rsid w:val="003839B2"/>
    <w:rsid w:val="00384417"/>
    <w:rsid w:val="003856DC"/>
    <w:rsid w:val="00385EE3"/>
    <w:rsid w:val="00385EFC"/>
    <w:rsid w:val="003861F1"/>
    <w:rsid w:val="00386AF3"/>
    <w:rsid w:val="00386D6C"/>
    <w:rsid w:val="00386F9E"/>
    <w:rsid w:val="00387CB8"/>
    <w:rsid w:val="003906E9"/>
    <w:rsid w:val="00390CA7"/>
    <w:rsid w:val="00390DF2"/>
    <w:rsid w:val="00391420"/>
    <w:rsid w:val="003919CA"/>
    <w:rsid w:val="00391BDB"/>
    <w:rsid w:val="00391C76"/>
    <w:rsid w:val="00392079"/>
    <w:rsid w:val="0039216A"/>
    <w:rsid w:val="003928A2"/>
    <w:rsid w:val="0039296D"/>
    <w:rsid w:val="00392F70"/>
    <w:rsid w:val="00393E63"/>
    <w:rsid w:val="00394791"/>
    <w:rsid w:val="00396D8B"/>
    <w:rsid w:val="003976F9"/>
    <w:rsid w:val="003979E6"/>
    <w:rsid w:val="003A0BE7"/>
    <w:rsid w:val="003A0D9C"/>
    <w:rsid w:val="003A14CC"/>
    <w:rsid w:val="003A1B6A"/>
    <w:rsid w:val="003A2A77"/>
    <w:rsid w:val="003A378B"/>
    <w:rsid w:val="003A39DC"/>
    <w:rsid w:val="003A3C16"/>
    <w:rsid w:val="003A4D27"/>
    <w:rsid w:val="003A5334"/>
    <w:rsid w:val="003A5935"/>
    <w:rsid w:val="003A5D88"/>
    <w:rsid w:val="003A5FEC"/>
    <w:rsid w:val="003A7963"/>
    <w:rsid w:val="003A7B3B"/>
    <w:rsid w:val="003B0012"/>
    <w:rsid w:val="003B012A"/>
    <w:rsid w:val="003B0ABC"/>
    <w:rsid w:val="003B0B55"/>
    <w:rsid w:val="003B0E75"/>
    <w:rsid w:val="003B197F"/>
    <w:rsid w:val="003B2D21"/>
    <w:rsid w:val="003B39D8"/>
    <w:rsid w:val="003B3B46"/>
    <w:rsid w:val="003B40E2"/>
    <w:rsid w:val="003B4683"/>
    <w:rsid w:val="003B49B0"/>
    <w:rsid w:val="003B4BB0"/>
    <w:rsid w:val="003B5848"/>
    <w:rsid w:val="003B61DE"/>
    <w:rsid w:val="003B7990"/>
    <w:rsid w:val="003B7A52"/>
    <w:rsid w:val="003B7BCA"/>
    <w:rsid w:val="003B7C69"/>
    <w:rsid w:val="003C0370"/>
    <w:rsid w:val="003C03A1"/>
    <w:rsid w:val="003C13E3"/>
    <w:rsid w:val="003C14EA"/>
    <w:rsid w:val="003C2478"/>
    <w:rsid w:val="003C252B"/>
    <w:rsid w:val="003C44D4"/>
    <w:rsid w:val="003C5A2D"/>
    <w:rsid w:val="003C5F98"/>
    <w:rsid w:val="003C611A"/>
    <w:rsid w:val="003C67E6"/>
    <w:rsid w:val="003C6ACF"/>
    <w:rsid w:val="003D0A22"/>
    <w:rsid w:val="003D0FFD"/>
    <w:rsid w:val="003D1E18"/>
    <w:rsid w:val="003D2457"/>
    <w:rsid w:val="003D2DCA"/>
    <w:rsid w:val="003D2E90"/>
    <w:rsid w:val="003D47A9"/>
    <w:rsid w:val="003D4B33"/>
    <w:rsid w:val="003D5C9C"/>
    <w:rsid w:val="003D6508"/>
    <w:rsid w:val="003D6D8B"/>
    <w:rsid w:val="003D72C4"/>
    <w:rsid w:val="003E0908"/>
    <w:rsid w:val="003E1B43"/>
    <w:rsid w:val="003E20AE"/>
    <w:rsid w:val="003E2A59"/>
    <w:rsid w:val="003E2C05"/>
    <w:rsid w:val="003E3C81"/>
    <w:rsid w:val="003E414B"/>
    <w:rsid w:val="003E4424"/>
    <w:rsid w:val="003E4F56"/>
    <w:rsid w:val="003E507B"/>
    <w:rsid w:val="003E6089"/>
    <w:rsid w:val="003E6136"/>
    <w:rsid w:val="003E6581"/>
    <w:rsid w:val="003E65AC"/>
    <w:rsid w:val="003E6A00"/>
    <w:rsid w:val="003E74EA"/>
    <w:rsid w:val="003F0A40"/>
    <w:rsid w:val="003F189E"/>
    <w:rsid w:val="003F1ABF"/>
    <w:rsid w:val="003F3337"/>
    <w:rsid w:val="003F3349"/>
    <w:rsid w:val="003F3D2C"/>
    <w:rsid w:val="003F499A"/>
    <w:rsid w:val="003F5E82"/>
    <w:rsid w:val="003F60E8"/>
    <w:rsid w:val="003F65EB"/>
    <w:rsid w:val="003F6E02"/>
    <w:rsid w:val="003F6E08"/>
    <w:rsid w:val="003F7958"/>
    <w:rsid w:val="003F7CD0"/>
    <w:rsid w:val="00400D38"/>
    <w:rsid w:val="00401692"/>
    <w:rsid w:val="00402F1D"/>
    <w:rsid w:val="00403AA3"/>
    <w:rsid w:val="0040444D"/>
    <w:rsid w:val="00404CAD"/>
    <w:rsid w:val="00405775"/>
    <w:rsid w:val="00405F1E"/>
    <w:rsid w:val="00407BA7"/>
    <w:rsid w:val="004109AB"/>
    <w:rsid w:val="00410A65"/>
    <w:rsid w:val="004111F4"/>
    <w:rsid w:val="00411A03"/>
    <w:rsid w:val="00411E01"/>
    <w:rsid w:val="00412262"/>
    <w:rsid w:val="004129B0"/>
    <w:rsid w:val="00412A24"/>
    <w:rsid w:val="00413845"/>
    <w:rsid w:val="004138F7"/>
    <w:rsid w:val="00414C7C"/>
    <w:rsid w:val="00414E1A"/>
    <w:rsid w:val="004154F3"/>
    <w:rsid w:val="004156D7"/>
    <w:rsid w:val="00416683"/>
    <w:rsid w:val="00416EB8"/>
    <w:rsid w:val="00417366"/>
    <w:rsid w:val="00417934"/>
    <w:rsid w:val="00417AD2"/>
    <w:rsid w:val="00417C9C"/>
    <w:rsid w:val="00420640"/>
    <w:rsid w:val="00420CF5"/>
    <w:rsid w:val="004218EC"/>
    <w:rsid w:val="00421A36"/>
    <w:rsid w:val="00422076"/>
    <w:rsid w:val="0042331A"/>
    <w:rsid w:val="004246A9"/>
    <w:rsid w:val="004252E1"/>
    <w:rsid w:val="004256FC"/>
    <w:rsid w:val="00425CF2"/>
    <w:rsid w:val="00425DD9"/>
    <w:rsid w:val="00426975"/>
    <w:rsid w:val="00427540"/>
    <w:rsid w:val="00427DA1"/>
    <w:rsid w:val="00430544"/>
    <w:rsid w:val="00430EED"/>
    <w:rsid w:val="004314B9"/>
    <w:rsid w:val="00431532"/>
    <w:rsid w:val="00431B8B"/>
    <w:rsid w:val="00433A49"/>
    <w:rsid w:val="0043464E"/>
    <w:rsid w:val="004350D6"/>
    <w:rsid w:val="00435105"/>
    <w:rsid w:val="004355BB"/>
    <w:rsid w:val="00436765"/>
    <w:rsid w:val="0043699D"/>
    <w:rsid w:val="00436D67"/>
    <w:rsid w:val="004371DE"/>
    <w:rsid w:val="004403F2"/>
    <w:rsid w:val="004404D0"/>
    <w:rsid w:val="00440518"/>
    <w:rsid w:val="004428EF"/>
    <w:rsid w:val="00442FE6"/>
    <w:rsid w:val="0044310F"/>
    <w:rsid w:val="00445662"/>
    <w:rsid w:val="00445C72"/>
    <w:rsid w:val="00446F18"/>
    <w:rsid w:val="004475AD"/>
    <w:rsid w:val="00451859"/>
    <w:rsid w:val="00451B09"/>
    <w:rsid w:val="00451DC9"/>
    <w:rsid w:val="0045208E"/>
    <w:rsid w:val="00452839"/>
    <w:rsid w:val="0045302D"/>
    <w:rsid w:val="00453D3C"/>
    <w:rsid w:val="00454739"/>
    <w:rsid w:val="004547C6"/>
    <w:rsid w:val="004547DA"/>
    <w:rsid w:val="00454CFC"/>
    <w:rsid w:val="004552F2"/>
    <w:rsid w:val="004552F8"/>
    <w:rsid w:val="00455835"/>
    <w:rsid w:val="00455971"/>
    <w:rsid w:val="00455C0B"/>
    <w:rsid w:val="00455F8B"/>
    <w:rsid w:val="00456817"/>
    <w:rsid w:val="0045695E"/>
    <w:rsid w:val="004571CD"/>
    <w:rsid w:val="00460D72"/>
    <w:rsid w:val="00461570"/>
    <w:rsid w:val="004619C1"/>
    <w:rsid w:val="00461BB8"/>
    <w:rsid w:val="00461E13"/>
    <w:rsid w:val="0046363B"/>
    <w:rsid w:val="0046405E"/>
    <w:rsid w:val="00464363"/>
    <w:rsid w:val="00464AB3"/>
    <w:rsid w:val="00464DD4"/>
    <w:rsid w:val="004650F2"/>
    <w:rsid w:val="004658B1"/>
    <w:rsid w:val="00465ACD"/>
    <w:rsid w:val="00465C2F"/>
    <w:rsid w:val="004661ED"/>
    <w:rsid w:val="00466BC8"/>
    <w:rsid w:val="00466C4B"/>
    <w:rsid w:val="00466F0B"/>
    <w:rsid w:val="00467AAC"/>
    <w:rsid w:val="00470C1A"/>
    <w:rsid w:val="0047150C"/>
    <w:rsid w:val="004715DD"/>
    <w:rsid w:val="00473A91"/>
    <w:rsid w:val="00474779"/>
    <w:rsid w:val="00474961"/>
    <w:rsid w:val="00474B64"/>
    <w:rsid w:val="00474D44"/>
    <w:rsid w:val="00475455"/>
    <w:rsid w:val="004757DA"/>
    <w:rsid w:val="0047581D"/>
    <w:rsid w:val="00477CB0"/>
    <w:rsid w:val="00477DB3"/>
    <w:rsid w:val="004813AB"/>
    <w:rsid w:val="00481594"/>
    <w:rsid w:val="00481E37"/>
    <w:rsid w:val="00482CE1"/>
    <w:rsid w:val="0048348D"/>
    <w:rsid w:val="004834E2"/>
    <w:rsid w:val="00483603"/>
    <w:rsid w:val="00483660"/>
    <w:rsid w:val="00483C99"/>
    <w:rsid w:val="00486A0E"/>
    <w:rsid w:val="00487221"/>
    <w:rsid w:val="00487509"/>
    <w:rsid w:val="00487630"/>
    <w:rsid w:val="004878EB"/>
    <w:rsid w:val="00490D69"/>
    <w:rsid w:val="00490DB9"/>
    <w:rsid w:val="00491573"/>
    <w:rsid w:val="004915C6"/>
    <w:rsid w:val="0049237C"/>
    <w:rsid w:val="0049345D"/>
    <w:rsid w:val="00493B8B"/>
    <w:rsid w:val="004954E8"/>
    <w:rsid w:val="004958C0"/>
    <w:rsid w:val="00495A00"/>
    <w:rsid w:val="00496E63"/>
    <w:rsid w:val="00497282"/>
    <w:rsid w:val="00497733"/>
    <w:rsid w:val="00497F5D"/>
    <w:rsid w:val="004A05D4"/>
    <w:rsid w:val="004A1BF5"/>
    <w:rsid w:val="004A24D9"/>
    <w:rsid w:val="004A3FCC"/>
    <w:rsid w:val="004A46E9"/>
    <w:rsid w:val="004A4BE8"/>
    <w:rsid w:val="004A4CFD"/>
    <w:rsid w:val="004A4D5D"/>
    <w:rsid w:val="004A4E78"/>
    <w:rsid w:val="004A550A"/>
    <w:rsid w:val="004A5F8B"/>
    <w:rsid w:val="004A7FE0"/>
    <w:rsid w:val="004B15B4"/>
    <w:rsid w:val="004B3917"/>
    <w:rsid w:val="004B398A"/>
    <w:rsid w:val="004B4BB5"/>
    <w:rsid w:val="004B4DD4"/>
    <w:rsid w:val="004B596A"/>
    <w:rsid w:val="004B5C31"/>
    <w:rsid w:val="004B67D2"/>
    <w:rsid w:val="004B6BAC"/>
    <w:rsid w:val="004B6D0A"/>
    <w:rsid w:val="004B7406"/>
    <w:rsid w:val="004B7D3B"/>
    <w:rsid w:val="004B7EDF"/>
    <w:rsid w:val="004C0CFB"/>
    <w:rsid w:val="004C14AF"/>
    <w:rsid w:val="004C1C33"/>
    <w:rsid w:val="004C2255"/>
    <w:rsid w:val="004C2437"/>
    <w:rsid w:val="004C3711"/>
    <w:rsid w:val="004C386F"/>
    <w:rsid w:val="004C3894"/>
    <w:rsid w:val="004C3B0B"/>
    <w:rsid w:val="004C53D4"/>
    <w:rsid w:val="004C56A1"/>
    <w:rsid w:val="004C7103"/>
    <w:rsid w:val="004D0EED"/>
    <w:rsid w:val="004D101A"/>
    <w:rsid w:val="004D1F4B"/>
    <w:rsid w:val="004D1FEB"/>
    <w:rsid w:val="004D2253"/>
    <w:rsid w:val="004D2693"/>
    <w:rsid w:val="004D3209"/>
    <w:rsid w:val="004D37C0"/>
    <w:rsid w:val="004D5B4F"/>
    <w:rsid w:val="004D6D8F"/>
    <w:rsid w:val="004D731E"/>
    <w:rsid w:val="004D74D0"/>
    <w:rsid w:val="004D758E"/>
    <w:rsid w:val="004D76DD"/>
    <w:rsid w:val="004D7D5F"/>
    <w:rsid w:val="004E00F7"/>
    <w:rsid w:val="004E02FB"/>
    <w:rsid w:val="004E15EB"/>
    <w:rsid w:val="004E1675"/>
    <w:rsid w:val="004E2528"/>
    <w:rsid w:val="004E2A51"/>
    <w:rsid w:val="004E3665"/>
    <w:rsid w:val="004E430E"/>
    <w:rsid w:val="004E4BCC"/>
    <w:rsid w:val="004E520C"/>
    <w:rsid w:val="004E53FE"/>
    <w:rsid w:val="004E5A8A"/>
    <w:rsid w:val="004E5C2C"/>
    <w:rsid w:val="004E77F7"/>
    <w:rsid w:val="004F01AA"/>
    <w:rsid w:val="004F06F4"/>
    <w:rsid w:val="004F0707"/>
    <w:rsid w:val="004F0772"/>
    <w:rsid w:val="004F095B"/>
    <w:rsid w:val="004F159B"/>
    <w:rsid w:val="004F2422"/>
    <w:rsid w:val="004F25A7"/>
    <w:rsid w:val="004F2901"/>
    <w:rsid w:val="004F3449"/>
    <w:rsid w:val="004F3A36"/>
    <w:rsid w:val="004F3B23"/>
    <w:rsid w:val="004F3E6C"/>
    <w:rsid w:val="004F4589"/>
    <w:rsid w:val="004F45AE"/>
    <w:rsid w:val="004F47DD"/>
    <w:rsid w:val="004F664E"/>
    <w:rsid w:val="004F76A7"/>
    <w:rsid w:val="004F7A19"/>
    <w:rsid w:val="00500611"/>
    <w:rsid w:val="00500D5E"/>
    <w:rsid w:val="00500D95"/>
    <w:rsid w:val="00501F57"/>
    <w:rsid w:val="00502B1A"/>
    <w:rsid w:val="00502BB9"/>
    <w:rsid w:val="00503A8C"/>
    <w:rsid w:val="0050451E"/>
    <w:rsid w:val="005050DC"/>
    <w:rsid w:val="0050513A"/>
    <w:rsid w:val="005056D1"/>
    <w:rsid w:val="00505DD6"/>
    <w:rsid w:val="00506989"/>
    <w:rsid w:val="005069F3"/>
    <w:rsid w:val="0050722A"/>
    <w:rsid w:val="00507334"/>
    <w:rsid w:val="0050751D"/>
    <w:rsid w:val="00507B74"/>
    <w:rsid w:val="00507FEA"/>
    <w:rsid w:val="00510DB0"/>
    <w:rsid w:val="00511DF4"/>
    <w:rsid w:val="0051262E"/>
    <w:rsid w:val="005139E5"/>
    <w:rsid w:val="0051415B"/>
    <w:rsid w:val="00514288"/>
    <w:rsid w:val="0051436A"/>
    <w:rsid w:val="005143C8"/>
    <w:rsid w:val="0051494C"/>
    <w:rsid w:val="00516998"/>
    <w:rsid w:val="00516A06"/>
    <w:rsid w:val="00516C02"/>
    <w:rsid w:val="005175E7"/>
    <w:rsid w:val="00517A0E"/>
    <w:rsid w:val="00520F2B"/>
    <w:rsid w:val="005216F7"/>
    <w:rsid w:val="00521A58"/>
    <w:rsid w:val="00521CD7"/>
    <w:rsid w:val="00522D04"/>
    <w:rsid w:val="005235D8"/>
    <w:rsid w:val="005239D2"/>
    <w:rsid w:val="00524359"/>
    <w:rsid w:val="00524987"/>
    <w:rsid w:val="0052504C"/>
    <w:rsid w:val="00525830"/>
    <w:rsid w:val="0052597C"/>
    <w:rsid w:val="0052696E"/>
    <w:rsid w:val="00526E21"/>
    <w:rsid w:val="00527276"/>
    <w:rsid w:val="005276F1"/>
    <w:rsid w:val="005279F3"/>
    <w:rsid w:val="00530A27"/>
    <w:rsid w:val="00530CCD"/>
    <w:rsid w:val="00531D41"/>
    <w:rsid w:val="0053277C"/>
    <w:rsid w:val="00532A4F"/>
    <w:rsid w:val="00533397"/>
    <w:rsid w:val="005340C5"/>
    <w:rsid w:val="0053506A"/>
    <w:rsid w:val="00536B6C"/>
    <w:rsid w:val="00536C65"/>
    <w:rsid w:val="0053729F"/>
    <w:rsid w:val="005400C7"/>
    <w:rsid w:val="00540388"/>
    <w:rsid w:val="0054084B"/>
    <w:rsid w:val="00540C30"/>
    <w:rsid w:val="0054100D"/>
    <w:rsid w:val="00541319"/>
    <w:rsid w:val="005414B6"/>
    <w:rsid w:val="00541E9E"/>
    <w:rsid w:val="00542624"/>
    <w:rsid w:val="00542675"/>
    <w:rsid w:val="0054329C"/>
    <w:rsid w:val="005438E6"/>
    <w:rsid w:val="005440EE"/>
    <w:rsid w:val="005444A7"/>
    <w:rsid w:val="00544EB6"/>
    <w:rsid w:val="0054698C"/>
    <w:rsid w:val="00546DE0"/>
    <w:rsid w:val="00546F02"/>
    <w:rsid w:val="005473A9"/>
    <w:rsid w:val="00547A9F"/>
    <w:rsid w:val="00550236"/>
    <w:rsid w:val="005506DD"/>
    <w:rsid w:val="0055163D"/>
    <w:rsid w:val="00552905"/>
    <w:rsid w:val="00552AAD"/>
    <w:rsid w:val="00552F61"/>
    <w:rsid w:val="0055309D"/>
    <w:rsid w:val="00553722"/>
    <w:rsid w:val="0055433E"/>
    <w:rsid w:val="00554879"/>
    <w:rsid w:val="005549C4"/>
    <w:rsid w:val="00554D12"/>
    <w:rsid w:val="00555079"/>
    <w:rsid w:val="005557E3"/>
    <w:rsid w:val="00557637"/>
    <w:rsid w:val="00557911"/>
    <w:rsid w:val="00557B85"/>
    <w:rsid w:val="00557E81"/>
    <w:rsid w:val="00557EDF"/>
    <w:rsid w:val="0056067A"/>
    <w:rsid w:val="00560B9C"/>
    <w:rsid w:val="005615BD"/>
    <w:rsid w:val="00561B5D"/>
    <w:rsid w:val="00561FE0"/>
    <w:rsid w:val="00562241"/>
    <w:rsid w:val="0056296F"/>
    <w:rsid w:val="00564356"/>
    <w:rsid w:val="00564D26"/>
    <w:rsid w:val="00565068"/>
    <w:rsid w:val="005659BD"/>
    <w:rsid w:val="00565A80"/>
    <w:rsid w:val="00566555"/>
    <w:rsid w:val="00566680"/>
    <w:rsid w:val="00566D7C"/>
    <w:rsid w:val="005676EF"/>
    <w:rsid w:val="0056783C"/>
    <w:rsid w:val="005707A0"/>
    <w:rsid w:val="00571165"/>
    <w:rsid w:val="005714E3"/>
    <w:rsid w:val="005714E7"/>
    <w:rsid w:val="00573444"/>
    <w:rsid w:val="00574A14"/>
    <w:rsid w:val="00574FFB"/>
    <w:rsid w:val="005763B5"/>
    <w:rsid w:val="00576B88"/>
    <w:rsid w:val="005770B0"/>
    <w:rsid w:val="005775A4"/>
    <w:rsid w:val="005779DD"/>
    <w:rsid w:val="00580288"/>
    <w:rsid w:val="005805BC"/>
    <w:rsid w:val="00580B5B"/>
    <w:rsid w:val="005815FF"/>
    <w:rsid w:val="005825B6"/>
    <w:rsid w:val="00582D30"/>
    <w:rsid w:val="00582EDA"/>
    <w:rsid w:val="00582EF8"/>
    <w:rsid w:val="00582F73"/>
    <w:rsid w:val="0058344A"/>
    <w:rsid w:val="0058366F"/>
    <w:rsid w:val="00583CCD"/>
    <w:rsid w:val="00585091"/>
    <w:rsid w:val="005863D4"/>
    <w:rsid w:val="00586C07"/>
    <w:rsid w:val="005871C9"/>
    <w:rsid w:val="005872C1"/>
    <w:rsid w:val="00587AF5"/>
    <w:rsid w:val="0059059C"/>
    <w:rsid w:val="00591CAA"/>
    <w:rsid w:val="00591DBA"/>
    <w:rsid w:val="00591E8A"/>
    <w:rsid w:val="0059209D"/>
    <w:rsid w:val="005920D6"/>
    <w:rsid w:val="005926A0"/>
    <w:rsid w:val="00592B8E"/>
    <w:rsid w:val="005937F4"/>
    <w:rsid w:val="005942B8"/>
    <w:rsid w:val="0059532A"/>
    <w:rsid w:val="00595DF0"/>
    <w:rsid w:val="00596371"/>
    <w:rsid w:val="00596818"/>
    <w:rsid w:val="00597502"/>
    <w:rsid w:val="00597770"/>
    <w:rsid w:val="00597842"/>
    <w:rsid w:val="00597CF4"/>
    <w:rsid w:val="005A0453"/>
    <w:rsid w:val="005A0F8E"/>
    <w:rsid w:val="005A298F"/>
    <w:rsid w:val="005A54A3"/>
    <w:rsid w:val="005A6947"/>
    <w:rsid w:val="005A6F8F"/>
    <w:rsid w:val="005A7AFE"/>
    <w:rsid w:val="005A7B1A"/>
    <w:rsid w:val="005A7D4F"/>
    <w:rsid w:val="005B0B5D"/>
    <w:rsid w:val="005B0B80"/>
    <w:rsid w:val="005B155E"/>
    <w:rsid w:val="005B260F"/>
    <w:rsid w:val="005B2A2C"/>
    <w:rsid w:val="005B2AC3"/>
    <w:rsid w:val="005B2E9D"/>
    <w:rsid w:val="005B2F8F"/>
    <w:rsid w:val="005B38B4"/>
    <w:rsid w:val="005B3A0E"/>
    <w:rsid w:val="005B455E"/>
    <w:rsid w:val="005B47B5"/>
    <w:rsid w:val="005B4DA5"/>
    <w:rsid w:val="005B4F78"/>
    <w:rsid w:val="005B54BA"/>
    <w:rsid w:val="005B57EE"/>
    <w:rsid w:val="005B62DC"/>
    <w:rsid w:val="005B6535"/>
    <w:rsid w:val="005B657F"/>
    <w:rsid w:val="005B69F2"/>
    <w:rsid w:val="005B7AC4"/>
    <w:rsid w:val="005C0516"/>
    <w:rsid w:val="005C0826"/>
    <w:rsid w:val="005C0F09"/>
    <w:rsid w:val="005C1EAE"/>
    <w:rsid w:val="005C206B"/>
    <w:rsid w:val="005C281B"/>
    <w:rsid w:val="005C358A"/>
    <w:rsid w:val="005C381A"/>
    <w:rsid w:val="005C4405"/>
    <w:rsid w:val="005C4867"/>
    <w:rsid w:val="005C569F"/>
    <w:rsid w:val="005C59CF"/>
    <w:rsid w:val="005D01B7"/>
    <w:rsid w:val="005D03EE"/>
    <w:rsid w:val="005D10CE"/>
    <w:rsid w:val="005D11CF"/>
    <w:rsid w:val="005D1235"/>
    <w:rsid w:val="005D12AE"/>
    <w:rsid w:val="005D2B67"/>
    <w:rsid w:val="005D4A2A"/>
    <w:rsid w:val="005D4BB3"/>
    <w:rsid w:val="005D4DBE"/>
    <w:rsid w:val="005D53FE"/>
    <w:rsid w:val="005D58AA"/>
    <w:rsid w:val="005D5B62"/>
    <w:rsid w:val="005D5D4E"/>
    <w:rsid w:val="005D6360"/>
    <w:rsid w:val="005D6DC4"/>
    <w:rsid w:val="005D7C13"/>
    <w:rsid w:val="005D7F22"/>
    <w:rsid w:val="005D7F9E"/>
    <w:rsid w:val="005E0CC9"/>
    <w:rsid w:val="005E2165"/>
    <w:rsid w:val="005E25B7"/>
    <w:rsid w:val="005E31CD"/>
    <w:rsid w:val="005E3740"/>
    <w:rsid w:val="005E3B87"/>
    <w:rsid w:val="005E3D03"/>
    <w:rsid w:val="005E4573"/>
    <w:rsid w:val="005E491D"/>
    <w:rsid w:val="005E4EDB"/>
    <w:rsid w:val="005E57F6"/>
    <w:rsid w:val="005E70D4"/>
    <w:rsid w:val="005E773E"/>
    <w:rsid w:val="005F0B2A"/>
    <w:rsid w:val="005F2454"/>
    <w:rsid w:val="005F295C"/>
    <w:rsid w:val="005F2DF6"/>
    <w:rsid w:val="005F3016"/>
    <w:rsid w:val="005F3853"/>
    <w:rsid w:val="005F498C"/>
    <w:rsid w:val="005F5BDC"/>
    <w:rsid w:val="005F5F5C"/>
    <w:rsid w:val="005F788E"/>
    <w:rsid w:val="006001FD"/>
    <w:rsid w:val="006005F8"/>
    <w:rsid w:val="00600BDD"/>
    <w:rsid w:val="00600F08"/>
    <w:rsid w:val="00601071"/>
    <w:rsid w:val="006013C5"/>
    <w:rsid w:val="0060178D"/>
    <w:rsid w:val="00601988"/>
    <w:rsid w:val="00601BBC"/>
    <w:rsid w:val="00601D57"/>
    <w:rsid w:val="00601DAC"/>
    <w:rsid w:val="00602368"/>
    <w:rsid w:val="00602370"/>
    <w:rsid w:val="00603E0C"/>
    <w:rsid w:val="006049A8"/>
    <w:rsid w:val="00605837"/>
    <w:rsid w:val="00605D21"/>
    <w:rsid w:val="00607BD9"/>
    <w:rsid w:val="00607D6E"/>
    <w:rsid w:val="00607E16"/>
    <w:rsid w:val="0061067F"/>
    <w:rsid w:val="006108AC"/>
    <w:rsid w:val="00610B51"/>
    <w:rsid w:val="00610EFF"/>
    <w:rsid w:val="00611847"/>
    <w:rsid w:val="00611AE2"/>
    <w:rsid w:val="00612737"/>
    <w:rsid w:val="0061318F"/>
    <w:rsid w:val="006131F4"/>
    <w:rsid w:val="006139AA"/>
    <w:rsid w:val="00614C0E"/>
    <w:rsid w:val="006176D8"/>
    <w:rsid w:val="00620BB0"/>
    <w:rsid w:val="00621BCE"/>
    <w:rsid w:val="00621E33"/>
    <w:rsid w:val="00622B4B"/>
    <w:rsid w:val="006237B8"/>
    <w:rsid w:val="00624EE0"/>
    <w:rsid w:val="00625242"/>
    <w:rsid w:val="00625965"/>
    <w:rsid w:val="006262A7"/>
    <w:rsid w:val="00626890"/>
    <w:rsid w:val="00626CFB"/>
    <w:rsid w:val="00627C08"/>
    <w:rsid w:val="00630074"/>
    <w:rsid w:val="006306DB"/>
    <w:rsid w:val="00631142"/>
    <w:rsid w:val="00631EAC"/>
    <w:rsid w:val="00632029"/>
    <w:rsid w:val="00633775"/>
    <w:rsid w:val="00633851"/>
    <w:rsid w:val="006338B1"/>
    <w:rsid w:val="00634480"/>
    <w:rsid w:val="00634881"/>
    <w:rsid w:val="006352B1"/>
    <w:rsid w:val="0063695A"/>
    <w:rsid w:val="0063747C"/>
    <w:rsid w:val="0063761E"/>
    <w:rsid w:val="006379E9"/>
    <w:rsid w:val="00637B00"/>
    <w:rsid w:val="00640163"/>
    <w:rsid w:val="006413FD"/>
    <w:rsid w:val="006414A0"/>
    <w:rsid w:val="00642EDF"/>
    <w:rsid w:val="00643241"/>
    <w:rsid w:val="006440A9"/>
    <w:rsid w:val="006452A5"/>
    <w:rsid w:val="006452B9"/>
    <w:rsid w:val="00645474"/>
    <w:rsid w:val="00645582"/>
    <w:rsid w:val="0064788A"/>
    <w:rsid w:val="006505C5"/>
    <w:rsid w:val="00651913"/>
    <w:rsid w:val="00651CC9"/>
    <w:rsid w:val="00652099"/>
    <w:rsid w:val="0065229E"/>
    <w:rsid w:val="0065230E"/>
    <w:rsid w:val="00652440"/>
    <w:rsid w:val="00652E11"/>
    <w:rsid w:val="00653C59"/>
    <w:rsid w:val="00653D76"/>
    <w:rsid w:val="0065433B"/>
    <w:rsid w:val="006546AE"/>
    <w:rsid w:val="0065534F"/>
    <w:rsid w:val="006562E1"/>
    <w:rsid w:val="00656512"/>
    <w:rsid w:val="00656533"/>
    <w:rsid w:val="0065738D"/>
    <w:rsid w:val="00657F67"/>
    <w:rsid w:val="0066025C"/>
    <w:rsid w:val="0066060A"/>
    <w:rsid w:val="006608CC"/>
    <w:rsid w:val="00660AE0"/>
    <w:rsid w:val="006610E1"/>
    <w:rsid w:val="0066132B"/>
    <w:rsid w:val="00661717"/>
    <w:rsid w:val="00661DD8"/>
    <w:rsid w:val="00663029"/>
    <w:rsid w:val="00663125"/>
    <w:rsid w:val="006637CE"/>
    <w:rsid w:val="00663892"/>
    <w:rsid w:val="006651D4"/>
    <w:rsid w:val="006656D7"/>
    <w:rsid w:val="00665A39"/>
    <w:rsid w:val="00666588"/>
    <w:rsid w:val="00666DC5"/>
    <w:rsid w:val="0066787D"/>
    <w:rsid w:val="00667CCE"/>
    <w:rsid w:val="00667D74"/>
    <w:rsid w:val="0067028B"/>
    <w:rsid w:val="006706BD"/>
    <w:rsid w:val="0067183B"/>
    <w:rsid w:val="00671FAF"/>
    <w:rsid w:val="00672363"/>
    <w:rsid w:val="00672376"/>
    <w:rsid w:val="006723C1"/>
    <w:rsid w:val="00672666"/>
    <w:rsid w:val="00672878"/>
    <w:rsid w:val="00672883"/>
    <w:rsid w:val="00672C06"/>
    <w:rsid w:val="00672CBA"/>
    <w:rsid w:val="00672EEC"/>
    <w:rsid w:val="00673299"/>
    <w:rsid w:val="006744A2"/>
    <w:rsid w:val="006744BD"/>
    <w:rsid w:val="00675706"/>
    <w:rsid w:val="00675E0C"/>
    <w:rsid w:val="006763C2"/>
    <w:rsid w:val="006770A5"/>
    <w:rsid w:val="00677266"/>
    <w:rsid w:val="00677B0D"/>
    <w:rsid w:val="00680169"/>
    <w:rsid w:val="00680242"/>
    <w:rsid w:val="006802B7"/>
    <w:rsid w:val="0068033B"/>
    <w:rsid w:val="0068089C"/>
    <w:rsid w:val="00680C56"/>
    <w:rsid w:val="00680F2D"/>
    <w:rsid w:val="006822E6"/>
    <w:rsid w:val="00682771"/>
    <w:rsid w:val="006833F9"/>
    <w:rsid w:val="00683F5B"/>
    <w:rsid w:val="006842C6"/>
    <w:rsid w:val="00684912"/>
    <w:rsid w:val="0068535C"/>
    <w:rsid w:val="006856ED"/>
    <w:rsid w:val="00685BE1"/>
    <w:rsid w:val="00685D81"/>
    <w:rsid w:val="00685FAB"/>
    <w:rsid w:val="00686662"/>
    <w:rsid w:val="00686C03"/>
    <w:rsid w:val="00686DCB"/>
    <w:rsid w:val="00687AC2"/>
    <w:rsid w:val="00687C7D"/>
    <w:rsid w:val="00690503"/>
    <w:rsid w:val="006912CB"/>
    <w:rsid w:val="00693130"/>
    <w:rsid w:val="006938EF"/>
    <w:rsid w:val="00693CBF"/>
    <w:rsid w:val="00695094"/>
    <w:rsid w:val="006953E3"/>
    <w:rsid w:val="00695508"/>
    <w:rsid w:val="00695A60"/>
    <w:rsid w:val="00695D66"/>
    <w:rsid w:val="006977E7"/>
    <w:rsid w:val="006A002D"/>
    <w:rsid w:val="006A084E"/>
    <w:rsid w:val="006A0E92"/>
    <w:rsid w:val="006A14E9"/>
    <w:rsid w:val="006A1E9A"/>
    <w:rsid w:val="006A206E"/>
    <w:rsid w:val="006A2091"/>
    <w:rsid w:val="006A30B1"/>
    <w:rsid w:val="006A386F"/>
    <w:rsid w:val="006A4325"/>
    <w:rsid w:val="006A4B80"/>
    <w:rsid w:val="006A4F15"/>
    <w:rsid w:val="006A5191"/>
    <w:rsid w:val="006A54DB"/>
    <w:rsid w:val="006A55AE"/>
    <w:rsid w:val="006A5942"/>
    <w:rsid w:val="006A65F2"/>
    <w:rsid w:val="006A6965"/>
    <w:rsid w:val="006A78ED"/>
    <w:rsid w:val="006A7F5C"/>
    <w:rsid w:val="006B0886"/>
    <w:rsid w:val="006B0B21"/>
    <w:rsid w:val="006B1070"/>
    <w:rsid w:val="006B11CE"/>
    <w:rsid w:val="006B133D"/>
    <w:rsid w:val="006B14B1"/>
    <w:rsid w:val="006B1C14"/>
    <w:rsid w:val="006B1C32"/>
    <w:rsid w:val="006B2BD5"/>
    <w:rsid w:val="006B33DC"/>
    <w:rsid w:val="006B3641"/>
    <w:rsid w:val="006B37EB"/>
    <w:rsid w:val="006B3C11"/>
    <w:rsid w:val="006B3FEE"/>
    <w:rsid w:val="006B418F"/>
    <w:rsid w:val="006B44A9"/>
    <w:rsid w:val="006B54D8"/>
    <w:rsid w:val="006B58EC"/>
    <w:rsid w:val="006B76E9"/>
    <w:rsid w:val="006B77E2"/>
    <w:rsid w:val="006C037B"/>
    <w:rsid w:val="006C059E"/>
    <w:rsid w:val="006C0995"/>
    <w:rsid w:val="006C09B6"/>
    <w:rsid w:val="006C10C6"/>
    <w:rsid w:val="006C1131"/>
    <w:rsid w:val="006C1F83"/>
    <w:rsid w:val="006C2646"/>
    <w:rsid w:val="006C29D5"/>
    <w:rsid w:val="006C3577"/>
    <w:rsid w:val="006C3E6C"/>
    <w:rsid w:val="006C44A0"/>
    <w:rsid w:val="006C4A98"/>
    <w:rsid w:val="006C6270"/>
    <w:rsid w:val="006C6BB6"/>
    <w:rsid w:val="006C6CFE"/>
    <w:rsid w:val="006C7E74"/>
    <w:rsid w:val="006D00EC"/>
    <w:rsid w:val="006D07A6"/>
    <w:rsid w:val="006D17E5"/>
    <w:rsid w:val="006D1D87"/>
    <w:rsid w:val="006D231E"/>
    <w:rsid w:val="006D266B"/>
    <w:rsid w:val="006D41E9"/>
    <w:rsid w:val="006D4223"/>
    <w:rsid w:val="006D4633"/>
    <w:rsid w:val="006D531E"/>
    <w:rsid w:val="006D70AE"/>
    <w:rsid w:val="006D71AD"/>
    <w:rsid w:val="006D73BA"/>
    <w:rsid w:val="006D74DB"/>
    <w:rsid w:val="006D7BAC"/>
    <w:rsid w:val="006D7BF0"/>
    <w:rsid w:val="006D7DEE"/>
    <w:rsid w:val="006E0414"/>
    <w:rsid w:val="006E0761"/>
    <w:rsid w:val="006E0B2C"/>
    <w:rsid w:val="006E0BF8"/>
    <w:rsid w:val="006E15BF"/>
    <w:rsid w:val="006E2019"/>
    <w:rsid w:val="006E21DA"/>
    <w:rsid w:val="006E2423"/>
    <w:rsid w:val="006E2546"/>
    <w:rsid w:val="006E2765"/>
    <w:rsid w:val="006E28ED"/>
    <w:rsid w:val="006E2A43"/>
    <w:rsid w:val="006E31DE"/>
    <w:rsid w:val="006E3251"/>
    <w:rsid w:val="006E346E"/>
    <w:rsid w:val="006E3538"/>
    <w:rsid w:val="006E3B8F"/>
    <w:rsid w:val="006E4007"/>
    <w:rsid w:val="006E41F5"/>
    <w:rsid w:val="006E4FF8"/>
    <w:rsid w:val="006E5543"/>
    <w:rsid w:val="006E556C"/>
    <w:rsid w:val="006E5F59"/>
    <w:rsid w:val="006E6632"/>
    <w:rsid w:val="006E6C64"/>
    <w:rsid w:val="006F047B"/>
    <w:rsid w:val="006F06BC"/>
    <w:rsid w:val="006F0E1B"/>
    <w:rsid w:val="006F177E"/>
    <w:rsid w:val="006F3ABE"/>
    <w:rsid w:val="006F439A"/>
    <w:rsid w:val="006F45C0"/>
    <w:rsid w:val="006F5B30"/>
    <w:rsid w:val="006F63C9"/>
    <w:rsid w:val="006F7274"/>
    <w:rsid w:val="006F7AD2"/>
    <w:rsid w:val="00700691"/>
    <w:rsid w:val="00701772"/>
    <w:rsid w:val="007018D9"/>
    <w:rsid w:val="007019D3"/>
    <w:rsid w:val="00703395"/>
    <w:rsid w:val="0070361F"/>
    <w:rsid w:val="00703806"/>
    <w:rsid w:val="00703AD6"/>
    <w:rsid w:val="00703D45"/>
    <w:rsid w:val="00704EFD"/>
    <w:rsid w:val="0070589A"/>
    <w:rsid w:val="007063D4"/>
    <w:rsid w:val="0070703C"/>
    <w:rsid w:val="00707E9E"/>
    <w:rsid w:val="00707F42"/>
    <w:rsid w:val="00710DFA"/>
    <w:rsid w:val="00711489"/>
    <w:rsid w:val="0071208B"/>
    <w:rsid w:val="00712926"/>
    <w:rsid w:val="00712C83"/>
    <w:rsid w:val="00712E8C"/>
    <w:rsid w:val="007132ED"/>
    <w:rsid w:val="00713761"/>
    <w:rsid w:val="00713BE4"/>
    <w:rsid w:val="00713E2E"/>
    <w:rsid w:val="00714088"/>
    <w:rsid w:val="00716C04"/>
    <w:rsid w:val="00717EFA"/>
    <w:rsid w:val="00720328"/>
    <w:rsid w:val="0072145F"/>
    <w:rsid w:val="00721505"/>
    <w:rsid w:val="00721DE7"/>
    <w:rsid w:val="00723315"/>
    <w:rsid w:val="00723880"/>
    <w:rsid w:val="00724BB9"/>
    <w:rsid w:val="00725254"/>
    <w:rsid w:val="00726B2A"/>
    <w:rsid w:val="00727B0D"/>
    <w:rsid w:val="0073079C"/>
    <w:rsid w:val="00731C32"/>
    <w:rsid w:val="007321D2"/>
    <w:rsid w:val="00732350"/>
    <w:rsid w:val="00732A03"/>
    <w:rsid w:val="00732C5A"/>
    <w:rsid w:val="007333C2"/>
    <w:rsid w:val="00733D36"/>
    <w:rsid w:val="00733EC7"/>
    <w:rsid w:val="00733FC9"/>
    <w:rsid w:val="00735138"/>
    <w:rsid w:val="0073571C"/>
    <w:rsid w:val="00735900"/>
    <w:rsid w:val="00737CF2"/>
    <w:rsid w:val="00740977"/>
    <w:rsid w:val="0074176F"/>
    <w:rsid w:val="007420AB"/>
    <w:rsid w:val="007422FD"/>
    <w:rsid w:val="00742C50"/>
    <w:rsid w:val="00743E06"/>
    <w:rsid w:val="00744969"/>
    <w:rsid w:val="00745E34"/>
    <w:rsid w:val="0074612D"/>
    <w:rsid w:val="00746F25"/>
    <w:rsid w:val="00747ACE"/>
    <w:rsid w:val="007509F1"/>
    <w:rsid w:val="00750F6A"/>
    <w:rsid w:val="00752696"/>
    <w:rsid w:val="007541F0"/>
    <w:rsid w:val="007546B1"/>
    <w:rsid w:val="007553F5"/>
    <w:rsid w:val="007565D5"/>
    <w:rsid w:val="00757E3A"/>
    <w:rsid w:val="00760FBC"/>
    <w:rsid w:val="007616E5"/>
    <w:rsid w:val="007623EE"/>
    <w:rsid w:val="0076284B"/>
    <w:rsid w:val="00762A9E"/>
    <w:rsid w:val="00762F7F"/>
    <w:rsid w:val="00763683"/>
    <w:rsid w:val="00763D1D"/>
    <w:rsid w:val="00763E63"/>
    <w:rsid w:val="0076437E"/>
    <w:rsid w:val="00764520"/>
    <w:rsid w:val="00764C4A"/>
    <w:rsid w:val="0076507D"/>
    <w:rsid w:val="00765421"/>
    <w:rsid w:val="00765956"/>
    <w:rsid w:val="00765BB0"/>
    <w:rsid w:val="00765CF4"/>
    <w:rsid w:val="0077019B"/>
    <w:rsid w:val="00770910"/>
    <w:rsid w:val="00770B3F"/>
    <w:rsid w:val="00771225"/>
    <w:rsid w:val="00771BF5"/>
    <w:rsid w:val="0077239F"/>
    <w:rsid w:val="00772895"/>
    <w:rsid w:val="00774E39"/>
    <w:rsid w:val="00774EC1"/>
    <w:rsid w:val="00774ECD"/>
    <w:rsid w:val="00775230"/>
    <w:rsid w:val="00775884"/>
    <w:rsid w:val="00776934"/>
    <w:rsid w:val="00777513"/>
    <w:rsid w:val="00780051"/>
    <w:rsid w:val="00780F75"/>
    <w:rsid w:val="00781EE2"/>
    <w:rsid w:val="007835F0"/>
    <w:rsid w:val="0078411C"/>
    <w:rsid w:val="00784796"/>
    <w:rsid w:val="00784B95"/>
    <w:rsid w:val="007854CE"/>
    <w:rsid w:val="00786107"/>
    <w:rsid w:val="00786270"/>
    <w:rsid w:val="007862E3"/>
    <w:rsid w:val="00791242"/>
    <w:rsid w:val="00791C97"/>
    <w:rsid w:val="00792325"/>
    <w:rsid w:val="007927DF"/>
    <w:rsid w:val="00794023"/>
    <w:rsid w:val="007943FF"/>
    <w:rsid w:val="007949B8"/>
    <w:rsid w:val="00794E7A"/>
    <w:rsid w:val="00795650"/>
    <w:rsid w:val="007956D3"/>
    <w:rsid w:val="00795AF6"/>
    <w:rsid w:val="00797D8A"/>
    <w:rsid w:val="007A092A"/>
    <w:rsid w:val="007A139C"/>
    <w:rsid w:val="007A1804"/>
    <w:rsid w:val="007A181A"/>
    <w:rsid w:val="007A2628"/>
    <w:rsid w:val="007A3134"/>
    <w:rsid w:val="007A378E"/>
    <w:rsid w:val="007A46DB"/>
    <w:rsid w:val="007A4A0B"/>
    <w:rsid w:val="007A53B9"/>
    <w:rsid w:val="007A53D7"/>
    <w:rsid w:val="007A73C4"/>
    <w:rsid w:val="007B0323"/>
    <w:rsid w:val="007B128B"/>
    <w:rsid w:val="007B18C8"/>
    <w:rsid w:val="007B2760"/>
    <w:rsid w:val="007B3359"/>
    <w:rsid w:val="007B411A"/>
    <w:rsid w:val="007B49FB"/>
    <w:rsid w:val="007B4CA3"/>
    <w:rsid w:val="007B5DB4"/>
    <w:rsid w:val="007B5F50"/>
    <w:rsid w:val="007B6409"/>
    <w:rsid w:val="007B6693"/>
    <w:rsid w:val="007B6A2E"/>
    <w:rsid w:val="007B6B07"/>
    <w:rsid w:val="007B6C27"/>
    <w:rsid w:val="007B6C46"/>
    <w:rsid w:val="007B6C6A"/>
    <w:rsid w:val="007B7553"/>
    <w:rsid w:val="007B7568"/>
    <w:rsid w:val="007B7763"/>
    <w:rsid w:val="007C02FC"/>
    <w:rsid w:val="007C091F"/>
    <w:rsid w:val="007C1665"/>
    <w:rsid w:val="007C199F"/>
    <w:rsid w:val="007C1BDC"/>
    <w:rsid w:val="007C1C49"/>
    <w:rsid w:val="007C2199"/>
    <w:rsid w:val="007C2573"/>
    <w:rsid w:val="007C29FE"/>
    <w:rsid w:val="007C2B16"/>
    <w:rsid w:val="007C3327"/>
    <w:rsid w:val="007C34AB"/>
    <w:rsid w:val="007C39E0"/>
    <w:rsid w:val="007C3A0D"/>
    <w:rsid w:val="007C46D4"/>
    <w:rsid w:val="007C477F"/>
    <w:rsid w:val="007C5387"/>
    <w:rsid w:val="007C5C1D"/>
    <w:rsid w:val="007C63D0"/>
    <w:rsid w:val="007C79F3"/>
    <w:rsid w:val="007C7DD4"/>
    <w:rsid w:val="007D00BB"/>
    <w:rsid w:val="007D02C2"/>
    <w:rsid w:val="007D0AD2"/>
    <w:rsid w:val="007D0CED"/>
    <w:rsid w:val="007D1368"/>
    <w:rsid w:val="007D1B1B"/>
    <w:rsid w:val="007D306D"/>
    <w:rsid w:val="007D4120"/>
    <w:rsid w:val="007D4212"/>
    <w:rsid w:val="007D427A"/>
    <w:rsid w:val="007D430B"/>
    <w:rsid w:val="007D438C"/>
    <w:rsid w:val="007D5148"/>
    <w:rsid w:val="007D67C2"/>
    <w:rsid w:val="007D7663"/>
    <w:rsid w:val="007D7D9E"/>
    <w:rsid w:val="007E00F8"/>
    <w:rsid w:val="007E06ED"/>
    <w:rsid w:val="007E07B7"/>
    <w:rsid w:val="007E0EDB"/>
    <w:rsid w:val="007E10DE"/>
    <w:rsid w:val="007E16DF"/>
    <w:rsid w:val="007E1E11"/>
    <w:rsid w:val="007E1FE5"/>
    <w:rsid w:val="007E24EA"/>
    <w:rsid w:val="007E2B44"/>
    <w:rsid w:val="007E34DF"/>
    <w:rsid w:val="007E3768"/>
    <w:rsid w:val="007E40D0"/>
    <w:rsid w:val="007E5131"/>
    <w:rsid w:val="007E5FCE"/>
    <w:rsid w:val="007E7DBC"/>
    <w:rsid w:val="007F0608"/>
    <w:rsid w:val="007F1B01"/>
    <w:rsid w:val="007F1DB9"/>
    <w:rsid w:val="007F2732"/>
    <w:rsid w:val="007F2E61"/>
    <w:rsid w:val="007F2EB4"/>
    <w:rsid w:val="007F4312"/>
    <w:rsid w:val="007F4480"/>
    <w:rsid w:val="007F44B3"/>
    <w:rsid w:val="007F57C9"/>
    <w:rsid w:val="007F5D5C"/>
    <w:rsid w:val="007F5DBB"/>
    <w:rsid w:val="007F5F08"/>
    <w:rsid w:val="007F68E1"/>
    <w:rsid w:val="007F6FA9"/>
    <w:rsid w:val="007F74C3"/>
    <w:rsid w:val="007F7AD5"/>
    <w:rsid w:val="00801AAD"/>
    <w:rsid w:val="00801D82"/>
    <w:rsid w:val="00801E5C"/>
    <w:rsid w:val="00801F27"/>
    <w:rsid w:val="0080280A"/>
    <w:rsid w:val="00802853"/>
    <w:rsid w:val="00802BB5"/>
    <w:rsid w:val="008030DB"/>
    <w:rsid w:val="008031CA"/>
    <w:rsid w:val="00804C7E"/>
    <w:rsid w:val="00804DF0"/>
    <w:rsid w:val="0080538E"/>
    <w:rsid w:val="008054FB"/>
    <w:rsid w:val="008058E2"/>
    <w:rsid w:val="0080653D"/>
    <w:rsid w:val="00806D9B"/>
    <w:rsid w:val="008071A9"/>
    <w:rsid w:val="00807CAC"/>
    <w:rsid w:val="00807DD9"/>
    <w:rsid w:val="008107F0"/>
    <w:rsid w:val="00810B4A"/>
    <w:rsid w:val="00810B73"/>
    <w:rsid w:val="00810DF9"/>
    <w:rsid w:val="008114B4"/>
    <w:rsid w:val="0081182E"/>
    <w:rsid w:val="00811C95"/>
    <w:rsid w:val="00811CF2"/>
    <w:rsid w:val="00811DD2"/>
    <w:rsid w:val="00812883"/>
    <w:rsid w:val="00813760"/>
    <w:rsid w:val="00813E6F"/>
    <w:rsid w:val="00813E86"/>
    <w:rsid w:val="00813E9E"/>
    <w:rsid w:val="008152FC"/>
    <w:rsid w:val="008157BE"/>
    <w:rsid w:val="008159FC"/>
    <w:rsid w:val="00815A16"/>
    <w:rsid w:val="0081714C"/>
    <w:rsid w:val="00817339"/>
    <w:rsid w:val="0081738A"/>
    <w:rsid w:val="00817DC9"/>
    <w:rsid w:val="00817F93"/>
    <w:rsid w:val="00820521"/>
    <w:rsid w:val="00820822"/>
    <w:rsid w:val="00820DC4"/>
    <w:rsid w:val="0082174E"/>
    <w:rsid w:val="00821B78"/>
    <w:rsid w:val="00822F27"/>
    <w:rsid w:val="008239A6"/>
    <w:rsid w:val="0082448D"/>
    <w:rsid w:val="00825C93"/>
    <w:rsid w:val="00826D73"/>
    <w:rsid w:val="00827567"/>
    <w:rsid w:val="00827DBF"/>
    <w:rsid w:val="00830790"/>
    <w:rsid w:val="008316A7"/>
    <w:rsid w:val="00831D41"/>
    <w:rsid w:val="008323D7"/>
    <w:rsid w:val="00832C6A"/>
    <w:rsid w:val="00833102"/>
    <w:rsid w:val="00833A8B"/>
    <w:rsid w:val="00834818"/>
    <w:rsid w:val="008351A6"/>
    <w:rsid w:val="00835FEC"/>
    <w:rsid w:val="00836230"/>
    <w:rsid w:val="008370DA"/>
    <w:rsid w:val="00837D3A"/>
    <w:rsid w:val="008401CA"/>
    <w:rsid w:val="00840340"/>
    <w:rsid w:val="0084095A"/>
    <w:rsid w:val="008410F7"/>
    <w:rsid w:val="00841AD3"/>
    <w:rsid w:val="00842AD6"/>
    <w:rsid w:val="00844732"/>
    <w:rsid w:val="0084510E"/>
    <w:rsid w:val="00845D21"/>
    <w:rsid w:val="0084650D"/>
    <w:rsid w:val="00846570"/>
    <w:rsid w:val="00846945"/>
    <w:rsid w:val="00846FD2"/>
    <w:rsid w:val="00847A5E"/>
    <w:rsid w:val="00847EA0"/>
    <w:rsid w:val="00847EEE"/>
    <w:rsid w:val="00850FD3"/>
    <w:rsid w:val="008518E7"/>
    <w:rsid w:val="00851A4F"/>
    <w:rsid w:val="00851E29"/>
    <w:rsid w:val="00851F3D"/>
    <w:rsid w:val="0085268A"/>
    <w:rsid w:val="008536ED"/>
    <w:rsid w:val="0085420B"/>
    <w:rsid w:val="00854576"/>
    <w:rsid w:val="00854B1C"/>
    <w:rsid w:val="00855666"/>
    <w:rsid w:val="00855C01"/>
    <w:rsid w:val="0085642A"/>
    <w:rsid w:val="00856454"/>
    <w:rsid w:val="00856D03"/>
    <w:rsid w:val="0085763B"/>
    <w:rsid w:val="00857E7D"/>
    <w:rsid w:val="0086031D"/>
    <w:rsid w:val="0086153C"/>
    <w:rsid w:val="0086163E"/>
    <w:rsid w:val="00861688"/>
    <w:rsid w:val="00861852"/>
    <w:rsid w:val="0086197D"/>
    <w:rsid w:val="008626F5"/>
    <w:rsid w:val="00863104"/>
    <w:rsid w:val="00864ABD"/>
    <w:rsid w:val="00864B58"/>
    <w:rsid w:val="00866C7D"/>
    <w:rsid w:val="00867249"/>
    <w:rsid w:val="00867C82"/>
    <w:rsid w:val="008700C8"/>
    <w:rsid w:val="008700E2"/>
    <w:rsid w:val="008703B9"/>
    <w:rsid w:val="00870849"/>
    <w:rsid w:val="00870BDF"/>
    <w:rsid w:val="00870EA1"/>
    <w:rsid w:val="0087198E"/>
    <w:rsid w:val="00871BDB"/>
    <w:rsid w:val="00871F36"/>
    <w:rsid w:val="0087216A"/>
    <w:rsid w:val="00872276"/>
    <w:rsid w:val="008741A5"/>
    <w:rsid w:val="008745B4"/>
    <w:rsid w:val="0087493A"/>
    <w:rsid w:val="00875307"/>
    <w:rsid w:val="00875DDB"/>
    <w:rsid w:val="00875FA0"/>
    <w:rsid w:val="00876007"/>
    <w:rsid w:val="00876135"/>
    <w:rsid w:val="008761A6"/>
    <w:rsid w:val="00876786"/>
    <w:rsid w:val="00877429"/>
    <w:rsid w:val="008777C3"/>
    <w:rsid w:val="00877984"/>
    <w:rsid w:val="00877D47"/>
    <w:rsid w:val="00877DF0"/>
    <w:rsid w:val="00877F31"/>
    <w:rsid w:val="00880DCA"/>
    <w:rsid w:val="008810C3"/>
    <w:rsid w:val="00881305"/>
    <w:rsid w:val="008818D1"/>
    <w:rsid w:val="00881970"/>
    <w:rsid w:val="00881EA3"/>
    <w:rsid w:val="00882067"/>
    <w:rsid w:val="00882501"/>
    <w:rsid w:val="008827F6"/>
    <w:rsid w:val="00882D37"/>
    <w:rsid w:val="00882DEA"/>
    <w:rsid w:val="00883687"/>
    <w:rsid w:val="0088422F"/>
    <w:rsid w:val="008845AF"/>
    <w:rsid w:val="00885704"/>
    <w:rsid w:val="0088624D"/>
    <w:rsid w:val="008872CF"/>
    <w:rsid w:val="00887B5F"/>
    <w:rsid w:val="00887FE3"/>
    <w:rsid w:val="0089014F"/>
    <w:rsid w:val="008913A9"/>
    <w:rsid w:val="00891477"/>
    <w:rsid w:val="008915BC"/>
    <w:rsid w:val="00891AC2"/>
    <w:rsid w:val="00892735"/>
    <w:rsid w:val="00892C96"/>
    <w:rsid w:val="00892CFB"/>
    <w:rsid w:val="00893503"/>
    <w:rsid w:val="00893F6C"/>
    <w:rsid w:val="00895419"/>
    <w:rsid w:val="00895F16"/>
    <w:rsid w:val="008964A4"/>
    <w:rsid w:val="00897334"/>
    <w:rsid w:val="00897C43"/>
    <w:rsid w:val="008A0E56"/>
    <w:rsid w:val="008A1898"/>
    <w:rsid w:val="008A1AFC"/>
    <w:rsid w:val="008A2270"/>
    <w:rsid w:val="008A2CF2"/>
    <w:rsid w:val="008A31A4"/>
    <w:rsid w:val="008A3B31"/>
    <w:rsid w:val="008A3C50"/>
    <w:rsid w:val="008A46F6"/>
    <w:rsid w:val="008A4939"/>
    <w:rsid w:val="008A5578"/>
    <w:rsid w:val="008A5735"/>
    <w:rsid w:val="008A597F"/>
    <w:rsid w:val="008A6835"/>
    <w:rsid w:val="008A6960"/>
    <w:rsid w:val="008A6BE6"/>
    <w:rsid w:val="008A7A0D"/>
    <w:rsid w:val="008B03EF"/>
    <w:rsid w:val="008B0F48"/>
    <w:rsid w:val="008B25F0"/>
    <w:rsid w:val="008B2EF0"/>
    <w:rsid w:val="008B41C8"/>
    <w:rsid w:val="008B4B00"/>
    <w:rsid w:val="008B5E55"/>
    <w:rsid w:val="008B6ADA"/>
    <w:rsid w:val="008C0A7C"/>
    <w:rsid w:val="008C1D47"/>
    <w:rsid w:val="008C25AE"/>
    <w:rsid w:val="008C266C"/>
    <w:rsid w:val="008C3977"/>
    <w:rsid w:val="008C3A42"/>
    <w:rsid w:val="008C3F91"/>
    <w:rsid w:val="008C4147"/>
    <w:rsid w:val="008C4CC0"/>
    <w:rsid w:val="008C53E6"/>
    <w:rsid w:val="008C652E"/>
    <w:rsid w:val="008C6584"/>
    <w:rsid w:val="008C7E37"/>
    <w:rsid w:val="008D041A"/>
    <w:rsid w:val="008D07EE"/>
    <w:rsid w:val="008D11EE"/>
    <w:rsid w:val="008D1B76"/>
    <w:rsid w:val="008D2419"/>
    <w:rsid w:val="008D2B3B"/>
    <w:rsid w:val="008D2B64"/>
    <w:rsid w:val="008D2F59"/>
    <w:rsid w:val="008D3322"/>
    <w:rsid w:val="008D385A"/>
    <w:rsid w:val="008D38EC"/>
    <w:rsid w:val="008D4CE2"/>
    <w:rsid w:val="008D5DE0"/>
    <w:rsid w:val="008D6448"/>
    <w:rsid w:val="008D6F6D"/>
    <w:rsid w:val="008D776B"/>
    <w:rsid w:val="008D783E"/>
    <w:rsid w:val="008D7A13"/>
    <w:rsid w:val="008D7B33"/>
    <w:rsid w:val="008E03FE"/>
    <w:rsid w:val="008E078F"/>
    <w:rsid w:val="008E085D"/>
    <w:rsid w:val="008E0CB0"/>
    <w:rsid w:val="008E0ED0"/>
    <w:rsid w:val="008E2E5E"/>
    <w:rsid w:val="008E2FE6"/>
    <w:rsid w:val="008E302E"/>
    <w:rsid w:val="008E35A4"/>
    <w:rsid w:val="008E493D"/>
    <w:rsid w:val="008E542B"/>
    <w:rsid w:val="008E6207"/>
    <w:rsid w:val="008E6893"/>
    <w:rsid w:val="008E71E2"/>
    <w:rsid w:val="008E76CB"/>
    <w:rsid w:val="008E7C87"/>
    <w:rsid w:val="008E7FA7"/>
    <w:rsid w:val="008F10EE"/>
    <w:rsid w:val="008F136D"/>
    <w:rsid w:val="008F136F"/>
    <w:rsid w:val="008F1935"/>
    <w:rsid w:val="008F1B62"/>
    <w:rsid w:val="008F1BAE"/>
    <w:rsid w:val="008F2029"/>
    <w:rsid w:val="008F243C"/>
    <w:rsid w:val="008F2B33"/>
    <w:rsid w:val="008F36C4"/>
    <w:rsid w:val="008F3A88"/>
    <w:rsid w:val="008F42FF"/>
    <w:rsid w:val="008F4303"/>
    <w:rsid w:val="008F4B7E"/>
    <w:rsid w:val="008F616D"/>
    <w:rsid w:val="008F660C"/>
    <w:rsid w:val="008F69BC"/>
    <w:rsid w:val="008F6B89"/>
    <w:rsid w:val="008F7923"/>
    <w:rsid w:val="00900E55"/>
    <w:rsid w:val="0090168C"/>
    <w:rsid w:val="00901BF3"/>
    <w:rsid w:val="009025E7"/>
    <w:rsid w:val="00902B71"/>
    <w:rsid w:val="009030AD"/>
    <w:rsid w:val="00903A25"/>
    <w:rsid w:val="00904201"/>
    <w:rsid w:val="009043BD"/>
    <w:rsid w:val="00904948"/>
    <w:rsid w:val="00904C55"/>
    <w:rsid w:val="0090515A"/>
    <w:rsid w:val="009051FB"/>
    <w:rsid w:val="009062C3"/>
    <w:rsid w:val="00906430"/>
    <w:rsid w:val="009073D0"/>
    <w:rsid w:val="00907C31"/>
    <w:rsid w:val="00910638"/>
    <w:rsid w:val="0091071C"/>
    <w:rsid w:val="00911DCE"/>
    <w:rsid w:val="00912140"/>
    <w:rsid w:val="00912344"/>
    <w:rsid w:val="009130EE"/>
    <w:rsid w:val="00913316"/>
    <w:rsid w:val="009136BE"/>
    <w:rsid w:val="00913B9E"/>
    <w:rsid w:val="00914510"/>
    <w:rsid w:val="00914F36"/>
    <w:rsid w:val="00915140"/>
    <w:rsid w:val="0091527F"/>
    <w:rsid w:val="00916115"/>
    <w:rsid w:val="0091657E"/>
    <w:rsid w:val="00916AE1"/>
    <w:rsid w:val="00916EA7"/>
    <w:rsid w:val="00916EDB"/>
    <w:rsid w:val="009173D8"/>
    <w:rsid w:val="00917F24"/>
    <w:rsid w:val="009200B7"/>
    <w:rsid w:val="0092120F"/>
    <w:rsid w:val="00921860"/>
    <w:rsid w:val="00921BE8"/>
    <w:rsid w:val="00922031"/>
    <w:rsid w:val="00922206"/>
    <w:rsid w:val="00922698"/>
    <w:rsid w:val="00923271"/>
    <w:rsid w:val="009233C9"/>
    <w:rsid w:val="00923520"/>
    <w:rsid w:val="009248A8"/>
    <w:rsid w:val="00924C1F"/>
    <w:rsid w:val="009252D3"/>
    <w:rsid w:val="00926032"/>
    <w:rsid w:val="009263AC"/>
    <w:rsid w:val="00926DAC"/>
    <w:rsid w:val="009277CF"/>
    <w:rsid w:val="00927A2D"/>
    <w:rsid w:val="009305B6"/>
    <w:rsid w:val="00930959"/>
    <w:rsid w:val="00930C6B"/>
    <w:rsid w:val="00930CA4"/>
    <w:rsid w:val="00930FE8"/>
    <w:rsid w:val="00931149"/>
    <w:rsid w:val="009317EF"/>
    <w:rsid w:val="00931DC7"/>
    <w:rsid w:val="0093350D"/>
    <w:rsid w:val="00933535"/>
    <w:rsid w:val="0093567D"/>
    <w:rsid w:val="00936113"/>
    <w:rsid w:val="00936627"/>
    <w:rsid w:val="00937854"/>
    <w:rsid w:val="00940EB8"/>
    <w:rsid w:val="00941C4C"/>
    <w:rsid w:val="00942093"/>
    <w:rsid w:val="009421A0"/>
    <w:rsid w:val="009425A2"/>
    <w:rsid w:val="00943DD4"/>
    <w:rsid w:val="00945564"/>
    <w:rsid w:val="00945BDA"/>
    <w:rsid w:val="00945D00"/>
    <w:rsid w:val="00945F88"/>
    <w:rsid w:val="00946056"/>
    <w:rsid w:val="00946C60"/>
    <w:rsid w:val="00947F9C"/>
    <w:rsid w:val="00950165"/>
    <w:rsid w:val="00950AEC"/>
    <w:rsid w:val="00950DF5"/>
    <w:rsid w:val="00951114"/>
    <w:rsid w:val="0095149D"/>
    <w:rsid w:val="00952502"/>
    <w:rsid w:val="00952590"/>
    <w:rsid w:val="00953958"/>
    <w:rsid w:val="00953CA4"/>
    <w:rsid w:val="00953F94"/>
    <w:rsid w:val="009545FD"/>
    <w:rsid w:val="00954628"/>
    <w:rsid w:val="00954752"/>
    <w:rsid w:val="00954A3B"/>
    <w:rsid w:val="009551CB"/>
    <w:rsid w:val="00955648"/>
    <w:rsid w:val="00955D37"/>
    <w:rsid w:val="009566CF"/>
    <w:rsid w:val="00956B94"/>
    <w:rsid w:val="00956BEC"/>
    <w:rsid w:val="00957752"/>
    <w:rsid w:val="00960204"/>
    <w:rsid w:val="0096039E"/>
    <w:rsid w:val="00960C39"/>
    <w:rsid w:val="00961E00"/>
    <w:rsid w:val="00962E17"/>
    <w:rsid w:val="009636B0"/>
    <w:rsid w:val="00963B60"/>
    <w:rsid w:val="00963E3F"/>
    <w:rsid w:val="00964FBA"/>
    <w:rsid w:val="00965078"/>
    <w:rsid w:val="00965658"/>
    <w:rsid w:val="00965705"/>
    <w:rsid w:val="00965F69"/>
    <w:rsid w:val="009666B7"/>
    <w:rsid w:val="009670E2"/>
    <w:rsid w:val="0097260B"/>
    <w:rsid w:val="0097377E"/>
    <w:rsid w:val="00973ADC"/>
    <w:rsid w:val="00973BAD"/>
    <w:rsid w:val="00974A26"/>
    <w:rsid w:val="00975191"/>
    <w:rsid w:val="009767AF"/>
    <w:rsid w:val="00976D75"/>
    <w:rsid w:val="00976E5E"/>
    <w:rsid w:val="00977321"/>
    <w:rsid w:val="00977DDA"/>
    <w:rsid w:val="009801BD"/>
    <w:rsid w:val="00980415"/>
    <w:rsid w:val="0098097C"/>
    <w:rsid w:val="009817A6"/>
    <w:rsid w:val="00983152"/>
    <w:rsid w:val="00983171"/>
    <w:rsid w:val="009835A7"/>
    <w:rsid w:val="00983DA4"/>
    <w:rsid w:val="009849C9"/>
    <w:rsid w:val="00984FF1"/>
    <w:rsid w:val="009850C8"/>
    <w:rsid w:val="009850E8"/>
    <w:rsid w:val="00985388"/>
    <w:rsid w:val="0098590F"/>
    <w:rsid w:val="00985986"/>
    <w:rsid w:val="00985A01"/>
    <w:rsid w:val="0098621F"/>
    <w:rsid w:val="009863ED"/>
    <w:rsid w:val="009867C3"/>
    <w:rsid w:val="009877CF"/>
    <w:rsid w:val="00987CC3"/>
    <w:rsid w:val="00987E4A"/>
    <w:rsid w:val="00990696"/>
    <w:rsid w:val="009907AE"/>
    <w:rsid w:val="009937E6"/>
    <w:rsid w:val="009938DD"/>
    <w:rsid w:val="0099392A"/>
    <w:rsid w:val="00993DB7"/>
    <w:rsid w:val="00994231"/>
    <w:rsid w:val="00994260"/>
    <w:rsid w:val="009947F0"/>
    <w:rsid w:val="00995226"/>
    <w:rsid w:val="00995354"/>
    <w:rsid w:val="00996552"/>
    <w:rsid w:val="0099668E"/>
    <w:rsid w:val="00997E78"/>
    <w:rsid w:val="00997E9B"/>
    <w:rsid w:val="00997FFB"/>
    <w:rsid w:val="009A02AA"/>
    <w:rsid w:val="009A1BFF"/>
    <w:rsid w:val="009A2700"/>
    <w:rsid w:val="009A2CF8"/>
    <w:rsid w:val="009A334A"/>
    <w:rsid w:val="009A3D1C"/>
    <w:rsid w:val="009A3E0A"/>
    <w:rsid w:val="009A45BE"/>
    <w:rsid w:val="009A5E65"/>
    <w:rsid w:val="009A5E6C"/>
    <w:rsid w:val="009A6CF0"/>
    <w:rsid w:val="009A7517"/>
    <w:rsid w:val="009A75A1"/>
    <w:rsid w:val="009B19F6"/>
    <w:rsid w:val="009B249E"/>
    <w:rsid w:val="009B25BB"/>
    <w:rsid w:val="009B2FEE"/>
    <w:rsid w:val="009B383A"/>
    <w:rsid w:val="009B4530"/>
    <w:rsid w:val="009B5143"/>
    <w:rsid w:val="009B5A25"/>
    <w:rsid w:val="009B5DDE"/>
    <w:rsid w:val="009B63F8"/>
    <w:rsid w:val="009B68FD"/>
    <w:rsid w:val="009B73D7"/>
    <w:rsid w:val="009B75E7"/>
    <w:rsid w:val="009B78A8"/>
    <w:rsid w:val="009C09A4"/>
    <w:rsid w:val="009C1379"/>
    <w:rsid w:val="009C2625"/>
    <w:rsid w:val="009C3848"/>
    <w:rsid w:val="009C3DB1"/>
    <w:rsid w:val="009C4E5A"/>
    <w:rsid w:val="009C5216"/>
    <w:rsid w:val="009C5B34"/>
    <w:rsid w:val="009C61C7"/>
    <w:rsid w:val="009C61F3"/>
    <w:rsid w:val="009C7221"/>
    <w:rsid w:val="009C7811"/>
    <w:rsid w:val="009CE6F2"/>
    <w:rsid w:val="009D07F4"/>
    <w:rsid w:val="009D1CC6"/>
    <w:rsid w:val="009D337D"/>
    <w:rsid w:val="009D342D"/>
    <w:rsid w:val="009D4007"/>
    <w:rsid w:val="009D4B2F"/>
    <w:rsid w:val="009D5B1F"/>
    <w:rsid w:val="009D607A"/>
    <w:rsid w:val="009D65FD"/>
    <w:rsid w:val="009D6A93"/>
    <w:rsid w:val="009D705C"/>
    <w:rsid w:val="009D74B0"/>
    <w:rsid w:val="009E0CC2"/>
    <w:rsid w:val="009E0E01"/>
    <w:rsid w:val="009E12F9"/>
    <w:rsid w:val="009E1440"/>
    <w:rsid w:val="009E1526"/>
    <w:rsid w:val="009E1BCD"/>
    <w:rsid w:val="009E1D06"/>
    <w:rsid w:val="009E28B2"/>
    <w:rsid w:val="009E549C"/>
    <w:rsid w:val="009E56AB"/>
    <w:rsid w:val="009E6432"/>
    <w:rsid w:val="009E75D3"/>
    <w:rsid w:val="009E799D"/>
    <w:rsid w:val="009F1326"/>
    <w:rsid w:val="009F1450"/>
    <w:rsid w:val="009F1BCD"/>
    <w:rsid w:val="009F1ED1"/>
    <w:rsid w:val="009F2387"/>
    <w:rsid w:val="009F266B"/>
    <w:rsid w:val="009F2ED1"/>
    <w:rsid w:val="009F3275"/>
    <w:rsid w:val="009F3B7C"/>
    <w:rsid w:val="009F42F9"/>
    <w:rsid w:val="009F4996"/>
    <w:rsid w:val="009F4DCC"/>
    <w:rsid w:val="009F50DB"/>
    <w:rsid w:val="009F5595"/>
    <w:rsid w:val="009F61A1"/>
    <w:rsid w:val="009F6394"/>
    <w:rsid w:val="009F6AE1"/>
    <w:rsid w:val="009F6F95"/>
    <w:rsid w:val="009F70AA"/>
    <w:rsid w:val="009F75AA"/>
    <w:rsid w:val="00A005EF"/>
    <w:rsid w:val="00A019EC"/>
    <w:rsid w:val="00A0267D"/>
    <w:rsid w:val="00A02BD7"/>
    <w:rsid w:val="00A02BDD"/>
    <w:rsid w:val="00A02DD6"/>
    <w:rsid w:val="00A0467E"/>
    <w:rsid w:val="00A04F55"/>
    <w:rsid w:val="00A05038"/>
    <w:rsid w:val="00A051BB"/>
    <w:rsid w:val="00A052A0"/>
    <w:rsid w:val="00A052C8"/>
    <w:rsid w:val="00A05974"/>
    <w:rsid w:val="00A05996"/>
    <w:rsid w:val="00A078F9"/>
    <w:rsid w:val="00A07EDB"/>
    <w:rsid w:val="00A10401"/>
    <w:rsid w:val="00A10B78"/>
    <w:rsid w:val="00A11689"/>
    <w:rsid w:val="00A118BF"/>
    <w:rsid w:val="00A11977"/>
    <w:rsid w:val="00A11DC2"/>
    <w:rsid w:val="00A1207C"/>
    <w:rsid w:val="00A12717"/>
    <w:rsid w:val="00A129F8"/>
    <w:rsid w:val="00A12BF5"/>
    <w:rsid w:val="00A12F3C"/>
    <w:rsid w:val="00A134C5"/>
    <w:rsid w:val="00A140BD"/>
    <w:rsid w:val="00A148A0"/>
    <w:rsid w:val="00A14CAB"/>
    <w:rsid w:val="00A1508F"/>
    <w:rsid w:val="00A163B8"/>
    <w:rsid w:val="00A1658D"/>
    <w:rsid w:val="00A17001"/>
    <w:rsid w:val="00A174A8"/>
    <w:rsid w:val="00A17563"/>
    <w:rsid w:val="00A17BBF"/>
    <w:rsid w:val="00A17E2E"/>
    <w:rsid w:val="00A20230"/>
    <w:rsid w:val="00A20964"/>
    <w:rsid w:val="00A20E8F"/>
    <w:rsid w:val="00A217D0"/>
    <w:rsid w:val="00A21926"/>
    <w:rsid w:val="00A21BD3"/>
    <w:rsid w:val="00A21DF8"/>
    <w:rsid w:val="00A22071"/>
    <w:rsid w:val="00A23824"/>
    <w:rsid w:val="00A23C83"/>
    <w:rsid w:val="00A24540"/>
    <w:rsid w:val="00A24DCB"/>
    <w:rsid w:val="00A24E10"/>
    <w:rsid w:val="00A2634A"/>
    <w:rsid w:val="00A277A9"/>
    <w:rsid w:val="00A2796A"/>
    <w:rsid w:val="00A305C3"/>
    <w:rsid w:val="00A30DBD"/>
    <w:rsid w:val="00A326D5"/>
    <w:rsid w:val="00A32860"/>
    <w:rsid w:val="00A32965"/>
    <w:rsid w:val="00A336FE"/>
    <w:rsid w:val="00A33895"/>
    <w:rsid w:val="00A33C06"/>
    <w:rsid w:val="00A345E5"/>
    <w:rsid w:val="00A34711"/>
    <w:rsid w:val="00A34936"/>
    <w:rsid w:val="00A357EB"/>
    <w:rsid w:val="00A35D10"/>
    <w:rsid w:val="00A37E89"/>
    <w:rsid w:val="00A402E9"/>
    <w:rsid w:val="00A40598"/>
    <w:rsid w:val="00A4060A"/>
    <w:rsid w:val="00A40685"/>
    <w:rsid w:val="00A40C14"/>
    <w:rsid w:val="00A40DA0"/>
    <w:rsid w:val="00A416CF"/>
    <w:rsid w:val="00A41BC8"/>
    <w:rsid w:val="00A4248E"/>
    <w:rsid w:val="00A44714"/>
    <w:rsid w:val="00A45131"/>
    <w:rsid w:val="00A4606E"/>
    <w:rsid w:val="00A46A9C"/>
    <w:rsid w:val="00A46AA1"/>
    <w:rsid w:val="00A470BE"/>
    <w:rsid w:val="00A4747E"/>
    <w:rsid w:val="00A50D26"/>
    <w:rsid w:val="00A52781"/>
    <w:rsid w:val="00A5290D"/>
    <w:rsid w:val="00A52C83"/>
    <w:rsid w:val="00A52CE6"/>
    <w:rsid w:val="00A5344B"/>
    <w:rsid w:val="00A53710"/>
    <w:rsid w:val="00A545EF"/>
    <w:rsid w:val="00A5536D"/>
    <w:rsid w:val="00A55451"/>
    <w:rsid w:val="00A558CE"/>
    <w:rsid w:val="00A567E8"/>
    <w:rsid w:val="00A56C3E"/>
    <w:rsid w:val="00A57348"/>
    <w:rsid w:val="00A6002E"/>
    <w:rsid w:val="00A604C5"/>
    <w:rsid w:val="00A60E42"/>
    <w:rsid w:val="00A6131B"/>
    <w:rsid w:val="00A617B6"/>
    <w:rsid w:val="00A621E2"/>
    <w:rsid w:val="00A64E1A"/>
    <w:rsid w:val="00A650E0"/>
    <w:rsid w:val="00A6547E"/>
    <w:rsid w:val="00A65608"/>
    <w:rsid w:val="00A65A2D"/>
    <w:rsid w:val="00A65C3A"/>
    <w:rsid w:val="00A65C99"/>
    <w:rsid w:val="00A65DB0"/>
    <w:rsid w:val="00A66B3D"/>
    <w:rsid w:val="00A67390"/>
    <w:rsid w:val="00A704E0"/>
    <w:rsid w:val="00A71274"/>
    <w:rsid w:val="00A715EF"/>
    <w:rsid w:val="00A71D78"/>
    <w:rsid w:val="00A72165"/>
    <w:rsid w:val="00A72267"/>
    <w:rsid w:val="00A72574"/>
    <w:rsid w:val="00A7282F"/>
    <w:rsid w:val="00A730DB"/>
    <w:rsid w:val="00A732D9"/>
    <w:rsid w:val="00A73C91"/>
    <w:rsid w:val="00A73E3F"/>
    <w:rsid w:val="00A73EE4"/>
    <w:rsid w:val="00A757A6"/>
    <w:rsid w:val="00A75888"/>
    <w:rsid w:val="00A75DC0"/>
    <w:rsid w:val="00A7639E"/>
    <w:rsid w:val="00A765AE"/>
    <w:rsid w:val="00A776C2"/>
    <w:rsid w:val="00A77D41"/>
    <w:rsid w:val="00A77E8C"/>
    <w:rsid w:val="00A81740"/>
    <w:rsid w:val="00A81779"/>
    <w:rsid w:val="00A82166"/>
    <w:rsid w:val="00A83083"/>
    <w:rsid w:val="00A8317C"/>
    <w:rsid w:val="00A83BD3"/>
    <w:rsid w:val="00A8414F"/>
    <w:rsid w:val="00A8433B"/>
    <w:rsid w:val="00A84349"/>
    <w:rsid w:val="00A8441B"/>
    <w:rsid w:val="00A84975"/>
    <w:rsid w:val="00A84CBA"/>
    <w:rsid w:val="00A84F5C"/>
    <w:rsid w:val="00A85721"/>
    <w:rsid w:val="00A86FAD"/>
    <w:rsid w:val="00A8744F"/>
    <w:rsid w:val="00A90A9E"/>
    <w:rsid w:val="00A910AC"/>
    <w:rsid w:val="00A91114"/>
    <w:rsid w:val="00A913EE"/>
    <w:rsid w:val="00A914AA"/>
    <w:rsid w:val="00A91AC5"/>
    <w:rsid w:val="00A91B7E"/>
    <w:rsid w:val="00A91E1A"/>
    <w:rsid w:val="00A93A64"/>
    <w:rsid w:val="00A95C3D"/>
    <w:rsid w:val="00A95EAC"/>
    <w:rsid w:val="00A96A23"/>
    <w:rsid w:val="00A96A50"/>
    <w:rsid w:val="00A96ABC"/>
    <w:rsid w:val="00A974FA"/>
    <w:rsid w:val="00A975A1"/>
    <w:rsid w:val="00A977B2"/>
    <w:rsid w:val="00A97E64"/>
    <w:rsid w:val="00AA01CB"/>
    <w:rsid w:val="00AA0841"/>
    <w:rsid w:val="00AA09B6"/>
    <w:rsid w:val="00AA1224"/>
    <w:rsid w:val="00AA21CE"/>
    <w:rsid w:val="00AA267D"/>
    <w:rsid w:val="00AA2E66"/>
    <w:rsid w:val="00AA3155"/>
    <w:rsid w:val="00AA3238"/>
    <w:rsid w:val="00AA39A2"/>
    <w:rsid w:val="00AA6016"/>
    <w:rsid w:val="00AA6078"/>
    <w:rsid w:val="00AA61C8"/>
    <w:rsid w:val="00AA6250"/>
    <w:rsid w:val="00AA6764"/>
    <w:rsid w:val="00AA74E9"/>
    <w:rsid w:val="00AA764A"/>
    <w:rsid w:val="00AA7C7D"/>
    <w:rsid w:val="00AB01F2"/>
    <w:rsid w:val="00AB03AC"/>
    <w:rsid w:val="00AB0F9E"/>
    <w:rsid w:val="00AB1066"/>
    <w:rsid w:val="00AB1A34"/>
    <w:rsid w:val="00AB1C78"/>
    <w:rsid w:val="00AB203E"/>
    <w:rsid w:val="00AB205E"/>
    <w:rsid w:val="00AB259D"/>
    <w:rsid w:val="00AB364E"/>
    <w:rsid w:val="00AB3A8E"/>
    <w:rsid w:val="00AB4106"/>
    <w:rsid w:val="00AB4117"/>
    <w:rsid w:val="00AB4468"/>
    <w:rsid w:val="00AB4C50"/>
    <w:rsid w:val="00AB4CA2"/>
    <w:rsid w:val="00AB51C5"/>
    <w:rsid w:val="00AB5AAF"/>
    <w:rsid w:val="00AB62B4"/>
    <w:rsid w:val="00AB68A1"/>
    <w:rsid w:val="00AB73D0"/>
    <w:rsid w:val="00AB7C71"/>
    <w:rsid w:val="00AC0850"/>
    <w:rsid w:val="00AC096F"/>
    <w:rsid w:val="00AC179E"/>
    <w:rsid w:val="00AC33D6"/>
    <w:rsid w:val="00AC3525"/>
    <w:rsid w:val="00AC3EDA"/>
    <w:rsid w:val="00AC4568"/>
    <w:rsid w:val="00AC52EC"/>
    <w:rsid w:val="00AC56C2"/>
    <w:rsid w:val="00AC61A1"/>
    <w:rsid w:val="00AC6AEF"/>
    <w:rsid w:val="00AC6EA1"/>
    <w:rsid w:val="00AC707C"/>
    <w:rsid w:val="00AC7234"/>
    <w:rsid w:val="00AD0710"/>
    <w:rsid w:val="00AD178B"/>
    <w:rsid w:val="00AD1856"/>
    <w:rsid w:val="00AD19CD"/>
    <w:rsid w:val="00AD1DD9"/>
    <w:rsid w:val="00AD401C"/>
    <w:rsid w:val="00AD41E1"/>
    <w:rsid w:val="00AD5034"/>
    <w:rsid w:val="00AD504C"/>
    <w:rsid w:val="00AD512D"/>
    <w:rsid w:val="00AD54CC"/>
    <w:rsid w:val="00AD6467"/>
    <w:rsid w:val="00AD7D3B"/>
    <w:rsid w:val="00AD7EED"/>
    <w:rsid w:val="00AE00DE"/>
    <w:rsid w:val="00AE0CBC"/>
    <w:rsid w:val="00AE1075"/>
    <w:rsid w:val="00AE1C0F"/>
    <w:rsid w:val="00AE20F6"/>
    <w:rsid w:val="00AE2936"/>
    <w:rsid w:val="00AE2BE4"/>
    <w:rsid w:val="00AE2C72"/>
    <w:rsid w:val="00AE3054"/>
    <w:rsid w:val="00AE3160"/>
    <w:rsid w:val="00AE32E7"/>
    <w:rsid w:val="00AE3F76"/>
    <w:rsid w:val="00AE40C2"/>
    <w:rsid w:val="00AE4EF2"/>
    <w:rsid w:val="00AE55C8"/>
    <w:rsid w:val="00AE598E"/>
    <w:rsid w:val="00AE5E28"/>
    <w:rsid w:val="00AE638B"/>
    <w:rsid w:val="00AE6BFA"/>
    <w:rsid w:val="00AE796D"/>
    <w:rsid w:val="00AE7A52"/>
    <w:rsid w:val="00AE7A92"/>
    <w:rsid w:val="00AE7BFC"/>
    <w:rsid w:val="00AF0157"/>
    <w:rsid w:val="00AF058B"/>
    <w:rsid w:val="00AF066C"/>
    <w:rsid w:val="00AF13A3"/>
    <w:rsid w:val="00AF1674"/>
    <w:rsid w:val="00AF27BA"/>
    <w:rsid w:val="00AF2821"/>
    <w:rsid w:val="00AF28B8"/>
    <w:rsid w:val="00AF2D14"/>
    <w:rsid w:val="00AF2D85"/>
    <w:rsid w:val="00AF33C5"/>
    <w:rsid w:val="00AF37DF"/>
    <w:rsid w:val="00AF4728"/>
    <w:rsid w:val="00AF4B67"/>
    <w:rsid w:val="00AF4F8C"/>
    <w:rsid w:val="00AF5190"/>
    <w:rsid w:val="00AF573A"/>
    <w:rsid w:val="00AF5BFC"/>
    <w:rsid w:val="00AF7CBE"/>
    <w:rsid w:val="00B00074"/>
    <w:rsid w:val="00B00DB6"/>
    <w:rsid w:val="00B00ED6"/>
    <w:rsid w:val="00B010C1"/>
    <w:rsid w:val="00B01204"/>
    <w:rsid w:val="00B021E1"/>
    <w:rsid w:val="00B022D3"/>
    <w:rsid w:val="00B03945"/>
    <w:rsid w:val="00B03BAF"/>
    <w:rsid w:val="00B03CFF"/>
    <w:rsid w:val="00B048FA"/>
    <w:rsid w:val="00B052BA"/>
    <w:rsid w:val="00B060F5"/>
    <w:rsid w:val="00B066A1"/>
    <w:rsid w:val="00B06CC0"/>
    <w:rsid w:val="00B076C4"/>
    <w:rsid w:val="00B07BEE"/>
    <w:rsid w:val="00B07EA9"/>
    <w:rsid w:val="00B10375"/>
    <w:rsid w:val="00B11C10"/>
    <w:rsid w:val="00B11CDB"/>
    <w:rsid w:val="00B1235B"/>
    <w:rsid w:val="00B12440"/>
    <w:rsid w:val="00B12F96"/>
    <w:rsid w:val="00B133B9"/>
    <w:rsid w:val="00B14E52"/>
    <w:rsid w:val="00B15F99"/>
    <w:rsid w:val="00B1772F"/>
    <w:rsid w:val="00B177E0"/>
    <w:rsid w:val="00B20B63"/>
    <w:rsid w:val="00B215E0"/>
    <w:rsid w:val="00B21AE5"/>
    <w:rsid w:val="00B22072"/>
    <w:rsid w:val="00B22132"/>
    <w:rsid w:val="00B2269E"/>
    <w:rsid w:val="00B239CA"/>
    <w:rsid w:val="00B23A74"/>
    <w:rsid w:val="00B23DE2"/>
    <w:rsid w:val="00B247BC"/>
    <w:rsid w:val="00B25F9C"/>
    <w:rsid w:val="00B30511"/>
    <w:rsid w:val="00B30D1B"/>
    <w:rsid w:val="00B3148F"/>
    <w:rsid w:val="00B315EF"/>
    <w:rsid w:val="00B32894"/>
    <w:rsid w:val="00B329CE"/>
    <w:rsid w:val="00B358A2"/>
    <w:rsid w:val="00B3595D"/>
    <w:rsid w:val="00B35BAF"/>
    <w:rsid w:val="00B366EA"/>
    <w:rsid w:val="00B366F3"/>
    <w:rsid w:val="00B36966"/>
    <w:rsid w:val="00B36B22"/>
    <w:rsid w:val="00B37E07"/>
    <w:rsid w:val="00B4053A"/>
    <w:rsid w:val="00B40B16"/>
    <w:rsid w:val="00B40D3A"/>
    <w:rsid w:val="00B4166A"/>
    <w:rsid w:val="00B43E37"/>
    <w:rsid w:val="00B44604"/>
    <w:rsid w:val="00B44D1E"/>
    <w:rsid w:val="00B4599A"/>
    <w:rsid w:val="00B46019"/>
    <w:rsid w:val="00B46446"/>
    <w:rsid w:val="00B4647F"/>
    <w:rsid w:val="00B47AF3"/>
    <w:rsid w:val="00B47D14"/>
    <w:rsid w:val="00B50152"/>
    <w:rsid w:val="00B50287"/>
    <w:rsid w:val="00B50420"/>
    <w:rsid w:val="00B51322"/>
    <w:rsid w:val="00B51377"/>
    <w:rsid w:val="00B52B1E"/>
    <w:rsid w:val="00B53A6D"/>
    <w:rsid w:val="00B54315"/>
    <w:rsid w:val="00B54352"/>
    <w:rsid w:val="00B54D15"/>
    <w:rsid w:val="00B55920"/>
    <w:rsid w:val="00B56302"/>
    <w:rsid w:val="00B563E4"/>
    <w:rsid w:val="00B56531"/>
    <w:rsid w:val="00B5712D"/>
    <w:rsid w:val="00B572CB"/>
    <w:rsid w:val="00B57560"/>
    <w:rsid w:val="00B575B4"/>
    <w:rsid w:val="00B575EE"/>
    <w:rsid w:val="00B5763D"/>
    <w:rsid w:val="00B61D56"/>
    <w:rsid w:val="00B62BD1"/>
    <w:rsid w:val="00B62EA6"/>
    <w:rsid w:val="00B63F49"/>
    <w:rsid w:val="00B64960"/>
    <w:rsid w:val="00B65B49"/>
    <w:rsid w:val="00B66283"/>
    <w:rsid w:val="00B6678B"/>
    <w:rsid w:val="00B66988"/>
    <w:rsid w:val="00B66F3D"/>
    <w:rsid w:val="00B67868"/>
    <w:rsid w:val="00B67C3D"/>
    <w:rsid w:val="00B709EA"/>
    <w:rsid w:val="00B715F6"/>
    <w:rsid w:val="00B7184A"/>
    <w:rsid w:val="00B724A1"/>
    <w:rsid w:val="00B72660"/>
    <w:rsid w:val="00B73109"/>
    <w:rsid w:val="00B73600"/>
    <w:rsid w:val="00B74E52"/>
    <w:rsid w:val="00B752FC"/>
    <w:rsid w:val="00B7723C"/>
    <w:rsid w:val="00B7763E"/>
    <w:rsid w:val="00B8043B"/>
    <w:rsid w:val="00B80BA9"/>
    <w:rsid w:val="00B80F3F"/>
    <w:rsid w:val="00B833C6"/>
    <w:rsid w:val="00B83A03"/>
    <w:rsid w:val="00B844C0"/>
    <w:rsid w:val="00B8543C"/>
    <w:rsid w:val="00B854FB"/>
    <w:rsid w:val="00B86E8D"/>
    <w:rsid w:val="00B86EC0"/>
    <w:rsid w:val="00B877DC"/>
    <w:rsid w:val="00B87BFD"/>
    <w:rsid w:val="00B87D81"/>
    <w:rsid w:val="00B87FE5"/>
    <w:rsid w:val="00B902CB"/>
    <w:rsid w:val="00B90AA2"/>
    <w:rsid w:val="00B90DF1"/>
    <w:rsid w:val="00B91524"/>
    <w:rsid w:val="00B91D95"/>
    <w:rsid w:val="00B92FB1"/>
    <w:rsid w:val="00B930DD"/>
    <w:rsid w:val="00B93808"/>
    <w:rsid w:val="00B93D70"/>
    <w:rsid w:val="00B941BB"/>
    <w:rsid w:val="00B9426C"/>
    <w:rsid w:val="00B94ED9"/>
    <w:rsid w:val="00B94FF6"/>
    <w:rsid w:val="00B96303"/>
    <w:rsid w:val="00B96376"/>
    <w:rsid w:val="00B967B9"/>
    <w:rsid w:val="00B96D09"/>
    <w:rsid w:val="00B972E1"/>
    <w:rsid w:val="00B9776D"/>
    <w:rsid w:val="00BA0869"/>
    <w:rsid w:val="00BA0DD4"/>
    <w:rsid w:val="00BA0FB8"/>
    <w:rsid w:val="00BA1C48"/>
    <w:rsid w:val="00BA227B"/>
    <w:rsid w:val="00BA315E"/>
    <w:rsid w:val="00BA3824"/>
    <w:rsid w:val="00BA3B93"/>
    <w:rsid w:val="00BA3F6E"/>
    <w:rsid w:val="00BA4283"/>
    <w:rsid w:val="00BA4AF2"/>
    <w:rsid w:val="00BA5BBA"/>
    <w:rsid w:val="00BA64CF"/>
    <w:rsid w:val="00BA74E8"/>
    <w:rsid w:val="00BA7C82"/>
    <w:rsid w:val="00BB00E7"/>
    <w:rsid w:val="00BB1793"/>
    <w:rsid w:val="00BB1FC6"/>
    <w:rsid w:val="00BB20CF"/>
    <w:rsid w:val="00BB2368"/>
    <w:rsid w:val="00BB27D7"/>
    <w:rsid w:val="00BB27DA"/>
    <w:rsid w:val="00BB2C17"/>
    <w:rsid w:val="00BB3117"/>
    <w:rsid w:val="00BB514E"/>
    <w:rsid w:val="00BB51C7"/>
    <w:rsid w:val="00BB5859"/>
    <w:rsid w:val="00BB6238"/>
    <w:rsid w:val="00BB6358"/>
    <w:rsid w:val="00BB70A8"/>
    <w:rsid w:val="00BB73C2"/>
    <w:rsid w:val="00BC0317"/>
    <w:rsid w:val="00BC0997"/>
    <w:rsid w:val="00BC11A2"/>
    <w:rsid w:val="00BC1556"/>
    <w:rsid w:val="00BC1675"/>
    <w:rsid w:val="00BC16C4"/>
    <w:rsid w:val="00BC1C3D"/>
    <w:rsid w:val="00BC211B"/>
    <w:rsid w:val="00BC2C47"/>
    <w:rsid w:val="00BC3225"/>
    <w:rsid w:val="00BC3926"/>
    <w:rsid w:val="00BC3DB7"/>
    <w:rsid w:val="00BC3F1A"/>
    <w:rsid w:val="00BC4563"/>
    <w:rsid w:val="00BC4AD9"/>
    <w:rsid w:val="00BC54EA"/>
    <w:rsid w:val="00BC598E"/>
    <w:rsid w:val="00BC68D6"/>
    <w:rsid w:val="00BC6A55"/>
    <w:rsid w:val="00BC6CF7"/>
    <w:rsid w:val="00BC7530"/>
    <w:rsid w:val="00BD0CDF"/>
    <w:rsid w:val="00BD18F3"/>
    <w:rsid w:val="00BD26AA"/>
    <w:rsid w:val="00BD2E42"/>
    <w:rsid w:val="00BD3456"/>
    <w:rsid w:val="00BD34DB"/>
    <w:rsid w:val="00BD34EB"/>
    <w:rsid w:val="00BD37CE"/>
    <w:rsid w:val="00BD3BC2"/>
    <w:rsid w:val="00BD4539"/>
    <w:rsid w:val="00BD4591"/>
    <w:rsid w:val="00BD4B64"/>
    <w:rsid w:val="00BD4DE4"/>
    <w:rsid w:val="00BD4DF4"/>
    <w:rsid w:val="00BD5B96"/>
    <w:rsid w:val="00BD61EB"/>
    <w:rsid w:val="00BD6698"/>
    <w:rsid w:val="00BD6FC5"/>
    <w:rsid w:val="00BD7399"/>
    <w:rsid w:val="00BE076F"/>
    <w:rsid w:val="00BE20E7"/>
    <w:rsid w:val="00BE22CB"/>
    <w:rsid w:val="00BE2E70"/>
    <w:rsid w:val="00BE31F9"/>
    <w:rsid w:val="00BE3421"/>
    <w:rsid w:val="00BE51BA"/>
    <w:rsid w:val="00BE55CF"/>
    <w:rsid w:val="00BE5BA4"/>
    <w:rsid w:val="00BE5D8D"/>
    <w:rsid w:val="00BE6324"/>
    <w:rsid w:val="00BE706F"/>
    <w:rsid w:val="00BE71D6"/>
    <w:rsid w:val="00BE75B7"/>
    <w:rsid w:val="00BF0190"/>
    <w:rsid w:val="00BF0F4A"/>
    <w:rsid w:val="00BF1DB9"/>
    <w:rsid w:val="00BF1FCD"/>
    <w:rsid w:val="00BF23B8"/>
    <w:rsid w:val="00BF25A8"/>
    <w:rsid w:val="00BF2F37"/>
    <w:rsid w:val="00BF3115"/>
    <w:rsid w:val="00BF31FB"/>
    <w:rsid w:val="00BF35A3"/>
    <w:rsid w:val="00BF36DC"/>
    <w:rsid w:val="00BF37AD"/>
    <w:rsid w:val="00BF46BF"/>
    <w:rsid w:val="00BF5AD7"/>
    <w:rsid w:val="00BF651F"/>
    <w:rsid w:val="00BF75D9"/>
    <w:rsid w:val="00C002F8"/>
    <w:rsid w:val="00C00780"/>
    <w:rsid w:val="00C01062"/>
    <w:rsid w:val="00C0194F"/>
    <w:rsid w:val="00C02697"/>
    <w:rsid w:val="00C028CB"/>
    <w:rsid w:val="00C02FB0"/>
    <w:rsid w:val="00C03EF3"/>
    <w:rsid w:val="00C04074"/>
    <w:rsid w:val="00C0625A"/>
    <w:rsid w:val="00C0663A"/>
    <w:rsid w:val="00C06989"/>
    <w:rsid w:val="00C07298"/>
    <w:rsid w:val="00C07B08"/>
    <w:rsid w:val="00C1033E"/>
    <w:rsid w:val="00C10AE6"/>
    <w:rsid w:val="00C11EAE"/>
    <w:rsid w:val="00C12030"/>
    <w:rsid w:val="00C12D9E"/>
    <w:rsid w:val="00C13D33"/>
    <w:rsid w:val="00C144BE"/>
    <w:rsid w:val="00C147CC"/>
    <w:rsid w:val="00C14C30"/>
    <w:rsid w:val="00C154CB"/>
    <w:rsid w:val="00C15D35"/>
    <w:rsid w:val="00C160E9"/>
    <w:rsid w:val="00C174BB"/>
    <w:rsid w:val="00C20406"/>
    <w:rsid w:val="00C207C0"/>
    <w:rsid w:val="00C208CF"/>
    <w:rsid w:val="00C208DA"/>
    <w:rsid w:val="00C21AF1"/>
    <w:rsid w:val="00C22910"/>
    <w:rsid w:val="00C229AA"/>
    <w:rsid w:val="00C23676"/>
    <w:rsid w:val="00C24058"/>
    <w:rsid w:val="00C26545"/>
    <w:rsid w:val="00C2679E"/>
    <w:rsid w:val="00C27025"/>
    <w:rsid w:val="00C27BEA"/>
    <w:rsid w:val="00C30074"/>
    <w:rsid w:val="00C30563"/>
    <w:rsid w:val="00C30E0E"/>
    <w:rsid w:val="00C31168"/>
    <w:rsid w:val="00C322F8"/>
    <w:rsid w:val="00C32737"/>
    <w:rsid w:val="00C337BC"/>
    <w:rsid w:val="00C34B0A"/>
    <w:rsid w:val="00C3637D"/>
    <w:rsid w:val="00C378D8"/>
    <w:rsid w:val="00C40008"/>
    <w:rsid w:val="00C4041C"/>
    <w:rsid w:val="00C40A69"/>
    <w:rsid w:val="00C40E98"/>
    <w:rsid w:val="00C41926"/>
    <w:rsid w:val="00C42307"/>
    <w:rsid w:val="00C427BD"/>
    <w:rsid w:val="00C42DC7"/>
    <w:rsid w:val="00C432D0"/>
    <w:rsid w:val="00C433A0"/>
    <w:rsid w:val="00C4416D"/>
    <w:rsid w:val="00C44C3D"/>
    <w:rsid w:val="00C45764"/>
    <w:rsid w:val="00C45770"/>
    <w:rsid w:val="00C45930"/>
    <w:rsid w:val="00C45E8F"/>
    <w:rsid w:val="00C46267"/>
    <w:rsid w:val="00C462A6"/>
    <w:rsid w:val="00C4708F"/>
    <w:rsid w:val="00C478D3"/>
    <w:rsid w:val="00C47FD6"/>
    <w:rsid w:val="00C50AD8"/>
    <w:rsid w:val="00C50FE9"/>
    <w:rsid w:val="00C51051"/>
    <w:rsid w:val="00C510F7"/>
    <w:rsid w:val="00C51A03"/>
    <w:rsid w:val="00C5272A"/>
    <w:rsid w:val="00C52893"/>
    <w:rsid w:val="00C53364"/>
    <w:rsid w:val="00C54B48"/>
    <w:rsid w:val="00C553E5"/>
    <w:rsid w:val="00C554C9"/>
    <w:rsid w:val="00C554FE"/>
    <w:rsid w:val="00C56236"/>
    <w:rsid w:val="00C56E40"/>
    <w:rsid w:val="00C57831"/>
    <w:rsid w:val="00C60640"/>
    <w:rsid w:val="00C60E9A"/>
    <w:rsid w:val="00C612B1"/>
    <w:rsid w:val="00C61CD4"/>
    <w:rsid w:val="00C62420"/>
    <w:rsid w:val="00C625E5"/>
    <w:rsid w:val="00C65554"/>
    <w:rsid w:val="00C65A95"/>
    <w:rsid w:val="00C66A4A"/>
    <w:rsid w:val="00C66B85"/>
    <w:rsid w:val="00C66DA0"/>
    <w:rsid w:val="00C66EB2"/>
    <w:rsid w:val="00C67205"/>
    <w:rsid w:val="00C67421"/>
    <w:rsid w:val="00C676FF"/>
    <w:rsid w:val="00C67AAD"/>
    <w:rsid w:val="00C67C46"/>
    <w:rsid w:val="00C67F0B"/>
    <w:rsid w:val="00C70E64"/>
    <w:rsid w:val="00C71B62"/>
    <w:rsid w:val="00C72C36"/>
    <w:rsid w:val="00C73198"/>
    <w:rsid w:val="00C73B1F"/>
    <w:rsid w:val="00C73DEB"/>
    <w:rsid w:val="00C74310"/>
    <w:rsid w:val="00C7455F"/>
    <w:rsid w:val="00C75228"/>
    <w:rsid w:val="00C75D74"/>
    <w:rsid w:val="00C764B1"/>
    <w:rsid w:val="00C76D71"/>
    <w:rsid w:val="00C770BA"/>
    <w:rsid w:val="00C81728"/>
    <w:rsid w:val="00C81B3C"/>
    <w:rsid w:val="00C81CD5"/>
    <w:rsid w:val="00C821D5"/>
    <w:rsid w:val="00C82595"/>
    <w:rsid w:val="00C8274F"/>
    <w:rsid w:val="00C8406F"/>
    <w:rsid w:val="00C84322"/>
    <w:rsid w:val="00C845A0"/>
    <w:rsid w:val="00C84608"/>
    <w:rsid w:val="00C8460B"/>
    <w:rsid w:val="00C84F5B"/>
    <w:rsid w:val="00C85949"/>
    <w:rsid w:val="00C85CD0"/>
    <w:rsid w:val="00C85F3A"/>
    <w:rsid w:val="00C8696F"/>
    <w:rsid w:val="00C8720C"/>
    <w:rsid w:val="00C8724A"/>
    <w:rsid w:val="00C875F7"/>
    <w:rsid w:val="00C8764B"/>
    <w:rsid w:val="00C87DBB"/>
    <w:rsid w:val="00C87F1E"/>
    <w:rsid w:val="00C901F2"/>
    <w:rsid w:val="00C90FA7"/>
    <w:rsid w:val="00C9174D"/>
    <w:rsid w:val="00C91959"/>
    <w:rsid w:val="00C91AC3"/>
    <w:rsid w:val="00C9262B"/>
    <w:rsid w:val="00C928E7"/>
    <w:rsid w:val="00C93E74"/>
    <w:rsid w:val="00C94936"/>
    <w:rsid w:val="00C95783"/>
    <w:rsid w:val="00C97D34"/>
    <w:rsid w:val="00CA0185"/>
    <w:rsid w:val="00CA0965"/>
    <w:rsid w:val="00CA0D56"/>
    <w:rsid w:val="00CA133C"/>
    <w:rsid w:val="00CA1BA0"/>
    <w:rsid w:val="00CA22E2"/>
    <w:rsid w:val="00CA2348"/>
    <w:rsid w:val="00CA2370"/>
    <w:rsid w:val="00CA2572"/>
    <w:rsid w:val="00CA2968"/>
    <w:rsid w:val="00CA2D66"/>
    <w:rsid w:val="00CA2F2A"/>
    <w:rsid w:val="00CA3122"/>
    <w:rsid w:val="00CA382A"/>
    <w:rsid w:val="00CA432B"/>
    <w:rsid w:val="00CA458B"/>
    <w:rsid w:val="00CA55BB"/>
    <w:rsid w:val="00CA599B"/>
    <w:rsid w:val="00CA61DA"/>
    <w:rsid w:val="00CA6B5A"/>
    <w:rsid w:val="00CA6FB4"/>
    <w:rsid w:val="00CA75C5"/>
    <w:rsid w:val="00CA7F1C"/>
    <w:rsid w:val="00CA7FC0"/>
    <w:rsid w:val="00CB01D6"/>
    <w:rsid w:val="00CB0B40"/>
    <w:rsid w:val="00CB1F8C"/>
    <w:rsid w:val="00CB243F"/>
    <w:rsid w:val="00CB24C9"/>
    <w:rsid w:val="00CB2786"/>
    <w:rsid w:val="00CB2D0F"/>
    <w:rsid w:val="00CB2F55"/>
    <w:rsid w:val="00CB4121"/>
    <w:rsid w:val="00CB43B1"/>
    <w:rsid w:val="00CB4AC9"/>
    <w:rsid w:val="00CB5270"/>
    <w:rsid w:val="00CB575C"/>
    <w:rsid w:val="00CB57C2"/>
    <w:rsid w:val="00CB5828"/>
    <w:rsid w:val="00CB59D5"/>
    <w:rsid w:val="00CB61E7"/>
    <w:rsid w:val="00CB6EFF"/>
    <w:rsid w:val="00CB6FCB"/>
    <w:rsid w:val="00CB7632"/>
    <w:rsid w:val="00CB7816"/>
    <w:rsid w:val="00CB7CAA"/>
    <w:rsid w:val="00CB7E71"/>
    <w:rsid w:val="00CC00FA"/>
    <w:rsid w:val="00CC1278"/>
    <w:rsid w:val="00CC1427"/>
    <w:rsid w:val="00CC16C2"/>
    <w:rsid w:val="00CC1D4F"/>
    <w:rsid w:val="00CC279B"/>
    <w:rsid w:val="00CC2C23"/>
    <w:rsid w:val="00CC37F2"/>
    <w:rsid w:val="00CC3BC4"/>
    <w:rsid w:val="00CC44EC"/>
    <w:rsid w:val="00CC4EF0"/>
    <w:rsid w:val="00CC54DE"/>
    <w:rsid w:val="00CC73A9"/>
    <w:rsid w:val="00CC74E4"/>
    <w:rsid w:val="00CD06E7"/>
    <w:rsid w:val="00CD0887"/>
    <w:rsid w:val="00CD1AF5"/>
    <w:rsid w:val="00CD283E"/>
    <w:rsid w:val="00CD2C49"/>
    <w:rsid w:val="00CD3722"/>
    <w:rsid w:val="00CD3A73"/>
    <w:rsid w:val="00CD4052"/>
    <w:rsid w:val="00CD4EF3"/>
    <w:rsid w:val="00CD509B"/>
    <w:rsid w:val="00CD54BC"/>
    <w:rsid w:val="00CD6073"/>
    <w:rsid w:val="00CD6275"/>
    <w:rsid w:val="00CD6464"/>
    <w:rsid w:val="00CD75E2"/>
    <w:rsid w:val="00CD7A8B"/>
    <w:rsid w:val="00CD7D54"/>
    <w:rsid w:val="00CE007B"/>
    <w:rsid w:val="00CE0A9F"/>
    <w:rsid w:val="00CE162C"/>
    <w:rsid w:val="00CE3523"/>
    <w:rsid w:val="00CE382F"/>
    <w:rsid w:val="00CE3C58"/>
    <w:rsid w:val="00CE491C"/>
    <w:rsid w:val="00CE4A52"/>
    <w:rsid w:val="00CE4F81"/>
    <w:rsid w:val="00CE52E3"/>
    <w:rsid w:val="00CE5D30"/>
    <w:rsid w:val="00CE7980"/>
    <w:rsid w:val="00CE7A28"/>
    <w:rsid w:val="00CF1394"/>
    <w:rsid w:val="00CF1549"/>
    <w:rsid w:val="00CF1B10"/>
    <w:rsid w:val="00CF2ECF"/>
    <w:rsid w:val="00CF33AA"/>
    <w:rsid w:val="00CF493C"/>
    <w:rsid w:val="00CF6A63"/>
    <w:rsid w:val="00CF7EAB"/>
    <w:rsid w:val="00D001F6"/>
    <w:rsid w:val="00D007CE"/>
    <w:rsid w:val="00D0102D"/>
    <w:rsid w:val="00D01032"/>
    <w:rsid w:val="00D010BB"/>
    <w:rsid w:val="00D01191"/>
    <w:rsid w:val="00D01E1E"/>
    <w:rsid w:val="00D01F5E"/>
    <w:rsid w:val="00D0272F"/>
    <w:rsid w:val="00D027D6"/>
    <w:rsid w:val="00D02898"/>
    <w:rsid w:val="00D05FAC"/>
    <w:rsid w:val="00D06114"/>
    <w:rsid w:val="00D0641F"/>
    <w:rsid w:val="00D069A6"/>
    <w:rsid w:val="00D10C77"/>
    <w:rsid w:val="00D11CA8"/>
    <w:rsid w:val="00D126D6"/>
    <w:rsid w:val="00D12F3E"/>
    <w:rsid w:val="00D1344A"/>
    <w:rsid w:val="00D138BF"/>
    <w:rsid w:val="00D1469F"/>
    <w:rsid w:val="00D14DB2"/>
    <w:rsid w:val="00D15088"/>
    <w:rsid w:val="00D15722"/>
    <w:rsid w:val="00D15E62"/>
    <w:rsid w:val="00D15F2A"/>
    <w:rsid w:val="00D162B0"/>
    <w:rsid w:val="00D168CE"/>
    <w:rsid w:val="00D16EAA"/>
    <w:rsid w:val="00D207DD"/>
    <w:rsid w:val="00D20B3B"/>
    <w:rsid w:val="00D20F6C"/>
    <w:rsid w:val="00D210E2"/>
    <w:rsid w:val="00D21346"/>
    <w:rsid w:val="00D2146F"/>
    <w:rsid w:val="00D21815"/>
    <w:rsid w:val="00D21FFD"/>
    <w:rsid w:val="00D22BE8"/>
    <w:rsid w:val="00D22C13"/>
    <w:rsid w:val="00D22EFB"/>
    <w:rsid w:val="00D22F83"/>
    <w:rsid w:val="00D233C4"/>
    <w:rsid w:val="00D2347C"/>
    <w:rsid w:val="00D242C7"/>
    <w:rsid w:val="00D253FF"/>
    <w:rsid w:val="00D25751"/>
    <w:rsid w:val="00D25C87"/>
    <w:rsid w:val="00D25E40"/>
    <w:rsid w:val="00D25F12"/>
    <w:rsid w:val="00D26047"/>
    <w:rsid w:val="00D263F5"/>
    <w:rsid w:val="00D26821"/>
    <w:rsid w:val="00D2729E"/>
    <w:rsid w:val="00D2743C"/>
    <w:rsid w:val="00D27DAB"/>
    <w:rsid w:val="00D27EE0"/>
    <w:rsid w:val="00D30C6B"/>
    <w:rsid w:val="00D31CE2"/>
    <w:rsid w:val="00D327B2"/>
    <w:rsid w:val="00D32DA1"/>
    <w:rsid w:val="00D33BBA"/>
    <w:rsid w:val="00D34050"/>
    <w:rsid w:val="00D35242"/>
    <w:rsid w:val="00D35992"/>
    <w:rsid w:val="00D361E9"/>
    <w:rsid w:val="00D36A24"/>
    <w:rsid w:val="00D37516"/>
    <w:rsid w:val="00D37905"/>
    <w:rsid w:val="00D37E85"/>
    <w:rsid w:val="00D37EA1"/>
    <w:rsid w:val="00D402A4"/>
    <w:rsid w:val="00D40317"/>
    <w:rsid w:val="00D40B51"/>
    <w:rsid w:val="00D40DD6"/>
    <w:rsid w:val="00D410B2"/>
    <w:rsid w:val="00D41239"/>
    <w:rsid w:val="00D4181F"/>
    <w:rsid w:val="00D41B8E"/>
    <w:rsid w:val="00D420C7"/>
    <w:rsid w:val="00D4231E"/>
    <w:rsid w:val="00D42974"/>
    <w:rsid w:val="00D42C58"/>
    <w:rsid w:val="00D44285"/>
    <w:rsid w:val="00D445EC"/>
    <w:rsid w:val="00D447A8"/>
    <w:rsid w:val="00D45E96"/>
    <w:rsid w:val="00D460FD"/>
    <w:rsid w:val="00D46E69"/>
    <w:rsid w:val="00D47827"/>
    <w:rsid w:val="00D5016F"/>
    <w:rsid w:val="00D50262"/>
    <w:rsid w:val="00D507B6"/>
    <w:rsid w:val="00D50AB1"/>
    <w:rsid w:val="00D51532"/>
    <w:rsid w:val="00D51984"/>
    <w:rsid w:val="00D524CF"/>
    <w:rsid w:val="00D52887"/>
    <w:rsid w:val="00D532D5"/>
    <w:rsid w:val="00D53827"/>
    <w:rsid w:val="00D56067"/>
    <w:rsid w:val="00D5608F"/>
    <w:rsid w:val="00D565F6"/>
    <w:rsid w:val="00D56788"/>
    <w:rsid w:val="00D56928"/>
    <w:rsid w:val="00D57D97"/>
    <w:rsid w:val="00D60748"/>
    <w:rsid w:val="00D61A5F"/>
    <w:rsid w:val="00D6243F"/>
    <w:rsid w:val="00D629E6"/>
    <w:rsid w:val="00D62FC3"/>
    <w:rsid w:val="00D63B70"/>
    <w:rsid w:val="00D64166"/>
    <w:rsid w:val="00D6483F"/>
    <w:rsid w:val="00D6509B"/>
    <w:rsid w:val="00D65BF1"/>
    <w:rsid w:val="00D665AA"/>
    <w:rsid w:val="00D6695F"/>
    <w:rsid w:val="00D7026A"/>
    <w:rsid w:val="00D702C1"/>
    <w:rsid w:val="00D70D62"/>
    <w:rsid w:val="00D71461"/>
    <w:rsid w:val="00D714AC"/>
    <w:rsid w:val="00D7213D"/>
    <w:rsid w:val="00D7354A"/>
    <w:rsid w:val="00D739EF"/>
    <w:rsid w:val="00D73AFD"/>
    <w:rsid w:val="00D7429F"/>
    <w:rsid w:val="00D74337"/>
    <w:rsid w:val="00D745C1"/>
    <w:rsid w:val="00D7467E"/>
    <w:rsid w:val="00D746FB"/>
    <w:rsid w:val="00D747FD"/>
    <w:rsid w:val="00D74FC0"/>
    <w:rsid w:val="00D754C5"/>
    <w:rsid w:val="00D76DF9"/>
    <w:rsid w:val="00D76EE8"/>
    <w:rsid w:val="00D77806"/>
    <w:rsid w:val="00D77D0A"/>
    <w:rsid w:val="00D80075"/>
    <w:rsid w:val="00D80234"/>
    <w:rsid w:val="00D80402"/>
    <w:rsid w:val="00D80981"/>
    <w:rsid w:val="00D80FB7"/>
    <w:rsid w:val="00D8123C"/>
    <w:rsid w:val="00D8160D"/>
    <w:rsid w:val="00D817C5"/>
    <w:rsid w:val="00D8194E"/>
    <w:rsid w:val="00D81F85"/>
    <w:rsid w:val="00D8200D"/>
    <w:rsid w:val="00D822C7"/>
    <w:rsid w:val="00D82857"/>
    <w:rsid w:val="00D82C2E"/>
    <w:rsid w:val="00D83F5F"/>
    <w:rsid w:val="00D854B9"/>
    <w:rsid w:val="00D866A6"/>
    <w:rsid w:val="00D869BC"/>
    <w:rsid w:val="00D8706B"/>
    <w:rsid w:val="00D8708A"/>
    <w:rsid w:val="00D87951"/>
    <w:rsid w:val="00D87A66"/>
    <w:rsid w:val="00D90435"/>
    <w:rsid w:val="00D905EE"/>
    <w:rsid w:val="00D90C23"/>
    <w:rsid w:val="00D912DA"/>
    <w:rsid w:val="00D9173E"/>
    <w:rsid w:val="00D91AFB"/>
    <w:rsid w:val="00D921D6"/>
    <w:rsid w:val="00D9281D"/>
    <w:rsid w:val="00D928B9"/>
    <w:rsid w:val="00D92AE1"/>
    <w:rsid w:val="00D92DD5"/>
    <w:rsid w:val="00D93229"/>
    <w:rsid w:val="00D93A0E"/>
    <w:rsid w:val="00D93BB8"/>
    <w:rsid w:val="00D9456F"/>
    <w:rsid w:val="00D9458F"/>
    <w:rsid w:val="00D9460B"/>
    <w:rsid w:val="00D94788"/>
    <w:rsid w:val="00D94A48"/>
    <w:rsid w:val="00D950DE"/>
    <w:rsid w:val="00D951A3"/>
    <w:rsid w:val="00D95AAD"/>
    <w:rsid w:val="00D96F31"/>
    <w:rsid w:val="00D97BB3"/>
    <w:rsid w:val="00D97C09"/>
    <w:rsid w:val="00D97F28"/>
    <w:rsid w:val="00DA0653"/>
    <w:rsid w:val="00DA0721"/>
    <w:rsid w:val="00DA07F8"/>
    <w:rsid w:val="00DA082A"/>
    <w:rsid w:val="00DA0E49"/>
    <w:rsid w:val="00DA132D"/>
    <w:rsid w:val="00DA24DA"/>
    <w:rsid w:val="00DA24E6"/>
    <w:rsid w:val="00DA29E8"/>
    <w:rsid w:val="00DA2AC1"/>
    <w:rsid w:val="00DA4076"/>
    <w:rsid w:val="00DA42E7"/>
    <w:rsid w:val="00DA49A5"/>
    <w:rsid w:val="00DA54B6"/>
    <w:rsid w:val="00DA57B6"/>
    <w:rsid w:val="00DA653C"/>
    <w:rsid w:val="00DA696F"/>
    <w:rsid w:val="00DA6B14"/>
    <w:rsid w:val="00DA6EA1"/>
    <w:rsid w:val="00DA70D1"/>
    <w:rsid w:val="00DA74E9"/>
    <w:rsid w:val="00DA7732"/>
    <w:rsid w:val="00DB0551"/>
    <w:rsid w:val="00DB09FD"/>
    <w:rsid w:val="00DB16A1"/>
    <w:rsid w:val="00DB1822"/>
    <w:rsid w:val="00DB1E42"/>
    <w:rsid w:val="00DB2963"/>
    <w:rsid w:val="00DB2DCA"/>
    <w:rsid w:val="00DB3D0C"/>
    <w:rsid w:val="00DB41AB"/>
    <w:rsid w:val="00DB4B9F"/>
    <w:rsid w:val="00DB4BA4"/>
    <w:rsid w:val="00DB5AAD"/>
    <w:rsid w:val="00DB654D"/>
    <w:rsid w:val="00DB6C66"/>
    <w:rsid w:val="00DB7794"/>
    <w:rsid w:val="00DB7A52"/>
    <w:rsid w:val="00DC1323"/>
    <w:rsid w:val="00DC1667"/>
    <w:rsid w:val="00DC1F19"/>
    <w:rsid w:val="00DC26A9"/>
    <w:rsid w:val="00DC31F0"/>
    <w:rsid w:val="00DC3231"/>
    <w:rsid w:val="00DC3DDC"/>
    <w:rsid w:val="00DC3E24"/>
    <w:rsid w:val="00DC4862"/>
    <w:rsid w:val="00DC4F08"/>
    <w:rsid w:val="00DC5313"/>
    <w:rsid w:val="00DC6023"/>
    <w:rsid w:val="00DC61BC"/>
    <w:rsid w:val="00DC70D0"/>
    <w:rsid w:val="00DC77B7"/>
    <w:rsid w:val="00DC7C06"/>
    <w:rsid w:val="00DD01B9"/>
    <w:rsid w:val="00DD01C2"/>
    <w:rsid w:val="00DD086F"/>
    <w:rsid w:val="00DD1089"/>
    <w:rsid w:val="00DD17E8"/>
    <w:rsid w:val="00DD1D04"/>
    <w:rsid w:val="00DD1EE7"/>
    <w:rsid w:val="00DD1F0B"/>
    <w:rsid w:val="00DD34AA"/>
    <w:rsid w:val="00DD3624"/>
    <w:rsid w:val="00DD40EE"/>
    <w:rsid w:val="00DD490F"/>
    <w:rsid w:val="00DD51D5"/>
    <w:rsid w:val="00DD5BF9"/>
    <w:rsid w:val="00DD725A"/>
    <w:rsid w:val="00DD7B0A"/>
    <w:rsid w:val="00DE0219"/>
    <w:rsid w:val="00DE069F"/>
    <w:rsid w:val="00DE0D91"/>
    <w:rsid w:val="00DE1EB3"/>
    <w:rsid w:val="00DE286A"/>
    <w:rsid w:val="00DE3165"/>
    <w:rsid w:val="00DE3A2E"/>
    <w:rsid w:val="00DE3EC9"/>
    <w:rsid w:val="00DE444D"/>
    <w:rsid w:val="00DE4DF1"/>
    <w:rsid w:val="00DE7EDF"/>
    <w:rsid w:val="00DF004B"/>
    <w:rsid w:val="00DF05E8"/>
    <w:rsid w:val="00DF07C5"/>
    <w:rsid w:val="00DF0986"/>
    <w:rsid w:val="00DF0B3A"/>
    <w:rsid w:val="00DF1826"/>
    <w:rsid w:val="00DF1860"/>
    <w:rsid w:val="00DF1DD2"/>
    <w:rsid w:val="00DF1F7A"/>
    <w:rsid w:val="00DF2212"/>
    <w:rsid w:val="00DF22AC"/>
    <w:rsid w:val="00DF2C4A"/>
    <w:rsid w:val="00DF2E49"/>
    <w:rsid w:val="00DF34D8"/>
    <w:rsid w:val="00DF35F2"/>
    <w:rsid w:val="00DF3948"/>
    <w:rsid w:val="00DF408D"/>
    <w:rsid w:val="00DF4939"/>
    <w:rsid w:val="00DF49A1"/>
    <w:rsid w:val="00DF552B"/>
    <w:rsid w:val="00DF5E03"/>
    <w:rsid w:val="00DF68BC"/>
    <w:rsid w:val="00DF6A5F"/>
    <w:rsid w:val="00DF6D99"/>
    <w:rsid w:val="00DF7B62"/>
    <w:rsid w:val="00DF7CC9"/>
    <w:rsid w:val="00E01756"/>
    <w:rsid w:val="00E024EA"/>
    <w:rsid w:val="00E02A64"/>
    <w:rsid w:val="00E0589B"/>
    <w:rsid w:val="00E05A6A"/>
    <w:rsid w:val="00E06388"/>
    <w:rsid w:val="00E06B34"/>
    <w:rsid w:val="00E070A6"/>
    <w:rsid w:val="00E070E7"/>
    <w:rsid w:val="00E10273"/>
    <w:rsid w:val="00E105CE"/>
    <w:rsid w:val="00E116EF"/>
    <w:rsid w:val="00E11721"/>
    <w:rsid w:val="00E127A2"/>
    <w:rsid w:val="00E12EB5"/>
    <w:rsid w:val="00E13258"/>
    <w:rsid w:val="00E132B3"/>
    <w:rsid w:val="00E133A5"/>
    <w:rsid w:val="00E13415"/>
    <w:rsid w:val="00E134EA"/>
    <w:rsid w:val="00E135F8"/>
    <w:rsid w:val="00E139FF"/>
    <w:rsid w:val="00E14D63"/>
    <w:rsid w:val="00E1511C"/>
    <w:rsid w:val="00E164D5"/>
    <w:rsid w:val="00E1726F"/>
    <w:rsid w:val="00E17811"/>
    <w:rsid w:val="00E179B0"/>
    <w:rsid w:val="00E17C83"/>
    <w:rsid w:val="00E17E16"/>
    <w:rsid w:val="00E17E43"/>
    <w:rsid w:val="00E17F7D"/>
    <w:rsid w:val="00E209C8"/>
    <w:rsid w:val="00E2147B"/>
    <w:rsid w:val="00E22CCF"/>
    <w:rsid w:val="00E2360D"/>
    <w:rsid w:val="00E2477A"/>
    <w:rsid w:val="00E25495"/>
    <w:rsid w:val="00E25AC0"/>
    <w:rsid w:val="00E25CE6"/>
    <w:rsid w:val="00E265BE"/>
    <w:rsid w:val="00E266E5"/>
    <w:rsid w:val="00E26A20"/>
    <w:rsid w:val="00E2745D"/>
    <w:rsid w:val="00E30C49"/>
    <w:rsid w:val="00E30CA9"/>
    <w:rsid w:val="00E30D5A"/>
    <w:rsid w:val="00E311E8"/>
    <w:rsid w:val="00E32485"/>
    <w:rsid w:val="00E329BB"/>
    <w:rsid w:val="00E3322D"/>
    <w:rsid w:val="00E34595"/>
    <w:rsid w:val="00E35471"/>
    <w:rsid w:val="00E35A6A"/>
    <w:rsid w:val="00E37225"/>
    <w:rsid w:val="00E37D20"/>
    <w:rsid w:val="00E4077F"/>
    <w:rsid w:val="00E40A7B"/>
    <w:rsid w:val="00E422DF"/>
    <w:rsid w:val="00E4367E"/>
    <w:rsid w:val="00E456AA"/>
    <w:rsid w:val="00E46241"/>
    <w:rsid w:val="00E466C5"/>
    <w:rsid w:val="00E46F1A"/>
    <w:rsid w:val="00E47995"/>
    <w:rsid w:val="00E47B30"/>
    <w:rsid w:val="00E50DDA"/>
    <w:rsid w:val="00E50E8D"/>
    <w:rsid w:val="00E513BB"/>
    <w:rsid w:val="00E52383"/>
    <w:rsid w:val="00E52AA9"/>
    <w:rsid w:val="00E533E1"/>
    <w:rsid w:val="00E53934"/>
    <w:rsid w:val="00E54221"/>
    <w:rsid w:val="00E54302"/>
    <w:rsid w:val="00E54A5F"/>
    <w:rsid w:val="00E54D9D"/>
    <w:rsid w:val="00E55129"/>
    <w:rsid w:val="00E55D85"/>
    <w:rsid w:val="00E55EB7"/>
    <w:rsid w:val="00E56D68"/>
    <w:rsid w:val="00E572FD"/>
    <w:rsid w:val="00E575B1"/>
    <w:rsid w:val="00E60101"/>
    <w:rsid w:val="00E60525"/>
    <w:rsid w:val="00E6053F"/>
    <w:rsid w:val="00E60985"/>
    <w:rsid w:val="00E60B4F"/>
    <w:rsid w:val="00E615F0"/>
    <w:rsid w:val="00E61780"/>
    <w:rsid w:val="00E61846"/>
    <w:rsid w:val="00E61910"/>
    <w:rsid w:val="00E61D34"/>
    <w:rsid w:val="00E61F4A"/>
    <w:rsid w:val="00E6245A"/>
    <w:rsid w:val="00E6298F"/>
    <w:rsid w:val="00E647DF"/>
    <w:rsid w:val="00E64ABD"/>
    <w:rsid w:val="00E65D25"/>
    <w:rsid w:val="00E66802"/>
    <w:rsid w:val="00E66938"/>
    <w:rsid w:val="00E66E80"/>
    <w:rsid w:val="00E67479"/>
    <w:rsid w:val="00E67E27"/>
    <w:rsid w:val="00E703C3"/>
    <w:rsid w:val="00E70793"/>
    <w:rsid w:val="00E709A1"/>
    <w:rsid w:val="00E71AAE"/>
    <w:rsid w:val="00E725EB"/>
    <w:rsid w:val="00E726E6"/>
    <w:rsid w:val="00E72920"/>
    <w:rsid w:val="00E74A1D"/>
    <w:rsid w:val="00E75719"/>
    <w:rsid w:val="00E75865"/>
    <w:rsid w:val="00E758E0"/>
    <w:rsid w:val="00E7665F"/>
    <w:rsid w:val="00E77F20"/>
    <w:rsid w:val="00E80E89"/>
    <w:rsid w:val="00E80E91"/>
    <w:rsid w:val="00E812DF"/>
    <w:rsid w:val="00E817AD"/>
    <w:rsid w:val="00E81D5D"/>
    <w:rsid w:val="00E81DCF"/>
    <w:rsid w:val="00E81DFA"/>
    <w:rsid w:val="00E82FE0"/>
    <w:rsid w:val="00E8313D"/>
    <w:rsid w:val="00E8421B"/>
    <w:rsid w:val="00E84A4E"/>
    <w:rsid w:val="00E84B06"/>
    <w:rsid w:val="00E8554F"/>
    <w:rsid w:val="00E85B23"/>
    <w:rsid w:val="00E85DC0"/>
    <w:rsid w:val="00E86D3D"/>
    <w:rsid w:val="00E86F37"/>
    <w:rsid w:val="00E87289"/>
    <w:rsid w:val="00E875E9"/>
    <w:rsid w:val="00E907C7"/>
    <w:rsid w:val="00E908A0"/>
    <w:rsid w:val="00E90C6C"/>
    <w:rsid w:val="00E90D5D"/>
    <w:rsid w:val="00E90EA3"/>
    <w:rsid w:val="00E91A65"/>
    <w:rsid w:val="00E92094"/>
    <w:rsid w:val="00E92A51"/>
    <w:rsid w:val="00E92FCF"/>
    <w:rsid w:val="00E9468E"/>
    <w:rsid w:val="00E9469E"/>
    <w:rsid w:val="00E949CE"/>
    <w:rsid w:val="00E95258"/>
    <w:rsid w:val="00E96F6D"/>
    <w:rsid w:val="00EA068F"/>
    <w:rsid w:val="00EA0821"/>
    <w:rsid w:val="00EA1175"/>
    <w:rsid w:val="00EA19EE"/>
    <w:rsid w:val="00EA1A26"/>
    <w:rsid w:val="00EA2DA0"/>
    <w:rsid w:val="00EA3302"/>
    <w:rsid w:val="00EA4030"/>
    <w:rsid w:val="00EA429E"/>
    <w:rsid w:val="00EA502B"/>
    <w:rsid w:val="00EA6949"/>
    <w:rsid w:val="00EA6BE1"/>
    <w:rsid w:val="00EA6C6C"/>
    <w:rsid w:val="00EA7203"/>
    <w:rsid w:val="00EA770D"/>
    <w:rsid w:val="00EA7908"/>
    <w:rsid w:val="00EB007E"/>
    <w:rsid w:val="00EB06AA"/>
    <w:rsid w:val="00EB0990"/>
    <w:rsid w:val="00EB0DEA"/>
    <w:rsid w:val="00EB109F"/>
    <w:rsid w:val="00EB2515"/>
    <w:rsid w:val="00EB282A"/>
    <w:rsid w:val="00EB2A2B"/>
    <w:rsid w:val="00EB2C3D"/>
    <w:rsid w:val="00EB3431"/>
    <w:rsid w:val="00EB3B99"/>
    <w:rsid w:val="00EB3D77"/>
    <w:rsid w:val="00EB4355"/>
    <w:rsid w:val="00EB46B8"/>
    <w:rsid w:val="00EB46FA"/>
    <w:rsid w:val="00EB52AB"/>
    <w:rsid w:val="00EB5390"/>
    <w:rsid w:val="00EB7C9D"/>
    <w:rsid w:val="00EC004C"/>
    <w:rsid w:val="00EC051C"/>
    <w:rsid w:val="00EC0FF6"/>
    <w:rsid w:val="00EC1C4A"/>
    <w:rsid w:val="00EC1D51"/>
    <w:rsid w:val="00EC2527"/>
    <w:rsid w:val="00EC31FE"/>
    <w:rsid w:val="00EC380A"/>
    <w:rsid w:val="00EC3828"/>
    <w:rsid w:val="00EC49F6"/>
    <w:rsid w:val="00EC4FCB"/>
    <w:rsid w:val="00EC5841"/>
    <w:rsid w:val="00EC5860"/>
    <w:rsid w:val="00EC615E"/>
    <w:rsid w:val="00EC675C"/>
    <w:rsid w:val="00EC69A8"/>
    <w:rsid w:val="00EC6D68"/>
    <w:rsid w:val="00EC748D"/>
    <w:rsid w:val="00EC7C9F"/>
    <w:rsid w:val="00EC7D78"/>
    <w:rsid w:val="00ED1F46"/>
    <w:rsid w:val="00ED28C5"/>
    <w:rsid w:val="00ED2AF5"/>
    <w:rsid w:val="00ED2CCD"/>
    <w:rsid w:val="00ED315D"/>
    <w:rsid w:val="00ED4324"/>
    <w:rsid w:val="00ED47D8"/>
    <w:rsid w:val="00ED5975"/>
    <w:rsid w:val="00ED5D30"/>
    <w:rsid w:val="00ED6192"/>
    <w:rsid w:val="00ED6B65"/>
    <w:rsid w:val="00ED7B29"/>
    <w:rsid w:val="00EE0261"/>
    <w:rsid w:val="00EE04DA"/>
    <w:rsid w:val="00EE0AB3"/>
    <w:rsid w:val="00EE0C9C"/>
    <w:rsid w:val="00EE0EBF"/>
    <w:rsid w:val="00EE2998"/>
    <w:rsid w:val="00EE2E84"/>
    <w:rsid w:val="00EE33D1"/>
    <w:rsid w:val="00EE3D92"/>
    <w:rsid w:val="00EE3E21"/>
    <w:rsid w:val="00EE40B4"/>
    <w:rsid w:val="00EE438B"/>
    <w:rsid w:val="00EE44EA"/>
    <w:rsid w:val="00EE56D1"/>
    <w:rsid w:val="00EE598C"/>
    <w:rsid w:val="00EE5CED"/>
    <w:rsid w:val="00EE6909"/>
    <w:rsid w:val="00EE70D9"/>
    <w:rsid w:val="00EE7B40"/>
    <w:rsid w:val="00EF08A9"/>
    <w:rsid w:val="00EF0E40"/>
    <w:rsid w:val="00EF1E6C"/>
    <w:rsid w:val="00EF32D0"/>
    <w:rsid w:val="00EF379D"/>
    <w:rsid w:val="00EF39B8"/>
    <w:rsid w:val="00EF4354"/>
    <w:rsid w:val="00EF582B"/>
    <w:rsid w:val="00EF5BCE"/>
    <w:rsid w:val="00EF690C"/>
    <w:rsid w:val="00EF74AD"/>
    <w:rsid w:val="00F00029"/>
    <w:rsid w:val="00F00BA6"/>
    <w:rsid w:val="00F0118D"/>
    <w:rsid w:val="00F01B88"/>
    <w:rsid w:val="00F0264A"/>
    <w:rsid w:val="00F02733"/>
    <w:rsid w:val="00F02772"/>
    <w:rsid w:val="00F027C9"/>
    <w:rsid w:val="00F028EA"/>
    <w:rsid w:val="00F02DB7"/>
    <w:rsid w:val="00F04084"/>
    <w:rsid w:val="00F0479B"/>
    <w:rsid w:val="00F057ED"/>
    <w:rsid w:val="00F05C1D"/>
    <w:rsid w:val="00F06320"/>
    <w:rsid w:val="00F0678A"/>
    <w:rsid w:val="00F06C34"/>
    <w:rsid w:val="00F06D77"/>
    <w:rsid w:val="00F07179"/>
    <w:rsid w:val="00F0778D"/>
    <w:rsid w:val="00F07A40"/>
    <w:rsid w:val="00F07ACC"/>
    <w:rsid w:val="00F1080F"/>
    <w:rsid w:val="00F10DF3"/>
    <w:rsid w:val="00F11064"/>
    <w:rsid w:val="00F11C1C"/>
    <w:rsid w:val="00F13D94"/>
    <w:rsid w:val="00F1583C"/>
    <w:rsid w:val="00F16B6F"/>
    <w:rsid w:val="00F200DE"/>
    <w:rsid w:val="00F20812"/>
    <w:rsid w:val="00F208F2"/>
    <w:rsid w:val="00F2118B"/>
    <w:rsid w:val="00F2155A"/>
    <w:rsid w:val="00F21A09"/>
    <w:rsid w:val="00F21CBA"/>
    <w:rsid w:val="00F21EE4"/>
    <w:rsid w:val="00F2251B"/>
    <w:rsid w:val="00F22B23"/>
    <w:rsid w:val="00F22EA8"/>
    <w:rsid w:val="00F23537"/>
    <w:rsid w:val="00F24A98"/>
    <w:rsid w:val="00F25625"/>
    <w:rsid w:val="00F2569D"/>
    <w:rsid w:val="00F256F2"/>
    <w:rsid w:val="00F2583B"/>
    <w:rsid w:val="00F25BF7"/>
    <w:rsid w:val="00F2648A"/>
    <w:rsid w:val="00F26AD2"/>
    <w:rsid w:val="00F273D5"/>
    <w:rsid w:val="00F27543"/>
    <w:rsid w:val="00F278D7"/>
    <w:rsid w:val="00F300F1"/>
    <w:rsid w:val="00F30E88"/>
    <w:rsid w:val="00F30EDC"/>
    <w:rsid w:val="00F322A6"/>
    <w:rsid w:val="00F32B26"/>
    <w:rsid w:val="00F3381E"/>
    <w:rsid w:val="00F34A18"/>
    <w:rsid w:val="00F35068"/>
    <w:rsid w:val="00F353F9"/>
    <w:rsid w:val="00F36341"/>
    <w:rsid w:val="00F36433"/>
    <w:rsid w:val="00F36B8E"/>
    <w:rsid w:val="00F373DC"/>
    <w:rsid w:val="00F3784A"/>
    <w:rsid w:val="00F37EC5"/>
    <w:rsid w:val="00F402E1"/>
    <w:rsid w:val="00F40CAE"/>
    <w:rsid w:val="00F418CE"/>
    <w:rsid w:val="00F41947"/>
    <w:rsid w:val="00F42511"/>
    <w:rsid w:val="00F42808"/>
    <w:rsid w:val="00F42819"/>
    <w:rsid w:val="00F4370F"/>
    <w:rsid w:val="00F443CB"/>
    <w:rsid w:val="00F448B0"/>
    <w:rsid w:val="00F44A81"/>
    <w:rsid w:val="00F44C0E"/>
    <w:rsid w:val="00F44EAA"/>
    <w:rsid w:val="00F4509E"/>
    <w:rsid w:val="00F459F3"/>
    <w:rsid w:val="00F4609F"/>
    <w:rsid w:val="00F46315"/>
    <w:rsid w:val="00F471FC"/>
    <w:rsid w:val="00F50480"/>
    <w:rsid w:val="00F50741"/>
    <w:rsid w:val="00F50FA4"/>
    <w:rsid w:val="00F51BE1"/>
    <w:rsid w:val="00F52AD2"/>
    <w:rsid w:val="00F52C6A"/>
    <w:rsid w:val="00F52FA0"/>
    <w:rsid w:val="00F53D98"/>
    <w:rsid w:val="00F53F01"/>
    <w:rsid w:val="00F54C3E"/>
    <w:rsid w:val="00F54C64"/>
    <w:rsid w:val="00F55A51"/>
    <w:rsid w:val="00F55D74"/>
    <w:rsid w:val="00F55FD9"/>
    <w:rsid w:val="00F56813"/>
    <w:rsid w:val="00F56C01"/>
    <w:rsid w:val="00F575A7"/>
    <w:rsid w:val="00F600AE"/>
    <w:rsid w:val="00F60BF5"/>
    <w:rsid w:val="00F6276E"/>
    <w:rsid w:val="00F629EA"/>
    <w:rsid w:val="00F62C9A"/>
    <w:rsid w:val="00F637CF"/>
    <w:rsid w:val="00F63F42"/>
    <w:rsid w:val="00F64F51"/>
    <w:rsid w:val="00F65829"/>
    <w:rsid w:val="00F65B18"/>
    <w:rsid w:val="00F6602A"/>
    <w:rsid w:val="00F6629A"/>
    <w:rsid w:val="00F6739E"/>
    <w:rsid w:val="00F67780"/>
    <w:rsid w:val="00F6778B"/>
    <w:rsid w:val="00F7071B"/>
    <w:rsid w:val="00F70D58"/>
    <w:rsid w:val="00F72665"/>
    <w:rsid w:val="00F72E67"/>
    <w:rsid w:val="00F73A68"/>
    <w:rsid w:val="00F73D67"/>
    <w:rsid w:val="00F74A01"/>
    <w:rsid w:val="00F7553C"/>
    <w:rsid w:val="00F75828"/>
    <w:rsid w:val="00F760C4"/>
    <w:rsid w:val="00F805ED"/>
    <w:rsid w:val="00F806E9"/>
    <w:rsid w:val="00F80E7B"/>
    <w:rsid w:val="00F812F4"/>
    <w:rsid w:val="00F8146B"/>
    <w:rsid w:val="00F82C92"/>
    <w:rsid w:val="00F843AC"/>
    <w:rsid w:val="00F84494"/>
    <w:rsid w:val="00F86ECC"/>
    <w:rsid w:val="00F87016"/>
    <w:rsid w:val="00F8706D"/>
    <w:rsid w:val="00F90AC3"/>
    <w:rsid w:val="00F90BEB"/>
    <w:rsid w:val="00F90F2B"/>
    <w:rsid w:val="00F91436"/>
    <w:rsid w:val="00F920A4"/>
    <w:rsid w:val="00F9236E"/>
    <w:rsid w:val="00F92A3C"/>
    <w:rsid w:val="00F93DA8"/>
    <w:rsid w:val="00F93DC0"/>
    <w:rsid w:val="00F93DFB"/>
    <w:rsid w:val="00F9426D"/>
    <w:rsid w:val="00F944E7"/>
    <w:rsid w:val="00F94D2C"/>
    <w:rsid w:val="00F94FDE"/>
    <w:rsid w:val="00F95372"/>
    <w:rsid w:val="00F9587A"/>
    <w:rsid w:val="00F96730"/>
    <w:rsid w:val="00F96CE3"/>
    <w:rsid w:val="00F970E7"/>
    <w:rsid w:val="00F975AA"/>
    <w:rsid w:val="00F97CED"/>
    <w:rsid w:val="00FA0C20"/>
    <w:rsid w:val="00FA12AF"/>
    <w:rsid w:val="00FA1675"/>
    <w:rsid w:val="00FA2648"/>
    <w:rsid w:val="00FA2A7F"/>
    <w:rsid w:val="00FA2BF8"/>
    <w:rsid w:val="00FA3237"/>
    <w:rsid w:val="00FA3311"/>
    <w:rsid w:val="00FA364F"/>
    <w:rsid w:val="00FA3779"/>
    <w:rsid w:val="00FA3AD3"/>
    <w:rsid w:val="00FA5286"/>
    <w:rsid w:val="00FA54FB"/>
    <w:rsid w:val="00FA55EC"/>
    <w:rsid w:val="00FA5A0D"/>
    <w:rsid w:val="00FA6854"/>
    <w:rsid w:val="00FA7743"/>
    <w:rsid w:val="00FA7B6A"/>
    <w:rsid w:val="00FA7BA3"/>
    <w:rsid w:val="00FA7D1B"/>
    <w:rsid w:val="00FB056B"/>
    <w:rsid w:val="00FB0763"/>
    <w:rsid w:val="00FB1242"/>
    <w:rsid w:val="00FB16BD"/>
    <w:rsid w:val="00FB1CC7"/>
    <w:rsid w:val="00FB1EC8"/>
    <w:rsid w:val="00FB2995"/>
    <w:rsid w:val="00FB2D39"/>
    <w:rsid w:val="00FB380C"/>
    <w:rsid w:val="00FB3863"/>
    <w:rsid w:val="00FB3B82"/>
    <w:rsid w:val="00FB42BE"/>
    <w:rsid w:val="00FB4593"/>
    <w:rsid w:val="00FB5DC3"/>
    <w:rsid w:val="00FB606C"/>
    <w:rsid w:val="00FB6750"/>
    <w:rsid w:val="00FB6FDC"/>
    <w:rsid w:val="00FB753D"/>
    <w:rsid w:val="00FB7611"/>
    <w:rsid w:val="00FC0377"/>
    <w:rsid w:val="00FC0845"/>
    <w:rsid w:val="00FC0B8B"/>
    <w:rsid w:val="00FC143D"/>
    <w:rsid w:val="00FC1A7B"/>
    <w:rsid w:val="00FC266F"/>
    <w:rsid w:val="00FC2920"/>
    <w:rsid w:val="00FC2CFE"/>
    <w:rsid w:val="00FC2ECC"/>
    <w:rsid w:val="00FC38BE"/>
    <w:rsid w:val="00FC3CCC"/>
    <w:rsid w:val="00FC4142"/>
    <w:rsid w:val="00FC427B"/>
    <w:rsid w:val="00FC4465"/>
    <w:rsid w:val="00FC4E06"/>
    <w:rsid w:val="00FC4EEF"/>
    <w:rsid w:val="00FC4FDE"/>
    <w:rsid w:val="00FC5096"/>
    <w:rsid w:val="00FC525C"/>
    <w:rsid w:val="00FC65E7"/>
    <w:rsid w:val="00FC724B"/>
    <w:rsid w:val="00FC7408"/>
    <w:rsid w:val="00FC79BE"/>
    <w:rsid w:val="00FC7C1B"/>
    <w:rsid w:val="00FC7F3F"/>
    <w:rsid w:val="00FD00D4"/>
    <w:rsid w:val="00FD0950"/>
    <w:rsid w:val="00FD3016"/>
    <w:rsid w:val="00FD334B"/>
    <w:rsid w:val="00FD3FC2"/>
    <w:rsid w:val="00FD5251"/>
    <w:rsid w:val="00FD6632"/>
    <w:rsid w:val="00FD74E1"/>
    <w:rsid w:val="00FD7B2B"/>
    <w:rsid w:val="00FD7BF4"/>
    <w:rsid w:val="00FE0632"/>
    <w:rsid w:val="00FE06F6"/>
    <w:rsid w:val="00FE17F9"/>
    <w:rsid w:val="00FE1F89"/>
    <w:rsid w:val="00FE3113"/>
    <w:rsid w:val="00FE34C7"/>
    <w:rsid w:val="00FE3B6C"/>
    <w:rsid w:val="00FE4FBE"/>
    <w:rsid w:val="00FE563D"/>
    <w:rsid w:val="00FE62DF"/>
    <w:rsid w:val="00FE635B"/>
    <w:rsid w:val="00FE6D1F"/>
    <w:rsid w:val="00FE75F2"/>
    <w:rsid w:val="00FF0A17"/>
    <w:rsid w:val="00FF17B9"/>
    <w:rsid w:val="00FF19F8"/>
    <w:rsid w:val="00FF2618"/>
    <w:rsid w:val="00FF3055"/>
    <w:rsid w:val="00FF3273"/>
    <w:rsid w:val="00FF3B5E"/>
    <w:rsid w:val="00FF4551"/>
    <w:rsid w:val="00FF4C23"/>
    <w:rsid w:val="00FF5302"/>
    <w:rsid w:val="00FF5DF6"/>
    <w:rsid w:val="00FF62DA"/>
    <w:rsid w:val="00FF7295"/>
    <w:rsid w:val="00FF7AAB"/>
    <w:rsid w:val="017FA058"/>
    <w:rsid w:val="01EE2FF7"/>
    <w:rsid w:val="01FE1D77"/>
    <w:rsid w:val="022569C5"/>
    <w:rsid w:val="02699CDE"/>
    <w:rsid w:val="02CF4FDE"/>
    <w:rsid w:val="02EC8589"/>
    <w:rsid w:val="036C2314"/>
    <w:rsid w:val="03842C34"/>
    <w:rsid w:val="03A3B9A9"/>
    <w:rsid w:val="041A6534"/>
    <w:rsid w:val="04BBC7DB"/>
    <w:rsid w:val="051FCEBF"/>
    <w:rsid w:val="0628B6E3"/>
    <w:rsid w:val="064FBE27"/>
    <w:rsid w:val="0676A497"/>
    <w:rsid w:val="06DFCB72"/>
    <w:rsid w:val="07044445"/>
    <w:rsid w:val="07079235"/>
    <w:rsid w:val="071DFDF4"/>
    <w:rsid w:val="0750EF1D"/>
    <w:rsid w:val="07838FE7"/>
    <w:rsid w:val="07FE5AC7"/>
    <w:rsid w:val="085DCCD2"/>
    <w:rsid w:val="08EA0B26"/>
    <w:rsid w:val="08FED693"/>
    <w:rsid w:val="09120627"/>
    <w:rsid w:val="099A2B28"/>
    <w:rsid w:val="09BFA0C6"/>
    <w:rsid w:val="09E3B96E"/>
    <w:rsid w:val="0A15B3B8"/>
    <w:rsid w:val="0A2B81CF"/>
    <w:rsid w:val="0AC149AC"/>
    <w:rsid w:val="0B93F6BC"/>
    <w:rsid w:val="0BE0E933"/>
    <w:rsid w:val="0C8B3D74"/>
    <w:rsid w:val="0C9E6688"/>
    <w:rsid w:val="0D0F5FCC"/>
    <w:rsid w:val="0D4D8ECB"/>
    <w:rsid w:val="0D88594B"/>
    <w:rsid w:val="0DAFFC18"/>
    <w:rsid w:val="0DF03587"/>
    <w:rsid w:val="0E344A0F"/>
    <w:rsid w:val="0E37834E"/>
    <w:rsid w:val="0E9A5259"/>
    <w:rsid w:val="0EFE27CD"/>
    <w:rsid w:val="0F55410B"/>
    <w:rsid w:val="0FDC3CCB"/>
    <w:rsid w:val="103D2F6C"/>
    <w:rsid w:val="104AD5C1"/>
    <w:rsid w:val="1056DCC6"/>
    <w:rsid w:val="105D3D9D"/>
    <w:rsid w:val="1081A97B"/>
    <w:rsid w:val="10F7C043"/>
    <w:rsid w:val="117C95E8"/>
    <w:rsid w:val="11812286"/>
    <w:rsid w:val="118EDFFD"/>
    <w:rsid w:val="119A4AE3"/>
    <w:rsid w:val="11D7961F"/>
    <w:rsid w:val="11EDCF84"/>
    <w:rsid w:val="1212C9BD"/>
    <w:rsid w:val="12523262"/>
    <w:rsid w:val="127B2E2F"/>
    <w:rsid w:val="1289B7C6"/>
    <w:rsid w:val="12AB0182"/>
    <w:rsid w:val="130880E9"/>
    <w:rsid w:val="13B00BFB"/>
    <w:rsid w:val="13E6153D"/>
    <w:rsid w:val="14390220"/>
    <w:rsid w:val="1494047A"/>
    <w:rsid w:val="14B8C348"/>
    <w:rsid w:val="15799AA5"/>
    <w:rsid w:val="1582D269"/>
    <w:rsid w:val="15AD64EB"/>
    <w:rsid w:val="164A1D17"/>
    <w:rsid w:val="16887216"/>
    <w:rsid w:val="16E6B645"/>
    <w:rsid w:val="17151EDC"/>
    <w:rsid w:val="1726461E"/>
    <w:rsid w:val="17E5690C"/>
    <w:rsid w:val="17E5ED78"/>
    <w:rsid w:val="17F80150"/>
    <w:rsid w:val="18036719"/>
    <w:rsid w:val="180E50FB"/>
    <w:rsid w:val="183BBE67"/>
    <w:rsid w:val="185D3EBE"/>
    <w:rsid w:val="18D1C01D"/>
    <w:rsid w:val="19008910"/>
    <w:rsid w:val="19A76D94"/>
    <w:rsid w:val="19ABF9C6"/>
    <w:rsid w:val="19DF4DB2"/>
    <w:rsid w:val="19EDE95B"/>
    <w:rsid w:val="1A376E84"/>
    <w:rsid w:val="1A4B71B3"/>
    <w:rsid w:val="1A5D4447"/>
    <w:rsid w:val="1A6A3E62"/>
    <w:rsid w:val="1A9BFB2A"/>
    <w:rsid w:val="1A9C216A"/>
    <w:rsid w:val="1AB941DB"/>
    <w:rsid w:val="1B1C1DF8"/>
    <w:rsid w:val="1B6BA4C3"/>
    <w:rsid w:val="1B8F17E3"/>
    <w:rsid w:val="1C44DA74"/>
    <w:rsid w:val="1C5D6397"/>
    <w:rsid w:val="1C71F5B3"/>
    <w:rsid w:val="1D19F79F"/>
    <w:rsid w:val="1D1CDFD2"/>
    <w:rsid w:val="1D1FF00E"/>
    <w:rsid w:val="1D51D446"/>
    <w:rsid w:val="1D765497"/>
    <w:rsid w:val="1D87ABF0"/>
    <w:rsid w:val="1DA53140"/>
    <w:rsid w:val="1DBA4CF4"/>
    <w:rsid w:val="1DC32A63"/>
    <w:rsid w:val="1DC912E8"/>
    <w:rsid w:val="1DE0AAD5"/>
    <w:rsid w:val="1ECD8F21"/>
    <w:rsid w:val="1EE268DF"/>
    <w:rsid w:val="1F14D52C"/>
    <w:rsid w:val="1F1B6EF0"/>
    <w:rsid w:val="1F2B788F"/>
    <w:rsid w:val="1F55B3F9"/>
    <w:rsid w:val="1F7F75A4"/>
    <w:rsid w:val="1FF92E6C"/>
    <w:rsid w:val="20FB04AF"/>
    <w:rsid w:val="2119D4E7"/>
    <w:rsid w:val="21239954"/>
    <w:rsid w:val="2215211A"/>
    <w:rsid w:val="2215BD8D"/>
    <w:rsid w:val="224E2256"/>
    <w:rsid w:val="224F19E2"/>
    <w:rsid w:val="229C4395"/>
    <w:rsid w:val="22B7EC2C"/>
    <w:rsid w:val="232080C3"/>
    <w:rsid w:val="2380381D"/>
    <w:rsid w:val="239455CF"/>
    <w:rsid w:val="23D14CA8"/>
    <w:rsid w:val="23FEE9B2"/>
    <w:rsid w:val="23FFB683"/>
    <w:rsid w:val="2444C695"/>
    <w:rsid w:val="245EF665"/>
    <w:rsid w:val="24F3DA9A"/>
    <w:rsid w:val="252064BD"/>
    <w:rsid w:val="252E8AA1"/>
    <w:rsid w:val="253B6AC5"/>
    <w:rsid w:val="253FB08B"/>
    <w:rsid w:val="256633B2"/>
    <w:rsid w:val="259DCBA3"/>
    <w:rsid w:val="259FF6EE"/>
    <w:rsid w:val="25B161E8"/>
    <w:rsid w:val="25E5C235"/>
    <w:rsid w:val="2604E127"/>
    <w:rsid w:val="2613B985"/>
    <w:rsid w:val="2640EC6A"/>
    <w:rsid w:val="270BB241"/>
    <w:rsid w:val="271A3051"/>
    <w:rsid w:val="2787BFE1"/>
    <w:rsid w:val="27F09D02"/>
    <w:rsid w:val="28279CBC"/>
    <w:rsid w:val="283E43B1"/>
    <w:rsid w:val="288765F7"/>
    <w:rsid w:val="291B99B5"/>
    <w:rsid w:val="29A1FF4A"/>
    <w:rsid w:val="2A579480"/>
    <w:rsid w:val="2A5A3FB4"/>
    <w:rsid w:val="2A8F5591"/>
    <w:rsid w:val="2AA07208"/>
    <w:rsid w:val="2AB93358"/>
    <w:rsid w:val="2AB967E9"/>
    <w:rsid w:val="2AD4B3CE"/>
    <w:rsid w:val="2B5CE3E2"/>
    <w:rsid w:val="2C0F3872"/>
    <w:rsid w:val="2C59C0C0"/>
    <w:rsid w:val="2C5C5D71"/>
    <w:rsid w:val="2C6A53E1"/>
    <w:rsid w:val="2C72EF60"/>
    <w:rsid w:val="2CBCC002"/>
    <w:rsid w:val="2D5E9521"/>
    <w:rsid w:val="2D684A72"/>
    <w:rsid w:val="2D80CE32"/>
    <w:rsid w:val="2DA22CAD"/>
    <w:rsid w:val="2E34A251"/>
    <w:rsid w:val="2E6115AA"/>
    <w:rsid w:val="2E7CA4B9"/>
    <w:rsid w:val="2ECD2D9B"/>
    <w:rsid w:val="2ED80527"/>
    <w:rsid w:val="2EE5F556"/>
    <w:rsid w:val="2F580134"/>
    <w:rsid w:val="2F6E4628"/>
    <w:rsid w:val="2FE1FB3C"/>
    <w:rsid w:val="2FE7918F"/>
    <w:rsid w:val="302173CA"/>
    <w:rsid w:val="30807D54"/>
    <w:rsid w:val="30A661A2"/>
    <w:rsid w:val="30DD3BFE"/>
    <w:rsid w:val="31857890"/>
    <w:rsid w:val="31E6B8BF"/>
    <w:rsid w:val="32EEEB17"/>
    <w:rsid w:val="32F8B127"/>
    <w:rsid w:val="32FB7130"/>
    <w:rsid w:val="336F0854"/>
    <w:rsid w:val="338A7D2E"/>
    <w:rsid w:val="339903F9"/>
    <w:rsid w:val="33AD1C40"/>
    <w:rsid w:val="33DC6AB1"/>
    <w:rsid w:val="33DD7B70"/>
    <w:rsid w:val="34090F80"/>
    <w:rsid w:val="34251CAE"/>
    <w:rsid w:val="346F7C46"/>
    <w:rsid w:val="349CC83B"/>
    <w:rsid w:val="34ACACE4"/>
    <w:rsid w:val="34D558CF"/>
    <w:rsid w:val="3557581C"/>
    <w:rsid w:val="35E0BA5A"/>
    <w:rsid w:val="360568A3"/>
    <w:rsid w:val="36969613"/>
    <w:rsid w:val="369DD0FC"/>
    <w:rsid w:val="36A361F7"/>
    <w:rsid w:val="36BCFCDA"/>
    <w:rsid w:val="36C15F2D"/>
    <w:rsid w:val="36C32507"/>
    <w:rsid w:val="371BA92D"/>
    <w:rsid w:val="37304A47"/>
    <w:rsid w:val="3742C970"/>
    <w:rsid w:val="37DB6179"/>
    <w:rsid w:val="37DEBDA5"/>
    <w:rsid w:val="37E22DAB"/>
    <w:rsid w:val="384CE190"/>
    <w:rsid w:val="38846164"/>
    <w:rsid w:val="3886191B"/>
    <w:rsid w:val="38BC3690"/>
    <w:rsid w:val="38FAC3F9"/>
    <w:rsid w:val="3945A6C3"/>
    <w:rsid w:val="3954A889"/>
    <w:rsid w:val="39618D49"/>
    <w:rsid w:val="39A74128"/>
    <w:rsid w:val="39BFE76F"/>
    <w:rsid w:val="39C31935"/>
    <w:rsid w:val="39D7E74D"/>
    <w:rsid w:val="3A1C6A46"/>
    <w:rsid w:val="3AC30BC2"/>
    <w:rsid w:val="3AE2B56F"/>
    <w:rsid w:val="3AEC6035"/>
    <w:rsid w:val="3B57652A"/>
    <w:rsid w:val="3C4541E9"/>
    <w:rsid w:val="3C7084C4"/>
    <w:rsid w:val="3D54CC30"/>
    <w:rsid w:val="3D7E4DE6"/>
    <w:rsid w:val="3DA3C384"/>
    <w:rsid w:val="3DB909BE"/>
    <w:rsid w:val="3DDC054F"/>
    <w:rsid w:val="3DF69ECE"/>
    <w:rsid w:val="3E15FB85"/>
    <w:rsid w:val="3E43A3ED"/>
    <w:rsid w:val="3E8393CF"/>
    <w:rsid w:val="3EC01809"/>
    <w:rsid w:val="3ED72091"/>
    <w:rsid w:val="3F188147"/>
    <w:rsid w:val="3F374148"/>
    <w:rsid w:val="3F575399"/>
    <w:rsid w:val="3F8261C8"/>
    <w:rsid w:val="3FA7CD53"/>
    <w:rsid w:val="40129CF5"/>
    <w:rsid w:val="404FD419"/>
    <w:rsid w:val="40CFE3B7"/>
    <w:rsid w:val="412B9052"/>
    <w:rsid w:val="412FDE26"/>
    <w:rsid w:val="418F7A77"/>
    <w:rsid w:val="419D5199"/>
    <w:rsid w:val="41AFC274"/>
    <w:rsid w:val="424429FE"/>
    <w:rsid w:val="427041BF"/>
    <w:rsid w:val="429F3124"/>
    <w:rsid w:val="42E9DDFF"/>
    <w:rsid w:val="42E9FB93"/>
    <w:rsid w:val="43483C73"/>
    <w:rsid w:val="43A5C2B4"/>
    <w:rsid w:val="43C8DE98"/>
    <w:rsid w:val="43EF7341"/>
    <w:rsid w:val="4474587D"/>
    <w:rsid w:val="44817B63"/>
    <w:rsid w:val="448B5368"/>
    <w:rsid w:val="458758D5"/>
    <w:rsid w:val="45C48E65"/>
    <w:rsid w:val="45DDB6C2"/>
    <w:rsid w:val="45E8F82C"/>
    <w:rsid w:val="460EA59D"/>
    <w:rsid w:val="46342B6C"/>
    <w:rsid w:val="46C667BB"/>
    <w:rsid w:val="4729EAF1"/>
    <w:rsid w:val="476C1A37"/>
    <w:rsid w:val="47726DFE"/>
    <w:rsid w:val="479A9C0B"/>
    <w:rsid w:val="48965CCB"/>
    <w:rsid w:val="48966972"/>
    <w:rsid w:val="491526D1"/>
    <w:rsid w:val="49873D52"/>
    <w:rsid w:val="49D9BA60"/>
    <w:rsid w:val="49E336C4"/>
    <w:rsid w:val="49F4C4C9"/>
    <w:rsid w:val="4A51A80F"/>
    <w:rsid w:val="4A589FC0"/>
    <w:rsid w:val="4A67AAC1"/>
    <w:rsid w:val="4AB8ECCA"/>
    <w:rsid w:val="4ACE1A4E"/>
    <w:rsid w:val="4B47FA7C"/>
    <w:rsid w:val="4BC68A9C"/>
    <w:rsid w:val="4C23E5E9"/>
    <w:rsid w:val="4C659972"/>
    <w:rsid w:val="4C88E139"/>
    <w:rsid w:val="4C9373F9"/>
    <w:rsid w:val="4CB6B3D1"/>
    <w:rsid w:val="4CC5F285"/>
    <w:rsid w:val="4CD7A216"/>
    <w:rsid w:val="4CE0C5C3"/>
    <w:rsid w:val="4DAFD1F7"/>
    <w:rsid w:val="4DBA6E06"/>
    <w:rsid w:val="4DFDAF4D"/>
    <w:rsid w:val="4E4A73BB"/>
    <w:rsid w:val="4E5DACD0"/>
    <w:rsid w:val="4EB4C3DC"/>
    <w:rsid w:val="4ECA05E7"/>
    <w:rsid w:val="4EDC8B9A"/>
    <w:rsid w:val="4F8F556C"/>
    <w:rsid w:val="5012680E"/>
    <w:rsid w:val="50376BE0"/>
    <w:rsid w:val="508194D6"/>
    <w:rsid w:val="50B296F9"/>
    <w:rsid w:val="50B444EE"/>
    <w:rsid w:val="510D8014"/>
    <w:rsid w:val="519B3088"/>
    <w:rsid w:val="527AE9BF"/>
    <w:rsid w:val="527BF2BB"/>
    <w:rsid w:val="53189F05"/>
    <w:rsid w:val="5382F2EE"/>
    <w:rsid w:val="5419FBB1"/>
    <w:rsid w:val="545C651C"/>
    <w:rsid w:val="548325C7"/>
    <w:rsid w:val="548DE944"/>
    <w:rsid w:val="549360DC"/>
    <w:rsid w:val="54CC39F2"/>
    <w:rsid w:val="55426BD3"/>
    <w:rsid w:val="5569BA0F"/>
    <w:rsid w:val="558E48BE"/>
    <w:rsid w:val="55B2181D"/>
    <w:rsid w:val="55B36A25"/>
    <w:rsid w:val="55BAD2E1"/>
    <w:rsid w:val="55E29FB5"/>
    <w:rsid w:val="5618CE14"/>
    <w:rsid w:val="56CCE445"/>
    <w:rsid w:val="5736ED62"/>
    <w:rsid w:val="573C02B7"/>
    <w:rsid w:val="575DE42B"/>
    <w:rsid w:val="5766DCA6"/>
    <w:rsid w:val="576A8A41"/>
    <w:rsid w:val="577CF1E1"/>
    <w:rsid w:val="5782E663"/>
    <w:rsid w:val="57D79006"/>
    <w:rsid w:val="58575D29"/>
    <w:rsid w:val="5879D93A"/>
    <w:rsid w:val="58866AD6"/>
    <w:rsid w:val="5899F8E3"/>
    <w:rsid w:val="58C5E980"/>
    <w:rsid w:val="58D51119"/>
    <w:rsid w:val="58FFBD03"/>
    <w:rsid w:val="590B89BC"/>
    <w:rsid w:val="59506ED6"/>
    <w:rsid w:val="598B0E37"/>
    <w:rsid w:val="59DEBE60"/>
    <w:rsid w:val="5A0FA100"/>
    <w:rsid w:val="5A3F6361"/>
    <w:rsid w:val="5A8A12D0"/>
    <w:rsid w:val="5ACF785D"/>
    <w:rsid w:val="5B11F7C5"/>
    <w:rsid w:val="5B130039"/>
    <w:rsid w:val="5B1F979E"/>
    <w:rsid w:val="5B897759"/>
    <w:rsid w:val="5BDC238A"/>
    <w:rsid w:val="5C010FB8"/>
    <w:rsid w:val="5C51C798"/>
    <w:rsid w:val="5D0DF77E"/>
    <w:rsid w:val="5D3DB6A6"/>
    <w:rsid w:val="5D5ECB8E"/>
    <w:rsid w:val="5DAE7414"/>
    <w:rsid w:val="5DBE1BB5"/>
    <w:rsid w:val="5DF40292"/>
    <w:rsid w:val="5E312959"/>
    <w:rsid w:val="5E3E266A"/>
    <w:rsid w:val="5E57603C"/>
    <w:rsid w:val="5EB06C9F"/>
    <w:rsid w:val="5FA84E65"/>
    <w:rsid w:val="6128540B"/>
    <w:rsid w:val="614B242C"/>
    <w:rsid w:val="615A7AFA"/>
    <w:rsid w:val="615E00E4"/>
    <w:rsid w:val="616EB2F7"/>
    <w:rsid w:val="622FFB90"/>
    <w:rsid w:val="6396D18F"/>
    <w:rsid w:val="63A6DE5E"/>
    <w:rsid w:val="63D608A2"/>
    <w:rsid w:val="63F86DAA"/>
    <w:rsid w:val="6449C1C8"/>
    <w:rsid w:val="645D6AAD"/>
    <w:rsid w:val="64879B32"/>
    <w:rsid w:val="6492D0E1"/>
    <w:rsid w:val="64D7F813"/>
    <w:rsid w:val="64D9FF93"/>
    <w:rsid w:val="64E50787"/>
    <w:rsid w:val="64FFB3FE"/>
    <w:rsid w:val="6502FE24"/>
    <w:rsid w:val="65DB3521"/>
    <w:rsid w:val="65E21073"/>
    <w:rsid w:val="65E83487"/>
    <w:rsid w:val="66987F3A"/>
    <w:rsid w:val="66A9A6D6"/>
    <w:rsid w:val="66B3DF7E"/>
    <w:rsid w:val="66C44A82"/>
    <w:rsid w:val="66E5A420"/>
    <w:rsid w:val="6770EBF3"/>
    <w:rsid w:val="67A97A86"/>
    <w:rsid w:val="67C60842"/>
    <w:rsid w:val="67D5F1C8"/>
    <w:rsid w:val="67DC7C01"/>
    <w:rsid w:val="67EAB652"/>
    <w:rsid w:val="67EB4A47"/>
    <w:rsid w:val="68016E94"/>
    <w:rsid w:val="681BD21C"/>
    <w:rsid w:val="68608F15"/>
    <w:rsid w:val="6867BCEA"/>
    <w:rsid w:val="688A5920"/>
    <w:rsid w:val="68D01CA0"/>
    <w:rsid w:val="68E7497C"/>
    <w:rsid w:val="693A476A"/>
    <w:rsid w:val="6983E8E2"/>
    <w:rsid w:val="69894313"/>
    <w:rsid w:val="69950831"/>
    <w:rsid w:val="69D7BCC8"/>
    <w:rsid w:val="6A112FC4"/>
    <w:rsid w:val="6A37D98A"/>
    <w:rsid w:val="6A5A5593"/>
    <w:rsid w:val="6A692B56"/>
    <w:rsid w:val="6AE0ED52"/>
    <w:rsid w:val="6AFE2C41"/>
    <w:rsid w:val="6B8C9215"/>
    <w:rsid w:val="6C4D60F9"/>
    <w:rsid w:val="6C719F4F"/>
    <w:rsid w:val="6C7C3CA3"/>
    <w:rsid w:val="6C9D9A08"/>
    <w:rsid w:val="6CB6BF2C"/>
    <w:rsid w:val="6D3F642E"/>
    <w:rsid w:val="6D53585A"/>
    <w:rsid w:val="6DD38B62"/>
    <w:rsid w:val="6DFDA114"/>
    <w:rsid w:val="6E055F89"/>
    <w:rsid w:val="6E7A37DD"/>
    <w:rsid w:val="6EE3657A"/>
    <w:rsid w:val="6EECC330"/>
    <w:rsid w:val="6F773ACF"/>
    <w:rsid w:val="6FA81A74"/>
    <w:rsid w:val="70080DF7"/>
    <w:rsid w:val="7059C498"/>
    <w:rsid w:val="70AF68F9"/>
    <w:rsid w:val="70C7DD7B"/>
    <w:rsid w:val="70EF9B22"/>
    <w:rsid w:val="710FB7DB"/>
    <w:rsid w:val="7147ED46"/>
    <w:rsid w:val="715C8B0E"/>
    <w:rsid w:val="715FE125"/>
    <w:rsid w:val="71910210"/>
    <w:rsid w:val="71AE3AD9"/>
    <w:rsid w:val="720CA939"/>
    <w:rsid w:val="7282CADA"/>
    <w:rsid w:val="7311A88C"/>
    <w:rsid w:val="73377995"/>
    <w:rsid w:val="7370EBEC"/>
    <w:rsid w:val="7396F512"/>
    <w:rsid w:val="73E03E54"/>
    <w:rsid w:val="74D2DF28"/>
    <w:rsid w:val="74F95A87"/>
    <w:rsid w:val="756EC666"/>
    <w:rsid w:val="757202F3"/>
    <w:rsid w:val="75839D3A"/>
    <w:rsid w:val="7599C948"/>
    <w:rsid w:val="75F53CD6"/>
    <w:rsid w:val="761BAE93"/>
    <w:rsid w:val="7652313C"/>
    <w:rsid w:val="766B5074"/>
    <w:rsid w:val="767FC22C"/>
    <w:rsid w:val="7696C309"/>
    <w:rsid w:val="769D435C"/>
    <w:rsid w:val="76F15DA8"/>
    <w:rsid w:val="7711F89F"/>
    <w:rsid w:val="771CAB92"/>
    <w:rsid w:val="77910D37"/>
    <w:rsid w:val="77997CD3"/>
    <w:rsid w:val="77CA2C65"/>
    <w:rsid w:val="78ABBDB1"/>
    <w:rsid w:val="7926B9FB"/>
    <w:rsid w:val="796A75D2"/>
    <w:rsid w:val="797536C8"/>
    <w:rsid w:val="79FEF7AE"/>
    <w:rsid w:val="7A73CF3C"/>
    <w:rsid w:val="7A74567D"/>
    <w:rsid w:val="7A819AC0"/>
    <w:rsid w:val="7B15C444"/>
    <w:rsid w:val="7B21D09F"/>
    <w:rsid w:val="7B92F72F"/>
    <w:rsid w:val="7BC49048"/>
    <w:rsid w:val="7BDADFF3"/>
    <w:rsid w:val="7BFE536A"/>
    <w:rsid w:val="7C3118FC"/>
    <w:rsid w:val="7CE68A0B"/>
    <w:rsid w:val="7D1378A3"/>
    <w:rsid w:val="7D20C5EE"/>
    <w:rsid w:val="7D287900"/>
    <w:rsid w:val="7D3707AD"/>
    <w:rsid w:val="7DB6AC4E"/>
    <w:rsid w:val="7E191367"/>
    <w:rsid w:val="7E24B982"/>
    <w:rsid w:val="7E3DE6F5"/>
    <w:rsid w:val="7ECD70A3"/>
    <w:rsid w:val="7F23965C"/>
    <w:rsid w:val="7F481865"/>
    <w:rsid w:val="7F5107CA"/>
    <w:rsid w:val="7F751E2E"/>
    <w:rsid w:val="7F78C6E0"/>
    <w:rsid w:val="7F8B665B"/>
    <w:rsid w:val="7FB60812"/>
    <w:rsid w:val="7FC5A3A0"/>
    <w:rsid w:val="7FFB683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1D27B"/>
  <w15:chartTrackingRefBased/>
  <w15:docId w15:val="{B8318E3C-1B28-401F-A03E-843BDD8C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B62DC"/>
    <w:pPr>
      <w:widowControl w:val="0"/>
      <w:autoSpaceDE w:val="0"/>
      <w:autoSpaceDN w:val="0"/>
      <w:spacing w:after="0" w:line="240" w:lineRule="auto"/>
    </w:pPr>
    <w:rPr>
      <w:rFonts w:ascii="Calibri" w:eastAsia="Arial" w:hAnsi="Calibri" w:cs="Calibri"/>
    </w:rPr>
  </w:style>
  <w:style w:type="paragraph" w:styleId="Heading1">
    <w:name w:val="heading 1"/>
    <w:basedOn w:val="Normal"/>
    <w:next w:val="Normal"/>
    <w:link w:val="Heading1Char"/>
    <w:uiPriority w:val="9"/>
    <w:qFormat/>
    <w:rsid w:val="00627C08"/>
    <w:pPr>
      <w:keepNext/>
      <w:keepLines/>
      <w:spacing w:before="240"/>
      <w:outlineLvl w:val="0"/>
    </w:pPr>
    <w:rPr>
      <w:rFonts w:asciiTheme="majorHAnsi" w:eastAsiaTheme="majorEastAsia" w:hAnsiTheme="majorHAnsi" w:cstheme="majorBidi"/>
      <w:color w:val="60777E" w:themeColor="accent1" w:themeShade="BF"/>
      <w:sz w:val="32"/>
      <w:szCs w:val="32"/>
    </w:rPr>
  </w:style>
  <w:style w:type="paragraph" w:styleId="Heading2">
    <w:name w:val="heading 2"/>
    <w:basedOn w:val="Heading4"/>
    <w:link w:val="Heading2Char"/>
    <w:qFormat/>
    <w:rsid w:val="001A7B05"/>
    <w:pPr>
      <w:widowControl/>
      <w:suppressAutoHyphens/>
      <w:adjustRightInd w:val="0"/>
      <w:spacing w:before="120" w:after="120" w:line="276" w:lineRule="auto"/>
      <w:ind w:left="0"/>
      <w:textAlignment w:val="center"/>
      <w:outlineLvl w:val="1"/>
    </w:pPr>
    <w:rPr>
      <w:rFonts w:ascii="Verdana" w:eastAsiaTheme="minorHAnsi" w:hAnsi="Verdana" w:cs="Verdana"/>
      <w:b/>
      <w:bCs/>
      <w:color w:val="652165"/>
      <w:sz w:val="24"/>
      <w:szCs w:val="24"/>
      <w:lang w:val="en-GB"/>
    </w:rPr>
  </w:style>
  <w:style w:type="paragraph" w:styleId="Heading3">
    <w:name w:val="heading 3"/>
    <w:basedOn w:val="Normal"/>
    <w:next w:val="Normal"/>
    <w:link w:val="Heading3Char"/>
    <w:uiPriority w:val="9"/>
    <w:unhideWhenUsed/>
    <w:qFormat/>
    <w:rsid w:val="000B18A5"/>
    <w:pPr>
      <w:keepNext/>
      <w:keepLines/>
      <w:spacing w:before="40"/>
      <w:outlineLvl w:val="2"/>
    </w:pPr>
    <w:rPr>
      <w:rFonts w:asciiTheme="majorHAnsi" w:eastAsiaTheme="majorEastAsia" w:hAnsiTheme="majorHAnsi" w:cstheme="majorBidi"/>
      <w:color w:val="404F53" w:themeColor="accent1" w:themeShade="7F"/>
      <w:sz w:val="24"/>
      <w:szCs w:val="24"/>
    </w:rPr>
  </w:style>
  <w:style w:type="paragraph" w:styleId="Heading4">
    <w:name w:val="heading 4"/>
    <w:basedOn w:val="Normal"/>
    <w:link w:val="Heading4Char"/>
    <w:uiPriority w:val="9"/>
    <w:qFormat/>
    <w:rsid w:val="00627C08"/>
    <w:pPr>
      <w:ind w:left="213"/>
      <w:outlineLvl w:val="3"/>
    </w:pPr>
    <w:rPr>
      <w:sz w:val="36"/>
      <w:szCs w:val="36"/>
    </w:rPr>
  </w:style>
  <w:style w:type="paragraph" w:styleId="Heading5">
    <w:name w:val="heading 5"/>
    <w:basedOn w:val="Normal"/>
    <w:next w:val="Normal"/>
    <w:link w:val="Heading5Char"/>
    <w:uiPriority w:val="9"/>
    <w:unhideWhenUsed/>
    <w:qFormat/>
    <w:rsid w:val="00914F36"/>
    <w:pPr>
      <w:keepNext/>
      <w:keepLines/>
      <w:spacing w:before="40"/>
      <w:outlineLvl w:val="4"/>
    </w:pPr>
    <w:rPr>
      <w:rFonts w:asciiTheme="majorHAnsi" w:eastAsiaTheme="majorEastAsia" w:hAnsiTheme="majorHAnsi" w:cstheme="majorBidi"/>
      <w:color w:val="60777E" w:themeColor="accent1" w:themeShade="BF"/>
    </w:rPr>
  </w:style>
  <w:style w:type="paragraph" w:styleId="Heading6">
    <w:name w:val="heading 6"/>
    <w:basedOn w:val="Normal"/>
    <w:link w:val="Heading6Char"/>
    <w:uiPriority w:val="1"/>
    <w:qFormat/>
    <w:rsid w:val="00627C08"/>
    <w:pPr>
      <w:spacing w:before="166"/>
      <w:ind w:left="497" w:right="397"/>
      <w:outlineLvl w:val="5"/>
    </w:pPr>
    <w:rPr>
      <w:i/>
      <w:sz w:val="32"/>
      <w:szCs w:val="32"/>
    </w:rPr>
  </w:style>
  <w:style w:type="paragraph" w:styleId="Heading7">
    <w:name w:val="heading 7"/>
    <w:basedOn w:val="Normal"/>
    <w:link w:val="Heading7Char"/>
    <w:uiPriority w:val="1"/>
    <w:qFormat/>
    <w:rsid w:val="00627C08"/>
    <w:pPr>
      <w:spacing w:before="1"/>
      <w:ind w:left="213"/>
      <w:outlineLvl w:val="6"/>
    </w:pPr>
    <w:rPr>
      <w:b/>
      <w:bCs/>
      <w:sz w:val="30"/>
      <w:szCs w:val="30"/>
    </w:rPr>
  </w:style>
  <w:style w:type="paragraph" w:styleId="Heading8">
    <w:name w:val="heading 8"/>
    <w:basedOn w:val="Normal"/>
    <w:link w:val="Heading8Char"/>
    <w:uiPriority w:val="1"/>
    <w:qFormat/>
    <w:rsid w:val="00627C08"/>
    <w:pPr>
      <w:spacing w:before="233"/>
      <w:ind w:left="213"/>
      <w:outlineLvl w:val="7"/>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7B05"/>
    <w:rPr>
      <w:rFonts w:ascii="Verdana" w:hAnsi="Verdana" w:cs="Verdana"/>
      <w:b/>
      <w:bCs/>
      <w:color w:val="652165"/>
      <w:sz w:val="24"/>
      <w:szCs w:val="24"/>
      <w:lang w:val="en-GB"/>
    </w:rPr>
  </w:style>
  <w:style w:type="character" w:customStyle="1" w:styleId="Heading4Char">
    <w:name w:val="Heading 4 Char"/>
    <w:basedOn w:val="DefaultParagraphFont"/>
    <w:link w:val="Heading4"/>
    <w:uiPriority w:val="9"/>
    <w:rsid w:val="00627C08"/>
    <w:rPr>
      <w:rFonts w:ascii="Arial" w:eastAsia="Arial" w:hAnsi="Arial" w:cs="Arial"/>
      <w:sz w:val="36"/>
      <w:szCs w:val="36"/>
      <w:lang w:val="en-US"/>
    </w:rPr>
  </w:style>
  <w:style w:type="character" w:customStyle="1" w:styleId="Heading6Char">
    <w:name w:val="Heading 6 Char"/>
    <w:basedOn w:val="DefaultParagraphFont"/>
    <w:link w:val="Heading6"/>
    <w:uiPriority w:val="1"/>
    <w:rsid w:val="00627C08"/>
    <w:rPr>
      <w:rFonts w:ascii="Arial" w:eastAsia="Arial" w:hAnsi="Arial" w:cs="Arial"/>
      <w:i/>
      <w:sz w:val="32"/>
      <w:szCs w:val="32"/>
      <w:lang w:val="en-US"/>
    </w:rPr>
  </w:style>
  <w:style w:type="character" w:customStyle="1" w:styleId="Heading7Char">
    <w:name w:val="Heading 7 Char"/>
    <w:basedOn w:val="DefaultParagraphFont"/>
    <w:link w:val="Heading7"/>
    <w:uiPriority w:val="1"/>
    <w:rsid w:val="00627C08"/>
    <w:rPr>
      <w:rFonts w:ascii="Arial" w:eastAsia="Arial" w:hAnsi="Arial" w:cs="Arial"/>
      <w:b/>
      <w:bCs/>
      <w:sz w:val="30"/>
      <w:szCs w:val="30"/>
      <w:lang w:val="en-US"/>
    </w:rPr>
  </w:style>
  <w:style w:type="character" w:customStyle="1" w:styleId="Heading8Char">
    <w:name w:val="Heading 8 Char"/>
    <w:basedOn w:val="DefaultParagraphFont"/>
    <w:link w:val="Heading8"/>
    <w:uiPriority w:val="1"/>
    <w:rsid w:val="00627C08"/>
    <w:rPr>
      <w:rFonts w:ascii="Arial" w:eastAsia="Arial" w:hAnsi="Arial" w:cs="Arial"/>
      <w:b/>
      <w:bCs/>
      <w:sz w:val="28"/>
      <w:szCs w:val="28"/>
      <w:lang w:val="en-US"/>
    </w:rPr>
  </w:style>
  <w:style w:type="paragraph" w:styleId="TOC1">
    <w:name w:val="toc 1"/>
    <w:basedOn w:val="Normal"/>
    <w:uiPriority w:val="39"/>
    <w:qFormat/>
    <w:rsid w:val="00627C08"/>
    <w:pPr>
      <w:spacing w:before="120"/>
    </w:pPr>
    <w:rPr>
      <w:rFonts w:asciiTheme="minorHAnsi" w:hAnsiTheme="minorHAnsi"/>
      <w:b/>
      <w:bCs/>
      <w:i/>
      <w:iCs/>
      <w:sz w:val="24"/>
      <w:szCs w:val="24"/>
    </w:rPr>
  </w:style>
  <w:style w:type="paragraph" w:styleId="TOC2">
    <w:name w:val="toc 2"/>
    <w:basedOn w:val="Normal"/>
    <w:uiPriority w:val="39"/>
    <w:qFormat/>
    <w:rsid w:val="00627C08"/>
    <w:pPr>
      <w:spacing w:before="120"/>
      <w:ind w:left="220"/>
    </w:pPr>
    <w:rPr>
      <w:rFonts w:asciiTheme="minorHAnsi" w:hAnsiTheme="minorHAnsi"/>
      <w:b/>
      <w:bCs/>
    </w:rPr>
  </w:style>
  <w:style w:type="paragraph" w:styleId="TOC3">
    <w:name w:val="toc 3"/>
    <w:basedOn w:val="Normal"/>
    <w:uiPriority w:val="39"/>
    <w:qFormat/>
    <w:rsid w:val="00627C08"/>
    <w:pPr>
      <w:ind w:left="440"/>
    </w:pPr>
    <w:rPr>
      <w:rFonts w:asciiTheme="minorHAnsi" w:hAnsiTheme="minorHAnsi"/>
      <w:sz w:val="20"/>
      <w:szCs w:val="20"/>
    </w:rPr>
  </w:style>
  <w:style w:type="paragraph" w:styleId="BodyText">
    <w:name w:val="Body Text"/>
    <w:basedOn w:val="Normal"/>
    <w:link w:val="BodyTextChar"/>
    <w:uiPriority w:val="1"/>
    <w:qFormat/>
    <w:rsid w:val="00AE32E7"/>
    <w:rPr>
      <w:rFonts w:ascii="Verdana" w:hAnsi="Verdana"/>
      <w:sz w:val="24"/>
      <w:szCs w:val="24"/>
    </w:rPr>
  </w:style>
  <w:style w:type="character" w:customStyle="1" w:styleId="BodyTextChar">
    <w:name w:val="Body Text Char"/>
    <w:basedOn w:val="DefaultParagraphFont"/>
    <w:link w:val="BodyText"/>
    <w:uiPriority w:val="1"/>
    <w:rsid w:val="00AE32E7"/>
    <w:rPr>
      <w:rFonts w:ascii="Verdana" w:eastAsia="Arial" w:hAnsi="Verdana" w:cs="Arial"/>
      <w:sz w:val="24"/>
      <w:szCs w:val="24"/>
      <w:lang w:val="en-US"/>
    </w:rPr>
  </w:style>
  <w:style w:type="paragraph" w:styleId="ListParagraph">
    <w:name w:val="List Paragraph"/>
    <w:aliases w:val="A List Paragraph"/>
    <w:basedOn w:val="Normal"/>
    <w:link w:val="ListParagraphChar"/>
    <w:qFormat/>
    <w:rsid w:val="00627C08"/>
    <w:pPr>
      <w:spacing w:before="174"/>
      <w:ind w:left="1007" w:hanging="340"/>
    </w:pPr>
  </w:style>
  <w:style w:type="character" w:styleId="Hyperlink">
    <w:name w:val="Hyperlink"/>
    <w:basedOn w:val="DefaultParagraphFont"/>
    <w:uiPriority w:val="99"/>
    <w:unhideWhenUsed/>
    <w:rsid w:val="00627C08"/>
    <w:rPr>
      <w:color w:val="0000FF"/>
      <w:u w:val="single"/>
    </w:rPr>
  </w:style>
  <w:style w:type="paragraph" w:styleId="Title">
    <w:name w:val="Title"/>
    <w:basedOn w:val="Normal"/>
    <w:next w:val="Normal"/>
    <w:link w:val="TitleChar"/>
    <w:uiPriority w:val="10"/>
    <w:qFormat/>
    <w:rsid w:val="00627C0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C08"/>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627C08"/>
    <w:rPr>
      <w:rFonts w:asciiTheme="majorHAnsi" w:eastAsiaTheme="majorEastAsia" w:hAnsiTheme="majorHAnsi" w:cstheme="majorBidi"/>
      <w:color w:val="60777E" w:themeColor="accent1" w:themeShade="BF"/>
      <w:sz w:val="32"/>
      <w:szCs w:val="32"/>
      <w:lang w:val="en-US"/>
    </w:rPr>
  </w:style>
  <w:style w:type="paragraph" w:styleId="TOCHeading">
    <w:name w:val="TOC Heading"/>
    <w:basedOn w:val="Heading1"/>
    <w:next w:val="Normal"/>
    <w:uiPriority w:val="39"/>
    <w:unhideWhenUsed/>
    <w:qFormat/>
    <w:rsid w:val="00627C08"/>
    <w:pPr>
      <w:widowControl/>
      <w:autoSpaceDE/>
      <w:autoSpaceDN/>
      <w:spacing w:line="259" w:lineRule="auto"/>
      <w:outlineLvl w:val="9"/>
    </w:pPr>
  </w:style>
  <w:style w:type="paragraph" w:customStyle="1" w:styleId="TableParagraph">
    <w:name w:val="Table Paragraph"/>
    <w:basedOn w:val="Normal"/>
    <w:uiPriority w:val="1"/>
    <w:qFormat/>
    <w:rsid w:val="00861852"/>
  </w:style>
  <w:style w:type="paragraph" w:styleId="Header">
    <w:name w:val="header"/>
    <w:basedOn w:val="Normal"/>
    <w:link w:val="HeaderChar"/>
    <w:unhideWhenUsed/>
    <w:rsid w:val="003B7A52"/>
    <w:pPr>
      <w:tabs>
        <w:tab w:val="center" w:pos="4513"/>
        <w:tab w:val="right" w:pos="9026"/>
      </w:tabs>
    </w:pPr>
  </w:style>
  <w:style w:type="character" w:customStyle="1" w:styleId="HeaderChar">
    <w:name w:val="Header Char"/>
    <w:basedOn w:val="DefaultParagraphFont"/>
    <w:link w:val="Header"/>
    <w:uiPriority w:val="99"/>
    <w:rsid w:val="003B7A52"/>
    <w:rPr>
      <w:rFonts w:ascii="Arial" w:eastAsia="Arial" w:hAnsi="Arial" w:cs="Arial"/>
      <w:lang w:val="en-US"/>
    </w:rPr>
  </w:style>
  <w:style w:type="paragraph" w:styleId="Footer">
    <w:name w:val="footer"/>
    <w:basedOn w:val="Normal"/>
    <w:link w:val="FooterChar"/>
    <w:uiPriority w:val="99"/>
    <w:unhideWhenUsed/>
    <w:rsid w:val="003B7A52"/>
    <w:pPr>
      <w:tabs>
        <w:tab w:val="center" w:pos="4513"/>
        <w:tab w:val="right" w:pos="9026"/>
      </w:tabs>
    </w:pPr>
  </w:style>
  <w:style w:type="character" w:customStyle="1" w:styleId="FooterChar">
    <w:name w:val="Footer Char"/>
    <w:basedOn w:val="DefaultParagraphFont"/>
    <w:link w:val="Footer"/>
    <w:uiPriority w:val="99"/>
    <w:rsid w:val="003B7A52"/>
    <w:rPr>
      <w:rFonts w:ascii="Arial" w:eastAsia="Arial" w:hAnsi="Arial" w:cs="Arial"/>
      <w:lang w:val="en-US"/>
    </w:rPr>
  </w:style>
  <w:style w:type="character" w:customStyle="1" w:styleId="Heading3Char">
    <w:name w:val="Heading 3 Char"/>
    <w:basedOn w:val="DefaultParagraphFont"/>
    <w:link w:val="Heading3"/>
    <w:uiPriority w:val="9"/>
    <w:rsid w:val="000B18A5"/>
    <w:rPr>
      <w:rFonts w:asciiTheme="majorHAnsi" w:eastAsiaTheme="majorEastAsia" w:hAnsiTheme="majorHAnsi" w:cstheme="majorBidi"/>
      <w:color w:val="404F53" w:themeColor="accent1" w:themeShade="7F"/>
      <w:sz w:val="24"/>
      <w:szCs w:val="24"/>
      <w:lang w:val="en-US"/>
    </w:rPr>
  </w:style>
  <w:style w:type="character" w:customStyle="1" w:styleId="Heading5Char">
    <w:name w:val="Heading 5 Char"/>
    <w:basedOn w:val="DefaultParagraphFont"/>
    <w:link w:val="Heading5"/>
    <w:uiPriority w:val="9"/>
    <w:rsid w:val="00914F36"/>
    <w:rPr>
      <w:rFonts w:asciiTheme="majorHAnsi" w:eastAsiaTheme="majorEastAsia" w:hAnsiTheme="majorHAnsi" w:cstheme="majorBidi"/>
      <w:color w:val="60777E" w:themeColor="accent1" w:themeShade="BF"/>
      <w:lang w:val="en-US"/>
    </w:rPr>
  </w:style>
  <w:style w:type="table" w:styleId="TableGrid">
    <w:name w:val="Table Grid"/>
    <w:basedOn w:val="TableNormal"/>
    <w:rsid w:val="00FD0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B71D5"/>
    <w:pPr>
      <w:widowControl/>
      <w:autoSpaceDE/>
      <w:autoSpaceDN/>
      <w:spacing w:before="100" w:beforeAutospacing="1" w:after="100" w:afterAutospacing="1"/>
    </w:pPr>
    <w:rPr>
      <w:rFonts w:ascii="Times New Roman" w:eastAsiaTheme="minorEastAsia" w:hAnsi="Times New Roman" w:cs="Times New Roman"/>
      <w:sz w:val="24"/>
      <w:szCs w:val="24"/>
      <w:lang w:eastAsia="en-AU"/>
    </w:rPr>
  </w:style>
  <w:style w:type="paragraph" w:styleId="BalloonText">
    <w:name w:val="Balloon Text"/>
    <w:basedOn w:val="Normal"/>
    <w:link w:val="BalloonTextChar"/>
    <w:uiPriority w:val="99"/>
    <w:semiHidden/>
    <w:unhideWhenUsed/>
    <w:rsid w:val="00B575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5EE"/>
    <w:rPr>
      <w:rFonts w:ascii="Segoe UI" w:eastAsia="Arial" w:hAnsi="Segoe UI" w:cs="Segoe UI"/>
      <w:sz w:val="18"/>
      <w:szCs w:val="18"/>
      <w:lang w:val="en-US"/>
    </w:rPr>
  </w:style>
  <w:style w:type="paragraph" w:styleId="FootnoteText">
    <w:name w:val="footnote text"/>
    <w:basedOn w:val="Normal"/>
    <w:link w:val="FootnoteTextChar"/>
    <w:uiPriority w:val="99"/>
    <w:unhideWhenUsed/>
    <w:rsid w:val="00311FC7"/>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311FC7"/>
    <w:rPr>
      <w:sz w:val="20"/>
      <w:szCs w:val="20"/>
      <w:lang w:val="en-US"/>
    </w:rPr>
  </w:style>
  <w:style w:type="character" w:styleId="FootnoteReference">
    <w:name w:val="footnote reference"/>
    <w:basedOn w:val="DefaultParagraphFont"/>
    <w:uiPriority w:val="99"/>
    <w:unhideWhenUsed/>
    <w:rsid w:val="00311FC7"/>
    <w:rPr>
      <w:vertAlign w:val="superscript"/>
    </w:rPr>
  </w:style>
  <w:style w:type="paragraph" w:styleId="NoSpacing">
    <w:name w:val="No Spacing"/>
    <w:uiPriority w:val="1"/>
    <w:qFormat/>
    <w:rsid w:val="0088624D"/>
    <w:pPr>
      <w:widowControl w:val="0"/>
      <w:autoSpaceDE w:val="0"/>
      <w:autoSpaceDN w:val="0"/>
      <w:spacing w:after="0" w:line="240" w:lineRule="auto"/>
    </w:pPr>
    <w:rPr>
      <w:rFonts w:ascii="Arial" w:eastAsia="Arial" w:hAnsi="Arial" w:cs="Arial"/>
      <w:lang w:val="en-US"/>
    </w:rPr>
  </w:style>
  <w:style w:type="character" w:customStyle="1" w:styleId="itwtqi23ioopmk3o6ert">
    <w:name w:val="itwtqi_23ioopmk3o6ert"/>
    <w:basedOn w:val="DefaultParagraphFont"/>
    <w:rsid w:val="002A6C00"/>
  </w:style>
  <w:style w:type="paragraph" w:styleId="ListBullet2">
    <w:name w:val="List Bullet 2"/>
    <w:basedOn w:val="ListParagraph"/>
    <w:uiPriority w:val="99"/>
    <w:unhideWhenUsed/>
    <w:rsid w:val="002A6C00"/>
    <w:pPr>
      <w:widowControl/>
      <w:autoSpaceDE/>
      <w:autoSpaceDN/>
      <w:spacing w:before="120" w:after="120" w:line="276" w:lineRule="auto"/>
      <w:ind w:left="1080" w:hanging="360"/>
    </w:pPr>
    <w:rPr>
      <w:rFonts w:ascii="Verdana" w:eastAsiaTheme="minorHAnsi" w:hAnsi="Verdana" w:cstheme="minorBidi"/>
      <w:sz w:val="26"/>
    </w:rPr>
  </w:style>
  <w:style w:type="paragraph" w:styleId="ListBullet3">
    <w:name w:val="List Bullet 3"/>
    <w:basedOn w:val="ListParagraph"/>
    <w:uiPriority w:val="99"/>
    <w:unhideWhenUsed/>
    <w:rsid w:val="002A6C00"/>
    <w:pPr>
      <w:widowControl/>
      <w:autoSpaceDE/>
      <w:autoSpaceDN/>
      <w:spacing w:before="120" w:after="120" w:line="276" w:lineRule="auto"/>
      <w:ind w:left="1800" w:hanging="360"/>
    </w:pPr>
    <w:rPr>
      <w:rFonts w:ascii="Verdana" w:eastAsiaTheme="minorHAnsi" w:hAnsi="Verdana" w:cstheme="minorBidi"/>
      <w:sz w:val="26"/>
    </w:rPr>
  </w:style>
  <w:style w:type="character" w:styleId="SubtleEmphasis">
    <w:name w:val="Subtle Emphasis"/>
    <w:aliases w:val="Purple text"/>
    <w:uiPriority w:val="19"/>
    <w:qFormat/>
    <w:rsid w:val="00827567"/>
    <w:rPr>
      <w:color w:val="652266"/>
    </w:rPr>
  </w:style>
  <w:style w:type="character" w:customStyle="1" w:styleId="ListParagraphChar">
    <w:name w:val="List Paragraph Char"/>
    <w:aliases w:val="A List Paragraph Char"/>
    <w:link w:val="ListParagraph"/>
    <w:uiPriority w:val="34"/>
    <w:locked/>
    <w:rsid w:val="001E5F5C"/>
    <w:rPr>
      <w:rFonts w:ascii="Arial" w:eastAsia="Arial" w:hAnsi="Arial" w:cs="Arial"/>
      <w:lang w:val="en-US"/>
    </w:rPr>
  </w:style>
  <w:style w:type="character" w:customStyle="1" w:styleId="d2edcug0">
    <w:name w:val="d2edcug0"/>
    <w:basedOn w:val="DefaultParagraphFont"/>
    <w:rsid w:val="005473A9"/>
  </w:style>
  <w:style w:type="character" w:styleId="UnresolvedMention">
    <w:name w:val="Unresolved Mention"/>
    <w:basedOn w:val="DefaultParagraphFont"/>
    <w:uiPriority w:val="99"/>
    <w:semiHidden/>
    <w:unhideWhenUsed/>
    <w:rsid w:val="005473A9"/>
    <w:rPr>
      <w:color w:val="605E5C"/>
      <w:shd w:val="clear" w:color="auto" w:fill="E1DFDD"/>
    </w:rPr>
  </w:style>
  <w:style w:type="paragraph" w:customStyle="1" w:styleId="Default">
    <w:name w:val="Default"/>
    <w:rsid w:val="006856ED"/>
    <w:pPr>
      <w:autoSpaceDE w:val="0"/>
      <w:autoSpaceDN w:val="0"/>
      <w:adjustRightInd w:val="0"/>
      <w:spacing w:after="0" w:line="240" w:lineRule="auto"/>
    </w:pPr>
    <w:rPr>
      <w:rFonts w:ascii="Helvetica" w:hAnsi="Helvetica" w:cs="Helvetica"/>
      <w:color w:val="000000"/>
      <w:sz w:val="24"/>
      <w:szCs w:val="24"/>
      <w:lang w:val="en-GB"/>
    </w:rPr>
  </w:style>
  <w:style w:type="character" w:styleId="PageNumber">
    <w:name w:val="page number"/>
    <w:basedOn w:val="DefaultParagraphFont"/>
    <w:unhideWhenUsed/>
    <w:rsid w:val="002A0DF6"/>
  </w:style>
  <w:style w:type="paragraph" w:customStyle="1" w:styleId="PageNumberParagraph">
    <w:name w:val="Page Number Paragraph"/>
    <w:basedOn w:val="Footer"/>
    <w:rsid w:val="002A0DF6"/>
    <w:pPr>
      <w:framePr w:h="680" w:hRule="exact" w:wrap="around" w:vAnchor="page" w:hAnchor="page" w:x="10774" w:yAlign="bottom" w:anchorLock="1"/>
      <w:widowControl/>
      <w:tabs>
        <w:tab w:val="clear" w:pos="4513"/>
        <w:tab w:val="clear" w:pos="9026"/>
      </w:tabs>
      <w:suppressAutoHyphens/>
      <w:adjustRightInd w:val="0"/>
      <w:spacing w:line="288" w:lineRule="auto"/>
      <w:textAlignment w:val="center"/>
    </w:pPr>
    <w:rPr>
      <w:rFonts w:ascii="Verdana" w:eastAsiaTheme="minorHAnsi" w:hAnsi="Verdana" w:cs="Verdana"/>
      <w:sz w:val="20"/>
      <w:szCs w:val="18"/>
      <w:lang w:val="en-GB"/>
    </w:rPr>
  </w:style>
  <w:style w:type="paragraph" w:styleId="Subtitle">
    <w:name w:val="Subtitle"/>
    <w:basedOn w:val="Heading2"/>
    <w:next w:val="Heading2"/>
    <w:link w:val="SubtitleChar"/>
    <w:uiPriority w:val="11"/>
    <w:qFormat/>
    <w:rsid w:val="00216FEF"/>
    <w:pPr>
      <w:suppressAutoHyphens w:val="0"/>
      <w:spacing w:after="240"/>
    </w:pPr>
    <w:rPr>
      <w:sz w:val="36"/>
      <w:szCs w:val="36"/>
    </w:rPr>
  </w:style>
  <w:style w:type="character" w:customStyle="1" w:styleId="SubtitleChar">
    <w:name w:val="Subtitle Char"/>
    <w:basedOn w:val="DefaultParagraphFont"/>
    <w:link w:val="Subtitle"/>
    <w:uiPriority w:val="11"/>
    <w:rsid w:val="00216FEF"/>
    <w:rPr>
      <w:rFonts w:ascii="Verdana" w:hAnsi="Verdana" w:cs="Verdana"/>
      <w:b/>
      <w:bCs/>
      <w:color w:val="652165"/>
      <w:sz w:val="36"/>
      <w:szCs w:val="36"/>
      <w:lang w:val="en-GB"/>
    </w:rPr>
  </w:style>
  <w:style w:type="character" w:customStyle="1" w:styleId="normaltextrun">
    <w:name w:val="normaltextrun"/>
    <w:basedOn w:val="DefaultParagraphFont"/>
    <w:rsid w:val="00216FEF"/>
  </w:style>
  <w:style w:type="paragraph" w:customStyle="1" w:styleId="paragraph">
    <w:name w:val="paragraph"/>
    <w:basedOn w:val="Normal"/>
    <w:rsid w:val="00216FE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881EA3"/>
    <w:rPr>
      <w:sz w:val="20"/>
      <w:szCs w:val="20"/>
    </w:rPr>
  </w:style>
  <w:style w:type="character" w:customStyle="1" w:styleId="CommentTextChar">
    <w:name w:val="Comment Text Char"/>
    <w:basedOn w:val="DefaultParagraphFont"/>
    <w:link w:val="CommentText"/>
    <w:uiPriority w:val="99"/>
    <w:semiHidden/>
    <w:rsid w:val="00881EA3"/>
    <w:rPr>
      <w:rFonts w:ascii="Arial" w:eastAsia="Arial" w:hAnsi="Arial" w:cs="Arial"/>
      <w:sz w:val="20"/>
      <w:szCs w:val="20"/>
      <w:lang w:val="en-US"/>
    </w:rPr>
  </w:style>
  <w:style w:type="character" w:styleId="CommentReference">
    <w:name w:val="annotation reference"/>
    <w:basedOn w:val="DefaultParagraphFont"/>
    <w:uiPriority w:val="99"/>
    <w:semiHidden/>
    <w:unhideWhenUsed/>
    <w:rsid w:val="00881EA3"/>
    <w:rPr>
      <w:sz w:val="16"/>
      <w:szCs w:val="16"/>
    </w:rPr>
  </w:style>
  <w:style w:type="paragraph" w:styleId="CommentSubject">
    <w:name w:val="annotation subject"/>
    <w:basedOn w:val="CommentText"/>
    <w:next w:val="CommentText"/>
    <w:link w:val="CommentSubjectChar"/>
    <w:uiPriority w:val="99"/>
    <w:semiHidden/>
    <w:unhideWhenUsed/>
    <w:rsid w:val="00F02733"/>
    <w:rPr>
      <w:b/>
      <w:bCs/>
    </w:rPr>
  </w:style>
  <w:style w:type="character" w:customStyle="1" w:styleId="CommentSubjectChar">
    <w:name w:val="Comment Subject Char"/>
    <w:basedOn w:val="CommentTextChar"/>
    <w:link w:val="CommentSubject"/>
    <w:uiPriority w:val="99"/>
    <w:semiHidden/>
    <w:rsid w:val="00F02733"/>
    <w:rPr>
      <w:rFonts w:ascii="Arial" w:eastAsia="Arial" w:hAnsi="Arial" w:cs="Arial"/>
      <w:b/>
      <w:bCs/>
      <w:sz w:val="20"/>
      <w:szCs w:val="20"/>
      <w:lang w:val="en-US"/>
    </w:rPr>
  </w:style>
  <w:style w:type="character" w:customStyle="1" w:styleId="apple-converted-space">
    <w:name w:val="apple-converted-space"/>
    <w:basedOn w:val="DefaultParagraphFont"/>
    <w:rsid w:val="00430EED"/>
  </w:style>
  <w:style w:type="paragraph" w:styleId="Revision">
    <w:name w:val="Revision"/>
    <w:hidden/>
    <w:uiPriority w:val="99"/>
    <w:semiHidden/>
    <w:rsid w:val="001501ED"/>
    <w:pPr>
      <w:spacing w:after="0" w:line="240" w:lineRule="auto"/>
    </w:pPr>
    <w:rPr>
      <w:rFonts w:ascii="Arial" w:eastAsia="Arial" w:hAnsi="Arial" w:cs="Arial"/>
      <w:lang w:val="en-US"/>
    </w:rPr>
  </w:style>
  <w:style w:type="table" w:styleId="GridTable1Light-Accent1">
    <w:name w:val="Grid Table 1 Light Accent 1"/>
    <w:basedOn w:val="TableNormal"/>
    <w:uiPriority w:val="46"/>
    <w:rsid w:val="004A550A"/>
    <w:pPr>
      <w:spacing w:after="0" w:line="240" w:lineRule="auto"/>
    </w:pPr>
    <w:tblPr>
      <w:tblStyleRowBandSize w:val="1"/>
      <w:tblStyleColBandSize w:val="1"/>
      <w:tblBorders>
        <w:top w:val="single" w:sz="4" w:space="0" w:color="CED7DA" w:themeColor="accent1" w:themeTint="66"/>
        <w:left w:val="single" w:sz="4" w:space="0" w:color="CED7DA" w:themeColor="accent1" w:themeTint="66"/>
        <w:bottom w:val="single" w:sz="4" w:space="0" w:color="CED7DA" w:themeColor="accent1" w:themeTint="66"/>
        <w:right w:val="single" w:sz="4" w:space="0" w:color="CED7DA" w:themeColor="accent1" w:themeTint="66"/>
        <w:insideH w:val="single" w:sz="4" w:space="0" w:color="CED7DA" w:themeColor="accent1" w:themeTint="66"/>
        <w:insideV w:val="single" w:sz="4" w:space="0" w:color="CED7DA" w:themeColor="accent1" w:themeTint="66"/>
      </w:tblBorders>
    </w:tblPr>
    <w:tblStylePr w:type="firstRow">
      <w:rPr>
        <w:b/>
        <w:bCs/>
      </w:rPr>
      <w:tblPr/>
      <w:tcPr>
        <w:tcBorders>
          <w:bottom w:val="single" w:sz="12" w:space="0" w:color="B6C4C7" w:themeColor="accent1" w:themeTint="99"/>
        </w:tcBorders>
      </w:tcPr>
    </w:tblStylePr>
    <w:tblStylePr w:type="lastRow">
      <w:rPr>
        <w:b/>
        <w:bCs/>
      </w:rPr>
      <w:tblPr/>
      <w:tcPr>
        <w:tcBorders>
          <w:top w:val="double" w:sz="2" w:space="0" w:color="B6C4C7" w:themeColor="accent1"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B91524"/>
    <w:pPr>
      <w:spacing w:after="0" w:line="240" w:lineRule="auto"/>
    </w:pPr>
    <w:tblPr>
      <w:tblStyleRowBandSize w:val="1"/>
      <w:tblStyleColBandSize w:val="1"/>
      <w:tblBorders>
        <w:top w:val="single" w:sz="2" w:space="0" w:color="78A0B6" w:themeColor="accent2" w:themeTint="99"/>
        <w:bottom w:val="single" w:sz="2" w:space="0" w:color="78A0B6" w:themeColor="accent2" w:themeTint="99"/>
        <w:insideH w:val="single" w:sz="2" w:space="0" w:color="78A0B6" w:themeColor="accent2" w:themeTint="99"/>
        <w:insideV w:val="single" w:sz="2" w:space="0" w:color="78A0B6" w:themeColor="accent2" w:themeTint="99"/>
      </w:tblBorders>
    </w:tblPr>
    <w:tblStylePr w:type="firstRow">
      <w:rPr>
        <w:b/>
        <w:bCs/>
      </w:rPr>
      <w:tblPr/>
      <w:tcPr>
        <w:tcBorders>
          <w:top w:val="nil"/>
          <w:bottom w:val="single" w:sz="12" w:space="0" w:color="78A0B6" w:themeColor="accent2" w:themeTint="99"/>
          <w:insideH w:val="nil"/>
          <w:insideV w:val="nil"/>
        </w:tcBorders>
        <w:shd w:val="clear" w:color="auto" w:fill="FFFFFF" w:themeFill="background1"/>
      </w:tcPr>
    </w:tblStylePr>
    <w:tblStylePr w:type="lastRow">
      <w:rPr>
        <w:b/>
        <w:bCs/>
      </w:rPr>
      <w:tblPr/>
      <w:tcPr>
        <w:tcBorders>
          <w:top w:val="double" w:sz="2" w:space="0" w:color="78A0B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DFE7" w:themeFill="accent2" w:themeFillTint="33"/>
      </w:tcPr>
    </w:tblStylePr>
    <w:tblStylePr w:type="band1Horz">
      <w:tblPr/>
      <w:tcPr>
        <w:shd w:val="clear" w:color="auto" w:fill="D2DFE7" w:themeFill="accent2" w:themeFillTint="33"/>
      </w:tcPr>
    </w:tblStylePr>
  </w:style>
  <w:style w:type="table" w:styleId="GridTable1Light-Accent3">
    <w:name w:val="Grid Table 1 Light Accent 3"/>
    <w:basedOn w:val="TableNormal"/>
    <w:uiPriority w:val="46"/>
    <w:rsid w:val="00B91524"/>
    <w:pPr>
      <w:spacing w:after="0" w:line="240" w:lineRule="auto"/>
    </w:pPr>
    <w:tblPr>
      <w:tblStyleRowBandSize w:val="1"/>
      <w:tblStyleColBandSize w:val="1"/>
      <w:tblBorders>
        <w:top w:val="single" w:sz="4" w:space="0" w:color="84E8FD" w:themeColor="accent3" w:themeTint="66"/>
        <w:left w:val="single" w:sz="4" w:space="0" w:color="84E8FD" w:themeColor="accent3" w:themeTint="66"/>
        <w:bottom w:val="single" w:sz="4" w:space="0" w:color="84E8FD" w:themeColor="accent3" w:themeTint="66"/>
        <w:right w:val="single" w:sz="4" w:space="0" w:color="84E8FD" w:themeColor="accent3" w:themeTint="66"/>
        <w:insideH w:val="single" w:sz="4" w:space="0" w:color="84E8FD" w:themeColor="accent3" w:themeTint="66"/>
        <w:insideV w:val="single" w:sz="4" w:space="0" w:color="84E8FD" w:themeColor="accent3" w:themeTint="66"/>
      </w:tblBorders>
    </w:tblPr>
    <w:tblStylePr w:type="firstRow">
      <w:rPr>
        <w:b/>
        <w:bCs/>
      </w:rPr>
      <w:tblPr/>
      <w:tcPr>
        <w:tcBorders>
          <w:bottom w:val="single" w:sz="12" w:space="0" w:color="47DCFC" w:themeColor="accent3" w:themeTint="99"/>
        </w:tcBorders>
      </w:tcPr>
    </w:tblStylePr>
    <w:tblStylePr w:type="lastRow">
      <w:rPr>
        <w:b/>
        <w:bCs/>
      </w:rPr>
      <w:tblPr/>
      <w:tcPr>
        <w:tcBorders>
          <w:top w:val="double" w:sz="2" w:space="0" w:color="47DCF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91524"/>
    <w:pPr>
      <w:spacing w:after="0" w:line="240" w:lineRule="auto"/>
    </w:pPr>
    <w:tblPr>
      <w:tblStyleRowBandSize w:val="1"/>
      <w:tblStyleColBandSize w:val="1"/>
      <w:tblBorders>
        <w:top w:val="single" w:sz="4" w:space="0" w:color="CECBE8" w:themeColor="accent4" w:themeTint="66"/>
        <w:left w:val="single" w:sz="4" w:space="0" w:color="CECBE8" w:themeColor="accent4" w:themeTint="66"/>
        <w:bottom w:val="single" w:sz="4" w:space="0" w:color="CECBE8" w:themeColor="accent4" w:themeTint="66"/>
        <w:right w:val="single" w:sz="4" w:space="0" w:color="CECBE8" w:themeColor="accent4" w:themeTint="66"/>
        <w:insideH w:val="single" w:sz="4" w:space="0" w:color="CECBE8" w:themeColor="accent4" w:themeTint="66"/>
        <w:insideV w:val="single" w:sz="4" w:space="0" w:color="CECBE8" w:themeColor="accent4" w:themeTint="66"/>
      </w:tblBorders>
    </w:tblPr>
    <w:tblStylePr w:type="firstRow">
      <w:rPr>
        <w:b/>
        <w:bCs/>
      </w:rPr>
      <w:tblPr/>
      <w:tcPr>
        <w:tcBorders>
          <w:bottom w:val="single" w:sz="12" w:space="0" w:color="B5B2DC" w:themeColor="accent4" w:themeTint="99"/>
        </w:tcBorders>
      </w:tcPr>
    </w:tblStylePr>
    <w:tblStylePr w:type="lastRow">
      <w:rPr>
        <w:b/>
        <w:bCs/>
      </w:rPr>
      <w:tblPr/>
      <w:tcPr>
        <w:tcBorders>
          <w:top w:val="double" w:sz="2" w:space="0" w:color="B5B2D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91524"/>
    <w:pPr>
      <w:spacing w:after="0" w:line="240" w:lineRule="auto"/>
    </w:pPr>
    <w:tblPr>
      <w:tblStyleRowBandSize w:val="1"/>
      <w:tblStyleColBandSize w:val="1"/>
      <w:tblBorders>
        <w:top w:val="single" w:sz="4" w:space="0" w:color="D388DC" w:themeColor="accent5" w:themeTint="66"/>
        <w:left w:val="single" w:sz="4" w:space="0" w:color="D388DC" w:themeColor="accent5" w:themeTint="66"/>
        <w:bottom w:val="single" w:sz="4" w:space="0" w:color="D388DC" w:themeColor="accent5" w:themeTint="66"/>
        <w:right w:val="single" w:sz="4" w:space="0" w:color="D388DC" w:themeColor="accent5" w:themeTint="66"/>
        <w:insideH w:val="single" w:sz="4" w:space="0" w:color="D388DC" w:themeColor="accent5" w:themeTint="66"/>
        <w:insideV w:val="single" w:sz="4" w:space="0" w:color="D388DC" w:themeColor="accent5" w:themeTint="66"/>
      </w:tblBorders>
    </w:tblPr>
    <w:tblStylePr w:type="firstRow">
      <w:rPr>
        <w:b/>
        <w:bCs/>
      </w:rPr>
      <w:tblPr/>
      <w:tcPr>
        <w:tcBorders>
          <w:bottom w:val="single" w:sz="12" w:space="0" w:color="BD4DCB" w:themeColor="accent5" w:themeTint="99"/>
        </w:tcBorders>
      </w:tcPr>
    </w:tblStylePr>
    <w:tblStylePr w:type="lastRow">
      <w:rPr>
        <w:b/>
        <w:bCs/>
      </w:rPr>
      <w:tblPr/>
      <w:tcPr>
        <w:tcBorders>
          <w:top w:val="double" w:sz="2" w:space="0" w:color="BD4DCB" w:themeColor="accent5" w:themeTint="99"/>
        </w:tcBorders>
      </w:tcPr>
    </w:tblStylePr>
    <w:tblStylePr w:type="firstCol">
      <w:rPr>
        <w:b/>
        <w:bCs/>
      </w:rPr>
    </w:tblStylePr>
    <w:tblStylePr w:type="lastCol">
      <w:rPr>
        <w:b/>
        <w:bCs/>
      </w:rPr>
    </w:tblStylePr>
  </w:style>
  <w:style w:type="character" w:customStyle="1" w:styleId="eop">
    <w:name w:val="eop"/>
    <w:basedOn w:val="DefaultParagraphFont"/>
    <w:rsid w:val="009670E2"/>
  </w:style>
  <w:style w:type="table" w:styleId="GridTable4-Accent5">
    <w:name w:val="Grid Table 4 Accent 5"/>
    <w:basedOn w:val="TableNormal"/>
    <w:uiPriority w:val="49"/>
    <w:rsid w:val="009670E2"/>
    <w:pPr>
      <w:spacing w:after="0" w:line="240" w:lineRule="auto"/>
    </w:pPr>
    <w:rPr>
      <w:lang w:val="en-US"/>
    </w:rPr>
    <w:tblPr>
      <w:tblStyleRowBandSize w:val="1"/>
      <w:tblStyleColBandSize w:val="1"/>
      <w:tblBorders>
        <w:top w:val="single" w:sz="4" w:space="0" w:color="BD4DCB" w:themeColor="accent5" w:themeTint="99"/>
        <w:left w:val="single" w:sz="4" w:space="0" w:color="BD4DCB" w:themeColor="accent5" w:themeTint="99"/>
        <w:bottom w:val="single" w:sz="4" w:space="0" w:color="BD4DCB" w:themeColor="accent5" w:themeTint="99"/>
        <w:right w:val="single" w:sz="4" w:space="0" w:color="BD4DCB" w:themeColor="accent5" w:themeTint="99"/>
        <w:insideH w:val="single" w:sz="4" w:space="0" w:color="BD4DCB" w:themeColor="accent5" w:themeTint="99"/>
        <w:insideV w:val="single" w:sz="4" w:space="0" w:color="BD4DCB" w:themeColor="accent5" w:themeTint="99"/>
      </w:tblBorders>
    </w:tblPr>
    <w:tblStylePr w:type="firstRow">
      <w:rPr>
        <w:b/>
        <w:bCs/>
        <w:color w:val="FFFFFF" w:themeColor="background1"/>
      </w:rPr>
      <w:tblPr/>
      <w:tcPr>
        <w:tcBorders>
          <w:top w:val="single" w:sz="4" w:space="0" w:color="5C1D64" w:themeColor="accent5"/>
          <w:left w:val="single" w:sz="4" w:space="0" w:color="5C1D64" w:themeColor="accent5"/>
          <w:bottom w:val="single" w:sz="4" w:space="0" w:color="5C1D64" w:themeColor="accent5"/>
          <w:right w:val="single" w:sz="4" w:space="0" w:color="5C1D64" w:themeColor="accent5"/>
          <w:insideH w:val="nil"/>
          <w:insideV w:val="nil"/>
        </w:tcBorders>
        <w:shd w:val="clear" w:color="auto" w:fill="5C1D64" w:themeFill="accent5"/>
      </w:tcPr>
    </w:tblStylePr>
    <w:tblStylePr w:type="lastRow">
      <w:rPr>
        <w:b/>
        <w:bCs/>
      </w:rPr>
      <w:tblPr/>
      <w:tcPr>
        <w:tcBorders>
          <w:top w:val="double" w:sz="4" w:space="0" w:color="5C1D64" w:themeColor="accent5"/>
        </w:tcBorders>
      </w:tcPr>
    </w:tblStylePr>
    <w:tblStylePr w:type="firstCol">
      <w:rPr>
        <w:b/>
        <w:bCs/>
      </w:rPr>
    </w:tblStylePr>
    <w:tblStylePr w:type="lastCol">
      <w:rPr>
        <w:b/>
        <w:bCs/>
      </w:rPr>
    </w:tblStylePr>
    <w:tblStylePr w:type="band1Vert">
      <w:tblPr/>
      <w:tcPr>
        <w:shd w:val="clear" w:color="auto" w:fill="E9C3EE" w:themeFill="accent5" w:themeFillTint="33"/>
      </w:tcPr>
    </w:tblStylePr>
    <w:tblStylePr w:type="band1Horz">
      <w:tblPr/>
      <w:tcPr>
        <w:shd w:val="clear" w:color="auto" w:fill="E9C3EE" w:themeFill="accent5" w:themeFillTint="33"/>
      </w:tcPr>
    </w:tblStylePr>
  </w:style>
  <w:style w:type="table" w:styleId="GridTable1Light">
    <w:name w:val="Grid Table 1 Light"/>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msonormal">
    <w:name w:val="x_msonormal"/>
    <w:basedOn w:val="Normal"/>
    <w:rsid w:val="004D3209"/>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8146B"/>
    <w:rPr>
      <w:color w:val="6B5680" w:themeColor="followedHyperlink"/>
      <w:u w:val="single"/>
    </w:rPr>
  </w:style>
  <w:style w:type="paragraph" w:styleId="TOC4">
    <w:name w:val="toc 4"/>
    <w:basedOn w:val="Normal"/>
    <w:next w:val="Normal"/>
    <w:autoRedefine/>
    <w:uiPriority w:val="39"/>
    <w:semiHidden/>
    <w:unhideWhenUsed/>
    <w:rsid w:val="00D754C5"/>
    <w:pPr>
      <w:ind w:left="660"/>
    </w:pPr>
    <w:rPr>
      <w:rFonts w:asciiTheme="minorHAnsi" w:hAnsiTheme="minorHAnsi"/>
      <w:sz w:val="20"/>
      <w:szCs w:val="20"/>
    </w:rPr>
  </w:style>
  <w:style w:type="paragraph" w:styleId="TOC5">
    <w:name w:val="toc 5"/>
    <w:basedOn w:val="Normal"/>
    <w:next w:val="Normal"/>
    <w:autoRedefine/>
    <w:uiPriority w:val="39"/>
    <w:semiHidden/>
    <w:unhideWhenUsed/>
    <w:rsid w:val="00D754C5"/>
    <w:pPr>
      <w:ind w:left="880"/>
    </w:pPr>
    <w:rPr>
      <w:rFonts w:asciiTheme="minorHAnsi" w:hAnsiTheme="minorHAnsi"/>
      <w:sz w:val="20"/>
      <w:szCs w:val="20"/>
    </w:rPr>
  </w:style>
  <w:style w:type="paragraph" w:styleId="TOC6">
    <w:name w:val="toc 6"/>
    <w:basedOn w:val="Normal"/>
    <w:next w:val="Normal"/>
    <w:autoRedefine/>
    <w:uiPriority w:val="39"/>
    <w:semiHidden/>
    <w:unhideWhenUsed/>
    <w:rsid w:val="00D754C5"/>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D754C5"/>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D754C5"/>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D754C5"/>
    <w:pPr>
      <w:ind w:left="1760"/>
    </w:pPr>
    <w:rPr>
      <w:rFonts w:asciiTheme="minorHAnsi" w:hAnsiTheme="minorHAnsi"/>
      <w:sz w:val="20"/>
      <w:szCs w:val="20"/>
    </w:rPr>
  </w:style>
  <w:style w:type="numbering" w:customStyle="1" w:styleId="CurrentList1">
    <w:name w:val="Current List1"/>
    <w:uiPriority w:val="99"/>
    <w:rsid w:val="006C037B"/>
    <w:pPr>
      <w:numPr>
        <w:numId w:val="8"/>
      </w:numPr>
    </w:pPr>
  </w:style>
  <w:style w:type="numbering" w:customStyle="1" w:styleId="CurrentList2">
    <w:name w:val="Current List2"/>
    <w:uiPriority w:val="99"/>
    <w:rsid w:val="00634480"/>
    <w:pPr>
      <w:numPr>
        <w:numId w:val="10"/>
      </w:numPr>
    </w:pPr>
  </w:style>
  <w:style w:type="numbering" w:customStyle="1" w:styleId="CurrentList3">
    <w:name w:val="Current List3"/>
    <w:uiPriority w:val="99"/>
    <w:rsid w:val="00634480"/>
    <w:pPr>
      <w:numPr>
        <w:numId w:val="12"/>
      </w:numPr>
    </w:pPr>
  </w:style>
  <w:style w:type="numbering" w:customStyle="1" w:styleId="CurrentList4">
    <w:name w:val="Current List4"/>
    <w:uiPriority w:val="99"/>
    <w:rsid w:val="00634480"/>
    <w:pPr>
      <w:numPr>
        <w:numId w:val="14"/>
      </w:numPr>
    </w:pPr>
  </w:style>
  <w:style w:type="numbering" w:customStyle="1" w:styleId="CurrentList5">
    <w:name w:val="Current List5"/>
    <w:uiPriority w:val="99"/>
    <w:rsid w:val="00634480"/>
    <w:pPr>
      <w:numPr>
        <w:numId w:val="16"/>
      </w:numPr>
    </w:pPr>
  </w:style>
  <w:style w:type="paragraph" w:styleId="EndnoteText">
    <w:name w:val="endnote text"/>
    <w:basedOn w:val="Normal"/>
    <w:link w:val="EndnoteTextChar"/>
    <w:unhideWhenUsed/>
    <w:rsid w:val="00595DF0"/>
    <w:rPr>
      <w:sz w:val="20"/>
      <w:szCs w:val="20"/>
    </w:rPr>
  </w:style>
  <w:style w:type="character" w:customStyle="1" w:styleId="EndnoteTextChar">
    <w:name w:val="Endnote Text Char"/>
    <w:basedOn w:val="DefaultParagraphFont"/>
    <w:link w:val="EndnoteText"/>
    <w:rsid w:val="00595DF0"/>
    <w:rPr>
      <w:rFonts w:ascii="Calibri" w:eastAsia="Arial" w:hAnsi="Calibri" w:cs="Calibri"/>
      <w:sz w:val="20"/>
      <w:szCs w:val="20"/>
    </w:rPr>
  </w:style>
  <w:style w:type="character" w:styleId="EndnoteReference">
    <w:name w:val="endnote reference"/>
    <w:basedOn w:val="DefaultParagraphFont"/>
    <w:uiPriority w:val="99"/>
    <w:semiHidden/>
    <w:unhideWhenUsed/>
    <w:rsid w:val="00595DF0"/>
    <w:rPr>
      <w:vertAlign w:val="superscript"/>
    </w:rPr>
  </w:style>
  <w:style w:type="paragraph" w:customStyle="1" w:styleId="Bullets1">
    <w:name w:val="Bullets 1"/>
    <w:basedOn w:val="ListParagraph"/>
    <w:link w:val="Bullets1Char"/>
    <w:qFormat/>
    <w:rsid w:val="008E085D"/>
    <w:pPr>
      <w:widowControl/>
      <w:numPr>
        <w:numId w:val="31"/>
      </w:numPr>
      <w:autoSpaceDE/>
      <w:autoSpaceDN/>
      <w:spacing w:before="60" w:line="300" w:lineRule="atLeast"/>
      <w:contextualSpacing/>
    </w:pPr>
    <w:rPr>
      <w:rFonts w:ascii="Gill Sans MT" w:eastAsia="Times" w:hAnsi="Gill Sans MT" w:cs="Times New Roman"/>
      <w:sz w:val="24"/>
      <w:szCs w:val="20"/>
    </w:rPr>
  </w:style>
  <w:style w:type="character" w:customStyle="1" w:styleId="Bullets1Char">
    <w:name w:val="Bullets 1 Char"/>
    <w:link w:val="Bullets1"/>
    <w:rsid w:val="008E085D"/>
    <w:rPr>
      <w:rFonts w:ascii="Gill Sans MT" w:eastAsia="Times" w:hAnsi="Gill Sans MT" w:cs="Times New Roman"/>
      <w:sz w:val="24"/>
      <w:szCs w:val="20"/>
    </w:rPr>
  </w:style>
  <w:style w:type="character" w:styleId="Strong">
    <w:name w:val="Strong"/>
    <w:uiPriority w:val="22"/>
    <w:qFormat/>
    <w:rsid w:val="008E085D"/>
    <w:rPr>
      <w:b/>
      <w:bCs/>
    </w:rPr>
  </w:style>
  <w:style w:type="character" w:styleId="Emphasis">
    <w:name w:val="Emphasis"/>
    <w:uiPriority w:val="20"/>
    <w:qFormat/>
    <w:rsid w:val="008E085D"/>
    <w:rPr>
      <w:i/>
      <w:iCs/>
    </w:rPr>
  </w:style>
  <w:style w:type="paragraph" w:styleId="BodyText3">
    <w:name w:val="Body Text 3"/>
    <w:basedOn w:val="Normal"/>
    <w:link w:val="BodyText3Char"/>
    <w:rsid w:val="008E085D"/>
    <w:pPr>
      <w:widowControl/>
      <w:autoSpaceDE/>
      <w:autoSpaceDN/>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8E085D"/>
    <w:rPr>
      <w:rFonts w:ascii="Times New Roman" w:eastAsia="Times New Roman" w:hAnsi="Times New Roman" w:cs="Times New Roman"/>
      <w:sz w:val="16"/>
      <w:szCs w:val="16"/>
    </w:rPr>
  </w:style>
  <w:style w:type="paragraph" w:customStyle="1" w:styleId="TabletextboldDHS">
    <w:name w:val="Table text bold DHS"/>
    <w:basedOn w:val="TabletextDHS"/>
    <w:rsid w:val="008E085D"/>
    <w:rPr>
      <w:b/>
    </w:rPr>
  </w:style>
  <w:style w:type="paragraph" w:customStyle="1" w:styleId="TabletextDHS">
    <w:name w:val="Table text DHS"/>
    <w:rsid w:val="008E085D"/>
    <w:pPr>
      <w:spacing w:after="0" w:line="240" w:lineRule="auto"/>
    </w:pPr>
    <w:rPr>
      <w:rFonts w:ascii="Univers Condensed" w:eastAsia="Times New Roman" w:hAnsi="Univers Condensed"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81464">
      <w:bodyDiv w:val="1"/>
      <w:marLeft w:val="0"/>
      <w:marRight w:val="0"/>
      <w:marTop w:val="0"/>
      <w:marBottom w:val="0"/>
      <w:divBdr>
        <w:top w:val="none" w:sz="0" w:space="0" w:color="auto"/>
        <w:left w:val="none" w:sz="0" w:space="0" w:color="auto"/>
        <w:bottom w:val="none" w:sz="0" w:space="0" w:color="auto"/>
        <w:right w:val="none" w:sz="0" w:space="0" w:color="auto"/>
      </w:divBdr>
    </w:div>
    <w:div w:id="204757218">
      <w:bodyDiv w:val="1"/>
      <w:marLeft w:val="0"/>
      <w:marRight w:val="0"/>
      <w:marTop w:val="0"/>
      <w:marBottom w:val="0"/>
      <w:divBdr>
        <w:top w:val="none" w:sz="0" w:space="0" w:color="auto"/>
        <w:left w:val="none" w:sz="0" w:space="0" w:color="auto"/>
        <w:bottom w:val="none" w:sz="0" w:space="0" w:color="auto"/>
        <w:right w:val="none" w:sz="0" w:space="0" w:color="auto"/>
      </w:divBdr>
    </w:div>
    <w:div w:id="207689331">
      <w:bodyDiv w:val="1"/>
      <w:marLeft w:val="0"/>
      <w:marRight w:val="0"/>
      <w:marTop w:val="0"/>
      <w:marBottom w:val="0"/>
      <w:divBdr>
        <w:top w:val="none" w:sz="0" w:space="0" w:color="auto"/>
        <w:left w:val="none" w:sz="0" w:space="0" w:color="auto"/>
        <w:bottom w:val="none" w:sz="0" w:space="0" w:color="auto"/>
        <w:right w:val="none" w:sz="0" w:space="0" w:color="auto"/>
      </w:divBdr>
      <w:divsChild>
        <w:div w:id="121927220">
          <w:marLeft w:val="720"/>
          <w:marRight w:val="0"/>
          <w:marTop w:val="0"/>
          <w:marBottom w:val="0"/>
          <w:divBdr>
            <w:top w:val="none" w:sz="0" w:space="0" w:color="auto"/>
            <w:left w:val="none" w:sz="0" w:space="0" w:color="auto"/>
            <w:bottom w:val="none" w:sz="0" w:space="0" w:color="auto"/>
            <w:right w:val="none" w:sz="0" w:space="0" w:color="auto"/>
          </w:divBdr>
        </w:div>
        <w:div w:id="511333600">
          <w:marLeft w:val="720"/>
          <w:marRight w:val="0"/>
          <w:marTop w:val="0"/>
          <w:marBottom w:val="80"/>
          <w:divBdr>
            <w:top w:val="none" w:sz="0" w:space="0" w:color="auto"/>
            <w:left w:val="none" w:sz="0" w:space="0" w:color="auto"/>
            <w:bottom w:val="none" w:sz="0" w:space="0" w:color="auto"/>
            <w:right w:val="none" w:sz="0" w:space="0" w:color="auto"/>
          </w:divBdr>
        </w:div>
        <w:div w:id="603925772">
          <w:marLeft w:val="720"/>
          <w:marRight w:val="0"/>
          <w:marTop w:val="0"/>
          <w:marBottom w:val="80"/>
          <w:divBdr>
            <w:top w:val="none" w:sz="0" w:space="0" w:color="auto"/>
            <w:left w:val="none" w:sz="0" w:space="0" w:color="auto"/>
            <w:bottom w:val="none" w:sz="0" w:space="0" w:color="auto"/>
            <w:right w:val="none" w:sz="0" w:space="0" w:color="auto"/>
          </w:divBdr>
        </w:div>
        <w:div w:id="740761219">
          <w:marLeft w:val="720"/>
          <w:marRight w:val="0"/>
          <w:marTop w:val="0"/>
          <w:marBottom w:val="80"/>
          <w:divBdr>
            <w:top w:val="none" w:sz="0" w:space="0" w:color="auto"/>
            <w:left w:val="none" w:sz="0" w:space="0" w:color="auto"/>
            <w:bottom w:val="none" w:sz="0" w:space="0" w:color="auto"/>
            <w:right w:val="none" w:sz="0" w:space="0" w:color="auto"/>
          </w:divBdr>
        </w:div>
        <w:div w:id="877817330">
          <w:marLeft w:val="720"/>
          <w:marRight w:val="0"/>
          <w:marTop w:val="0"/>
          <w:marBottom w:val="80"/>
          <w:divBdr>
            <w:top w:val="none" w:sz="0" w:space="0" w:color="auto"/>
            <w:left w:val="none" w:sz="0" w:space="0" w:color="auto"/>
            <w:bottom w:val="none" w:sz="0" w:space="0" w:color="auto"/>
            <w:right w:val="none" w:sz="0" w:space="0" w:color="auto"/>
          </w:divBdr>
        </w:div>
        <w:div w:id="977342623">
          <w:marLeft w:val="720"/>
          <w:marRight w:val="0"/>
          <w:marTop w:val="0"/>
          <w:marBottom w:val="80"/>
          <w:divBdr>
            <w:top w:val="none" w:sz="0" w:space="0" w:color="auto"/>
            <w:left w:val="none" w:sz="0" w:space="0" w:color="auto"/>
            <w:bottom w:val="none" w:sz="0" w:space="0" w:color="auto"/>
            <w:right w:val="none" w:sz="0" w:space="0" w:color="auto"/>
          </w:divBdr>
        </w:div>
        <w:div w:id="1606111004">
          <w:marLeft w:val="1440"/>
          <w:marRight w:val="0"/>
          <w:marTop w:val="0"/>
          <w:marBottom w:val="0"/>
          <w:divBdr>
            <w:top w:val="none" w:sz="0" w:space="0" w:color="auto"/>
            <w:left w:val="none" w:sz="0" w:space="0" w:color="auto"/>
            <w:bottom w:val="none" w:sz="0" w:space="0" w:color="auto"/>
            <w:right w:val="none" w:sz="0" w:space="0" w:color="auto"/>
          </w:divBdr>
        </w:div>
      </w:divsChild>
    </w:div>
    <w:div w:id="357706538">
      <w:bodyDiv w:val="1"/>
      <w:marLeft w:val="0"/>
      <w:marRight w:val="0"/>
      <w:marTop w:val="0"/>
      <w:marBottom w:val="0"/>
      <w:divBdr>
        <w:top w:val="none" w:sz="0" w:space="0" w:color="auto"/>
        <w:left w:val="none" w:sz="0" w:space="0" w:color="auto"/>
        <w:bottom w:val="none" w:sz="0" w:space="0" w:color="auto"/>
        <w:right w:val="none" w:sz="0" w:space="0" w:color="auto"/>
      </w:divBdr>
    </w:div>
    <w:div w:id="406004204">
      <w:bodyDiv w:val="1"/>
      <w:marLeft w:val="0"/>
      <w:marRight w:val="0"/>
      <w:marTop w:val="0"/>
      <w:marBottom w:val="0"/>
      <w:divBdr>
        <w:top w:val="none" w:sz="0" w:space="0" w:color="auto"/>
        <w:left w:val="none" w:sz="0" w:space="0" w:color="auto"/>
        <w:bottom w:val="none" w:sz="0" w:space="0" w:color="auto"/>
        <w:right w:val="none" w:sz="0" w:space="0" w:color="auto"/>
      </w:divBdr>
    </w:div>
    <w:div w:id="455177661">
      <w:bodyDiv w:val="1"/>
      <w:marLeft w:val="0"/>
      <w:marRight w:val="0"/>
      <w:marTop w:val="0"/>
      <w:marBottom w:val="0"/>
      <w:divBdr>
        <w:top w:val="none" w:sz="0" w:space="0" w:color="auto"/>
        <w:left w:val="none" w:sz="0" w:space="0" w:color="auto"/>
        <w:bottom w:val="none" w:sz="0" w:space="0" w:color="auto"/>
        <w:right w:val="none" w:sz="0" w:space="0" w:color="auto"/>
      </w:divBdr>
    </w:div>
    <w:div w:id="750732387">
      <w:bodyDiv w:val="1"/>
      <w:marLeft w:val="0"/>
      <w:marRight w:val="0"/>
      <w:marTop w:val="0"/>
      <w:marBottom w:val="0"/>
      <w:divBdr>
        <w:top w:val="none" w:sz="0" w:space="0" w:color="auto"/>
        <w:left w:val="none" w:sz="0" w:space="0" w:color="auto"/>
        <w:bottom w:val="none" w:sz="0" w:space="0" w:color="auto"/>
        <w:right w:val="none" w:sz="0" w:space="0" w:color="auto"/>
      </w:divBdr>
    </w:div>
    <w:div w:id="901987656">
      <w:bodyDiv w:val="1"/>
      <w:marLeft w:val="0"/>
      <w:marRight w:val="0"/>
      <w:marTop w:val="0"/>
      <w:marBottom w:val="0"/>
      <w:divBdr>
        <w:top w:val="none" w:sz="0" w:space="0" w:color="auto"/>
        <w:left w:val="none" w:sz="0" w:space="0" w:color="auto"/>
        <w:bottom w:val="none" w:sz="0" w:space="0" w:color="auto"/>
        <w:right w:val="none" w:sz="0" w:space="0" w:color="auto"/>
      </w:divBdr>
    </w:div>
    <w:div w:id="909315199">
      <w:bodyDiv w:val="1"/>
      <w:marLeft w:val="0"/>
      <w:marRight w:val="0"/>
      <w:marTop w:val="0"/>
      <w:marBottom w:val="0"/>
      <w:divBdr>
        <w:top w:val="none" w:sz="0" w:space="0" w:color="auto"/>
        <w:left w:val="none" w:sz="0" w:space="0" w:color="auto"/>
        <w:bottom w:val="none" w:sz="0" w:space="0" w:color="auto"/>
        <w:right w:val="none" w:sz="0" w:space="0" w:color="auto"/>
      </w:divBdr>
    </w:div>
    <w:div w:id="933244823">
      <w:bodyDiv w:val="1"/>
      <w:marLeft w:val="0"/>
      <w:marRight w:val="0"/>
      <w:marTop w:val="0"/>
      <w:marBottom w:val="0"/>
      <w:divBdr>
        <w:top w:val="none" w:sz="0" w:space="0" w:color="auto"/>
        <w:left w:val="none" w:sz="0" w:space="0" w:color="auto"/>
        <w:bottom w:val="none" w:sz="0" w:space="0" w:color="auto"/>
        <w:right w:val="none" w:sz="0" w:space="0" w:color="auto"/>
      </w:divBdr>
    </w:div>
    <w:div w:id="1005785207">
      <w:bodyDiv w:val="1"/>
      <w:marLeft w:val="0"/>
      <w:marRight w:val="0"/>
      <w:marTop w:val="0"/>
      <w:marBottom w:val="0"/>
      <w:divBdr>
        <w:top w:val="none" w:sz="0" w:space="0" w:color="auto"/>
        <w:left w:val="none" w:sz="0" w:space="0" w:color="auto"/>
        <w:bottom w:val="none" w:sz="0" w:space="0" w:color="auto"/>
        <w:right w:val="none" w:sz="0" w:space="0" w:color="auto"/>
      </w:divBdr>
    </w:div>
    <w:div w:id="1019896760">
      <w:bodyDiv w:val="1"/>
      <w:marLeft w:val="0"/>
      <w:marRight w:val="0"/>
      <w:marTop w:val="0"/>
      <w:marBottom w:val="0"/>
      <w:divBdr>
        <w:top w:val="none" w:sz="0" w:space="0" w:color="auto"/>
        <w:left w:val="none" w:sz="0" w:space="0" w:color="auto"/>
        <w:bottom w:val="none" w:sz="0" w:space="0" w:color="auto"/>
        <w:right w:val="none" w:sz="0" w:space="0" w:color="auto"/>
      </w:divBdr>
      <w:divsChild>
        <w:div w:id="486752065">
          <w:marLeft w:val="0"/>
          <w:marRight w:val="0"/>
          <w:marTop w:val="0"/>
          <w:marBottom w:val="0"/>
          <w:divBdr>
            <w:top w:val="none" w:sz="0" w:space="0" w:color="auto"/>
            <w:left w:val="none" w:sz="0" w:space="0" w:color="auto"/>
            <w:bottom w:val="none" w:sz="0" w:space="0" w:color="auto"/>
            <w:right w:val="none" w:sz="0" w:space="0" w:color="auto"/>
          </w:divBdr>
          <w:divsChild>
            <w:div w:id="742534284">
              <w:marLeft w:val="0"/>
              <w:marRight w:val="0"/>
              <w:marTop w:val="0"/>
              <w:marBottom w:val="0"/>
              <w:divBdr>
                <w:top w:val="none" w:sz="0" w:space="0" w:color="auto"/>
                <w:left w:val="none" w:sz="0" w:space="0" w:color="auto"/>
                <w:bottom w:val="none" w:sz="0" w:space="0" w:color="auto"/>
                <w:right w:val="none" w:sz="0" w:space="0" w:color="auto"/>
              </w:divBdr>
              <w:divsChild>
                <w:div w:id="208537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88811">
      <w:bodyDiv w:val="1"/>
      <w:marLeft w:val="0"/>
      <w:marRight w:val="0"/>
      <w:marTop w:val="0"/>
      <w:marBottom w:val="0"/>
      <w:divBdr>
        <w:top w:val="none" w:sz="0" w:space="0" w:color="auto"/>
        <w:left w:val="none" w:sz="0" w:space="0" w:color="auto"/>
        <w:bottom w:val="none" w:sz="0" w:space="0" w:color="auto"/>
        <w:right w:val="none" w:sz="0" w:space="0" w:color="auto"/>
      </w:divBdr>
    </w:div>
    <w:div w:id="1150054302">
      <w:bodyDiv w:val="1"/>
      <w:marLeft w:val="0"/>
      <w:marRight w:val="0"/>
      <w:marTop w:val="0"/>
      <w:marBottom w:val="0"/>
      <w:divBdr>
        <w:top w:val="none" w:sz="0" w:space="0" w:color="auto"/>
        <w:left w:val="none" w:sz="0" w:space="0" w:color="auto"/>
        <w:bottom w:val="none" w:sz="0" w:space="0" w:color="auto"/>
        <w:right w:val="none" w:sz="0" w:space="0" w:color="auto"/>
      </w:divBdr>
      <w:divsChild>
        <w:div w:id="44254732">
          <w:marLeft w:val="274"/>
          <w:marRight w:val="0"/>
          <w:marTop w:val="0"/>
          <w:marBottom w:val="120"/>
          <w:divBdr>
            <w:top w:val="none" w:sz="0" w:space="0" w:color="auto"/>
            <w:left w:val="none" w:sz="0" w:space="0" w:color="auto"/>
            <w:bottom w:val="none" w:sz="0" w:space="0" w:color="auto"/>
            <w:right w:val="none" w:sz="0" w:space="0" w:color="auto"/>
          </w:divBdr>
        </w:div>
      </w:divsChild>
    </w:div>
    <w:div w:id="1238326610">
      <w:bodyDiv w:val="1"/>
      <w:marLeft w:val="0"/>
      <w:marRight w:val="0"/>
      <w:marTop w:val="0"/>
      <w:marBottom w:val="0"/>
      <w:divBdr>
        <w:top w:val="none" w:sz="0" w:space="0" w:color="auto"/>
        <w:left w:val="none" w:sz="0" w:space="0" w:color="auto"/>
        <w:bottom w:val="none" w:sz="0" w:space="0" w:color="auto"/>
        <w:right w:val="none" w:sz="0" w:space="0" w:color="auto"/>
      </w:divBdr>
    </w:div>
    <w:div w:id="1242449411">
      <w:bodyDiv w:val="1"/>
      <w:marLeft w:val="0"/>
      <w:marRight w:val="0"/>
      <w:marTop w:val="0"/>
      <w:marBottom w:val="0"/>
      <w:divBdr>
        <w:top w:val="none" w:sz="0" w:space="0" w:color="auto"/>
        <w:left w:val="none" w:sz="0" w:space="0" w:color="auto"/>
        <w:bottom w:val="none" w:sz="0" w:space="0" w:color="auto"/>
        <w:right w:val="none" w:sz="0" w:space="0" w:color="auto"/>
      </w:divBdr>
    </w:div>
    <w:div w:id="1328943681">
      <w:bodyDiv w:val="1"/>
      <w:marLeft w:val="0"/>
      <w:marRight w:val="0"/>
      <w:marTop w:val="0"/>
      <w:marBottom w:val="0"/>
      <w:divBdr>
        <w:top w:val="none" w:sz="0" w:space="0" w:color="auto"/>
        <w:left w:val="none" w:sz="0" w:space="0" w:color="auto"/>
        <w:bottom w:val="none" w:sz="0" w:space="0" w:color="auto"/>
        <w:right w:val="none" w:sz="0" w:space="0" w:color="auto"/>
      </w:divBdr>
    </w:div>
    <w:div w:id="1329362647">
      <w:bodyDiv w:val="1"/>
      <w:marLeft w:val="0"/>
      <w:marRight w:val="0"/>
      <w:marTop w:val="0"/>
      <w:marBottom w:val="0"/>
      <w:divBdr>
        <w:top w:val="none" w:sz="0" w:space="0" w:color="auto"/>
        <w:left w:val="none" w:sz="0" w:space="0" w:color="auto"/>
        <w:bottom w:val="none" w:sz="0" w:space="0" w:color="auto"/>
        <w:right w:val="none" w:sz="0" w:space="0" w:color="auto"/>
      </w:divBdr>
    </w:div>
    <w:div w:id="1486553750">
      <w:bodyDiv w:val="1"/>
      <w:marLeft w:val="0"/>
      <w:marRight w:val="0"/>
      <w:marTop w:val="0"/>
      <w:marBottom w:val="0"/>
      <w:divBdr>
        <w:top w:val="none" w:sz="0" w:space="0" w:color="auto"/>
        <w:left w:val="none" w:sz="0" w:space="0" w:color="auto"/>
        <w:bottom w:val="none" w:sz="0" w:space="0" w:color="auto"/>
        <w:right w:val="none" w:sz="0" w:space="0" w:color="auto"/>
      </w:divBdr>
    </w:div>
    <w:div w:id="1537545922">
      <w:bodyDiv w:val="1"/>
      <w:marLeft w:val="0"/>
      <w:marRight w:val="0"/>
      <w:marTop w:val="0"/>
      <w:marBottom w:val="0"/>
      <w:divBdr>
        <w:top w:val="none" w:sz="0" w:space="0" w:color="auto"/>
        <w:left w:val="none" w:sz="0" w:space="0" w:color="auto"/>
        <w:bottom w:val="none" w:sz="0" w:space="0" w:color="auto"/>
        <w:right w:val="none" w:sz="0" w:space="0" w:color="auto"/>
      </w:divBdr>
    </w:div>
    <w:div w:id="1988047492">
      <w:bodyDiv w:val="1"/>
      <w:marLeft w:val="0"/>
      <w:marRight w:val="0"/>
      <w:marTop w:val="0"/>
      <w:marBottom w:val="0"/>
      <w:divBdr>
        <w:top w:val="none" w:sz="0" w:space="0" w:color="auto"/>
        <w:left w:val="none" w:sz="0" w:space="0" w:color="auto"/>
        <w:bottom w:val="none" w:sz="0" w:space="0" w:color="auto"/>
        <w:right w:val="none" w:sz="0" w:space="0" w:color="auto"/>
      </w:divBdr>
    </w:div>
    <w:div w:id="2031565391">
      <w:bodyDiv w:val="1"/>
      <w:marLeft w:val="0"/>
      <w:marRight w:val="0"/>
      <w:marTop w:val="0"/>
      <w:marBottom w:val="0"/>
      <w:divBdr>
        <w:top w:val="none" w:sz="0" w:space="0" w:color="auto"/>
        <w:left w:val="none" w:sz="0" w:space="0" w:color="auto"/>
        <w:bottom w:val="none" w:sz="0" w:space="0" w:color="auto"/>
        <w:right w:val="none" w:sz="0" w:space="0" w:color="auto"/>
      </w:divBdr>
      <w:divsChild>
        <w:div w:id="1449011336">
          <w:marLeft w:val="0"/>
          <w:marRight w:val="0"/>
          <w:marTop w:val="0"/>
          <w:marBottom w:val="0"/>
          <w:divBdr>
            <w:top w:val="none" w:sz="0" w:space="0" w:color="auto"/>
            <w:left w:val="none" w:sz="0" w:space="0" w:color="auto"/>
            <w:bottom w:val="none" w:sz="0" w:space="0" w:color="auto"/>
            <w:right w:val="none" w:sz="0" w:space="0" w:color="auto"/>
          </w:divBdr>
        </w:div>
        <w:div w:id="1843621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s://www.youtube.com/watch?v=rQnYtdAK90o" TargetMode="External"/><Relationship Id="rId47" Type="http://schemas.openxmlformats.org/officeDocument/2006/relationships/hyperlink" Target="https://www.nds.org.au/zero-tolerance-framework/considering-additional-risk" TargetMode="External"/><Relationship Id="rId63" Type="http://schemas.openxmlformats.org/officeDocument/2006/relationships/hyperlink" Target="https://www.vic.gov.au/building-strength-10-year-industry-plan" TargetMode="External"/><Relationship Id="rId68" Type="http://schemas.openxmlformats.org/officeDocument/2006/relationships/footer" Target="footer5.xml"/><Relationship Id="rId84" Type="http://schemas.openxmlformats.org/officeDocument/2006/relationships/hyperlink" Target="https://www.wdv.org.au/family-violence-resources/" TargetMode="External"/><Relationship Id="rId89" Type="http://schemas.openxmlformats.org/officeDocument/2006/relationships/fontTable" Target="fontTable.xm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footer" Target="footer2.xml"/><Relationship Id="rId37" Type="http://schemas.openxmlformats.org/officeDocument/2006/relationships/image" Target="media/image19.png"/><Relationship Id="rId53" Type="http://schemas.openxmlformats.org/officeDocument/2006/relationships/image" Target="media/image220.jpg"/><Relationship Id="rId58" Type="http://schemas.openxmlformats.org/officeDocument/2006/relationships/hyperlink" Target="https://www.ourwatch.org.au/change-the-story/" TargetMode="External"/><Relationship Id="rId74" Type="http://schemas.openxmlformats.org/officeDocument/2006/relationships/hyperlink" Target="https://www.wdv.org.au/family-violence-resources/" TargetMode="External"/><Relationship Id="rId79" Type="http://schemas.openxmlformats.org/officeDocument/2006/relationships/hyperlink" Target="https://www.wdv.org.au/family-violence-resources/"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9.jpeg"/><Relationship Id="rId30" Type="http://schemas.openxmlformats.org/officeDocument/2006/relationships/footer" Target="footer1.xml"/><Relationship Id="rId35" Type="http://schemas.openxmlformats.org/officeDocument/2006/relationships/image" Target="media/image170.PNG"/><Relationship Id="rId43" Type="http://schemas.openxmlformats.org/officeDocument/2006/relationships/hyperlink" Target="https://www.wdv.org.au/family-violence-resources/" TargetMode="External"/><Relationship Id="rId48" Type="http://schemas.openxmlformats.org/officeDocument/2006/relationships/hyperlink" Target="https://www.youtube.com/watch?v=JZ4NFG7q1G0" TargetMode="External"/><Relationship Id="rId56" Type="http://schemas.openxmlformats.org/officeDocument/2006/relationships/hyperlink" Target="https://www.abs.gov.au/statistics/people/crime-and-justice/personal-safety-australia/latest-release" TargetMode="External"/><Relationship Id="rId64" Type="http://schemas.openxmlformats.org/officeDocument/2006/relationships/hyperlink" Target="https://www.vic.gov.au/family-violence-capability-frameworks" TargetMode="External"/><Relationship Id="rId69" Type="http://schemas.openxmlformats.org/officeDocument/2006/relationships/header" Target="header3.xml"/><Relationship Id="rId77" Type="http://schemas.openxmlformats.org/officeDocument/2006/relationships/hyperlink" Target="https://www.nds.org.au/zero-tolerance-framework/considering-additional-risk" TargetMode="External"/><Relationship Id="rId8" Type="http://schemas.openxmlformats.org/officeDocument/2006/relationships/webSettings" Target="webSettings.xml"/><Relationship Id="rId51" Type="http://schemas.openxmlformats.org/officeDocument/2006/relationships/hyperlink" Target="https://www.wdv.org.au/social-media-campaigns/2020-16-days-of-activism-against-gender-based-violence-campaign/" TargetMode="External"/><Relationship Id="rId72" Type="http://schemas.openxmlformats.org/officeDocument/2006/relationships/hyperlink" Target="https://www.vic.gov.au/free-violence-victorias-strategy-prevent-family-violence" TargetMode="External"/><Relationship Id="rId80" Type="http://schemas.openxmlformats.org/officeDocument/2006/relationships/hyperlink" Target="https://www.wdv.org.au/family-violence-resources/" TargetMode="External"/><Relationship Id="rId85" Type="http://schemas.openxmlformats.org/officeDocument/2006/relationships/hyperlink" Target="https://www.wdv.org.au/family-violence-resource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3.xml"/><Relationship Id="rId38" Type="http://schemas.openxmlformats.org/officeDocument/2006/relationships/hyperlink" Target="https://www.wdv.org.au/family-violence-resources/" TargetMode="External"/><Relationship Id="rId46" Type="http://schemas.openxmlformats.org/officeDocument/2006/relationships/hyperlink" Target="https://www.youtube.com/watch?v=eSt1jYb0Xx0" TargetMode="External"/><Relationship Id="rId59" Type="http://schemas.openxmlformats.org/officeDocument/2006/relationships/hyperlink" Target="http://rcfv.archive.royalcommission.vic.gov.au/Report-Recommendations.html" TargetMode="External"/><Relationship Id="rId67" Type="http://schemas.openxmlformats.org/officeDocument/2006/relationships/footer" Target="footer4.xml"/><Relationship Id="rId20" Type="http://schemas.openxmlformats.org/officeDocument/2006/relationships/image" Target="media/image10.png"/><Relationship Id="rId41" Type="http://schemas.openxmlformats.org/officeDocument/2006/relationships/image" Target="media/image20.emf"/><Relationship Id="rId54" Type="http://schemas.openxmlformats.org/officeDocument/2006/relationships/hyperlink" Target="https://www.wdv.org.au/wp-content/uploads/2019/12/WDV-communication-A4-poster_P1.pdf" TargetMode="External"/><Relationship Id="rId62" Type="http://schemas.openxmlformats.org/officeDocument/2006/relationships/hyperlink" Target="https://www.vic.gov.au/free-violence-victorias-strategy-prevent-family-violence" TargetMode="External"/><Relationship Id="rId70" Type="http://schemas.openxmlformats.org/officeDocument/2006/relationships/footer" Target="footer6.xml"/><Relationship Id="rId75" Type="http://schemas.openxmlformats.org/officeDocument/2006/relationships/hyperlink" Target="https://www.wdv.org.au/family-violence-resources/" TargetMode="External"/><Relationship Id="rId83" Type="http://schemas.openxmlformats.org/officeDocument/2006/relationships/hyperlink" Target="https://www.wdv.org.au/family-violence-resources/" TargetMode="External"/><Relationship Id="rId88"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90.jpeg"/><Relationship Id="rId36" Type="http://schemas.openxmlformats.org/officeDocument/2006/relationships/image" Target="media/image18.png"/><Relationship Id="rId49" Type="http://schemas.openxmlformats.org/officeDocument/2006/relationships/hyperlink" Target="https://www.youtube.com/watch?v=qDosVXPPLw8" TargetMode="External"/><Relationship Id="rId57" Type="http://schemas.openxmlformats.org/officeDocument/2006/relationships/hyperlink" Target="https://www.fvrim.vic.gov.au/fourth-report-parliament-1-november-2020-tabled-may-2021" TargetMode="External"/><Relationship Id="rId10" Type="http://schemas.openxmlformats.org/officeDocument/2006/relationships/endnotes" Target="endnotes.xml"/><Relationship Id="rId31" Type="http://schemas.openxmlformats.org/officeDocument/2006/relationships/header" Target="header2.xml"/><Relationship Id="rId44" Type="http://schemas.openxmlformats.org/officeDocument/2006/relationships/image" Target="media/image21.png"/><Relationship Id="rId52" Type="http://schemas.openxmlformats.org/officeDocument/2006/relationships/image" Target="media/image22.jpg"/><Relationship Id="rId60" Type="http://schemas.openxmlformats.org/officeDocument/2006/relationships/hyperlink" Target="https://www.vic.gov.au/ending-family-violence-victorias-10-year-plan-change" TargetMode="External"/><Relationship Id="rId65" Type="http://schemas.openxmlformats.org/officeDocument/2006/relationships/hyperlink" Target="https://www.vichealth.vic.gov.au/media-and-resources/publications/preventing-violence-before-it-occurs" TargetMode="External"/><Relationship Id="rId73" Type="http://schemas.openxmlformats.org/officeDocument/2006/relationships/header" Target="header4.xml"/><Relationship Id="rId78" Type="http://schemas.openxmlformats.org/officeDocument/2006/relationships/hyperlink" Target="https://womenshealthvictoria.otrainu.com/product/gender-and-disability/" TargetMode="External"/><Relationship Id="rId81" Type="http://schemas.openxmlformats.org/officeDocument/2006/relationships/hyperlink" Target="https://www.wdv.org.au/family-violence-resources/" TargetMode="External"/><Relationship Id="rId86" Type="http://schemas.openxmlformats.org/officeDocument/2006/relationships/hyperlink" Target="https://www.wdv.org.au/16dayscampaign/"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facebook.com/edvosFV/videos/together-for-respect-at-home-campaign-video/907756146456860/?__so__=permalink&amp;__rv__=related_videos" TargetMode="External"/><Relationship Id="rId34" Type="http://schemas.openxmlformats.org/officeDocument/2006/relationships/image" Target="media/image17.PNG"/><Relationship Id="rId50" Type="http://schemas.openxmlformats.org/officeDocument/2006/relationships/hyperlink" Target="https://www.wdv.org.au/16dayscampaign/" TargetMode="External"/><Relationship Id="rId55" Type="http://schemas.openxmlformats.org/officeDocument/2006/relationships/image" Target="media/image23.png"/><Relationship Id="rId76" Type="http://schemas.openxmlformats.org/officeDocument/2006/relationships/hyperlink" Target="https://www.wdv.org.au/family-violence-and-disability-films/" TargetMode="External"/><Relationship Id="rId7" Type="http://schemas.openxmlformats.org/officeDocument/2006/relationships/settings" Target="settings.xml"/><Relationship Id="rId71" Type="http://schemas.openxmlformats.org/officeDocument/2006/relationships/hyperlink" Target="https://www.vic.gov.au/family-violence-outcomes-framework" TargetMode="External"/><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image" Target="media/image14.png"/><Relationship Id="rId40" Type="http://schemas.openxmlformats.org/officeDocument/2006/relationships/hyperlink" Target="https://www.wdv.org.au/resources-to-accompany-prevention-of-violence-against-women-with-disabilities-workforce-resources-for-action/" TargetMode="External"/><Relationship Id="rId45" Type="http://schemas.openxmlformats.org/officeDocument/2006/relationships/hyperlink" Target="https://womenshealthvictoria.otrainu.com/product/gender-and-disability/" TargetMode="External"/><Relationship Id="rId66" Type="http://schemas.openxmlformats.org/officeDocument/2006/relationships/hyperlink" Target="https://www.wdv.org.au/our-work/our-work-with-organisations/safeguards/" TargetMode="External"/><Relationship Id="rId87" Type="http://schemas.openxmlformats.org/officeDocument/2006/relationships/hyperlink" Target="https://www.wdv.org.au/social-media-campaigns/2020-16-days-of-activism-against-gender-based-violence-campaign/" TargetMode="External"/><Relationship Id="rId61" Type="http://schemas.openxmlformats.org/officeDocument/2006/relationships/hyperlink" Target="https://www.vic.gov.au/our-gender-equality-strategy" TargetMode="External"/><Relationship Id="rId82" Type="http://schemas.openxmlformats.org/officeDocument/2006/relationships/hyperlink" Target="https://www.wdv.org.au/resources-to-accompany-prevention-of-violence-against-women-with-disabilities-workforce-resources-for-action/" TargetMode="External"/><Relationship Id="rId19"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s://wwdv.wildapricot.org/EmailTracker/LinkTracker.ashx?linkAndRecipientCode=O1qrG5sNftAkKzMl7ONDD4fbxAdTzGr06zdi6l6byHYGPL1IAfFqRB3dtoHYRaaf54xlJ6vVs%2fwzM07Px9N8qH2UltWHPa3QhfqX1%2fsJPkY%3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Gallery">
  <a:themeElements>
    <a:clrScheme name="WDV">
      <a:dk1>
        <a:sysClr val="windowText" lastClr="000000"/>
      </a:dk1>
      <a:lt1>
        <a:sysClr val="window" lastClr="FFFFFF"/>
      </a:lt1>
      <a:dk2>
        <a:srgbClr val="464653"/>
      </a:dk2>
      <a:lt2>
        <a:srgbClr val="FFFFFF"/>
      </a:lt2>
      <a:accent1>
        <a:srgbClr val="879DA3"/>
      </a:accent1>
      <a:accent2>
        <a:srgbClr val="3A5A6C"/>
      </a:accent2>
      <a:accent3>
        <a:srgbClr val="03A3C4"/>
      </a:accent3>
      <a:accent4>
        <a:srgbClr val="857FC6"/>
      </a:accent4>
      <a:accent5>
        <a:srgbClr val="5C1D64"/>
      </a:accent5>
      <a:accent6>
        <a:srgbClr val="ED1344"/>
      </a:accent6>
      <a:hlink>
        <a:srgbClr val="D86C11"/>
      </a:hlink>
      <a:folHlink>
        <a:srgbClr val="6B5680"/>
      </a:folHlink>
    </a:clrScheme>
    <a:fontScheme name="Gallery">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allery">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994e40-2013-4ffd-bd54-c1cdaf035da5">
      <Terms xmlns="http://schemas.microsoft.com/office/infopath/2007/PartnerControls"/>
    </lcf76f155ced4ddcb4097134ff3c332f>
    <TaxCatchAll xmlns="3c0bf09d-fe60-469a-bcfc-dfe7d87567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676884E75DAE744B6E9F30419A942F4" ma:contentTypeVersion="14" ma:contentTypeDescription="Create a new document." ma:contentTypeScope="" ma:versionID="02ef26b6e801d90e812d5b959fbb1e56">
  <xsd:schema xmlns:xsd="http://www.w3.org/2001/XMLSchema" xmlns:xs="http://www.w3.org/2001/XMLSchema" xmlns:p="http://schemas.microsoft.com/office/2006/metadata/properties" xmlns:ns2="b4994e40-2013-4ffd-bd54-c1cdaf035da5" xmlns:ns3="3c0bf09d-fe60-469a-bcfc-dfe7d875677d" targetNamespace="http://schemas.microsoft.com/office/2006/metadata/properties" ma:root="true" ma:fieldsID="74d1fb48d3b1710b218907d38b702656" ns2:_="" ns3:_="">
    <xsd:import namespace="b4994e40-2013-4ffd-bd54-c1cdaf035da5"/>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94e40-2013-4ffd-bd54-c1cdaf035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AFF52-6D19-4FCB-9A4C-394CE09B410D}">
  <ds:schemaRefs>
    <ds:schemaRef ds:uri="http://schemas.microsoft.com/office/2006/metadata/properties"/>
    <ds:schemaRef ds:uri="http://schemas.microsoft.com/office/infopath/2007/PartnerControls"/>
    <ds:schemaRef ds:uri="b4994e40-2013-4ffd-bd54-c1cdaf035da5"/>
    <ds:schemaRef ds:uri="3c0bf09d-fe60-469a-bcfc-dfe7d875677d"/>
  </ds:schemaRefs>
</ds:datastoreItem>
</file>

<file path=customXml/itemProps2.xml><?xml version="1.0" encoding="utf-8"?>
<ds:datastoreItem xmlns:ds="http://schemas.openxmlformats.org/officeDocument/2006/customXml" ds:itemID="{1344438C-17D9-448C-B20A-E16CB1EC94C9}">
  <ds:schemaRefs>
    <ds:schemaRef ds:uri="http://schemas.microsoft.com/sharepoint/v3/contenttype/forms"/>
  </ds:schemaRefs>
</ds:datastoreItem>
</file>

<file path=customXml/itemProps3.xml><?xml version="1.0" encoding="utf-8"?>
<ds:datastoreItem xmlns:ds="http://schemas.openxmlformats.org/officeDocument/2006/customXml" ds:itemID="{0F45664A-D177-AC4B-9091-778BDAEEECC0}">
  <ds:schemaRefs>
    <ds:schemaRef ds:uri="http://schemas.openxmlformats.org/officeDocument/2006/bibliography"/>
  </ds:schemaRefs>
</ds:datastoreItem>
</file>

<file path=customXml/itemProps4.xml><?xml version="1.0" encoding="utf-8"?>
<ds:datastoreItem xmlns:ds="http://schemas.openxmlformats.org/officeDocument/2006/customXml" ds:itemID="{6E47F964-7F83-4C28-A5AA-3C63FFCB2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94e40-2013-4ffd-bd54-c1cdaf035da5"/>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32676</Words>
  <Characters>186256</Characters>
  <Application>Microsoft Office Word</Application>
  <DocSecurity>0</DocSecurity>
  <Lines>1552</Lines>
  <Paragraphs>436</Paragraphs>
  <ScaleCrop>false</ScaleCrop>
  <HeadingPairs>
    <vt:vector size="2" baseType="variant">
      <vt:variant>
        <vt:lpstr>Title</vt:lpstr>
      </vt:variant>
      <vt:variant>
        <vt:i4>1</vt:i4>
      </vt:variant>
    </vt:vector>
  </HeadingPairs>
  <TitlesOfParts>
    <vt:vector size="1" baseType="lpstr">
      <vt:lpstr>GDWDP Final Evaluation Report</vt:lpstr>
    </vt:vector>
  </TitlesOfParts>
  <Manager/>
  <Company>WLK Consulting</Company>
  <LinksUpToDate>false</LinksUpToDate>
  <CharactersWithSpaces>218496</CharactersWithSpaces>
  <SharedDoc>false</SharedDoc>
  <HyperlinkBase/>
  <HLinks>
    <vt:vector size="582" baseType="variant">
      <vt:variant>
        <vt:i4>7733372</vt:i4>
      </vt:variant>
      <vt:variant>
        <vt:i4>435</vt:i4>
      </vt:variant>
      <vt:variant>
        <vt:i4>0</vt:i4>
      </vt:variant>
      <vt:variant>
        <vt:i4>5</vt:i4>
      </vt:variant>
      <vt:variant>
        <vt:lpwstr>https://www.wdv.org.au/social-media-campaigns/2020-16-days-of-activism-against-gender-based-violence-campaign/</vt:lpwstr>
      </vt:variant>
      <vt:variant>
        <vt:lpwstr/>
      </vt:variant>
      <vt:variant>
        <vt:i4>2097205</vt:i4>
      </vt:variant>
      <vt:variant>
        <vt:i4>432</vt:i4>
      </vt:variant>
      <vt:variant>
        <vt:i4>0</vt:i4>
      </vt:variant>
      <vt:variant>
        <vt:i4>5</vt:i4>
      </vt:variant>
      <vt:variant>
        <vt:lpwstr>https://www.wdv.org.au/16dayscampaign/</vt:lpwstr>
      </vt:variant>
      <vt:variant>
        <vt:lpwstr/>
      </vt:variant>
      <vt:variant>
        <vt:i4>720985</vt:i4>
      </vt:variant>
      <vt:variant>
        <vt:i4>429</vt:i4>
      </vt:variant>
      <vt:variant>
        <vt:i4>0</vt:i4>
      </vt:variant>
      <vt:variant>
        <vt:i4>5</vt:i4>
      </vt:variant>
      <vt:variant>
        <vt:lpwstr>https://www.wdv.org.au/family-violence-resources/</vt:lpwstr>
      </vt:variant>
      <vt:variant>
        <vt:lpwstr/>
      </vt:variant>
      <vt:variant>
        <vt:i4>720985</vt:i4>
      </vt:variant>
      <vt:variant>
        <vt:i4>426</vt:i4>
      </vt:variant>
      <vt:variant>
        <vt:i4>0</vt:i4>
      </vt:variant>
      <vt:variant>
        <vt:i4>5</vt:i4>
      </vt:variant>
      <vt:variant>
        <vt:lpwstr>https://www.wdv.org.au/family-violence-resources/</vt:lpwstr>
      </vt:variant>
      <vt:variant>
        <vt:lpwstr/>
      </vt:variant>
      <vt:variant>
        <vt:i4>720985</vt:i4>
      </vt:variant>
      <vt:variant>
        <vt:i4>423</vt:i4>
      </vt:variant>
      <vt:variant>
        <vt:i4>0</vt:i4>
      </vt:variant>
      <vt:variant>
        <vt:i4>5</vt:i4>
      </vt:variant>
      <vt:variant>
        <vt:lpwstr>https://www.wdv.org.au/family-violence-resources/</vt:lpwstr>
      </vt:variant>
      <vt:variant>
        <vt:lpwstr/>
      </vt:variant>
      <vt:variant>
        <vt:i4>720989</vt:i4>
      </vt:variant>
      <vt:variant>
        <vt:i4>420</vt:i4>
      </vt:variant>
      <vt:variant>
        <vt:i4>0</vt:i4>
      </vt:variant>
      <vt:variant>
        <vt:i4>5</vt:i4>
      </vt:variant>
      <vt:variant>
        <vt:lpwstr>https://www.wdv.org.au/resources-to-accompany-prevention-of-violence-against-women-with-disabilities-workforce-resources-for-action/</vt:lpwstr>
      </vt:variant>
      <vt:variant>
        <vt:lpwstr/>
      </vt:variant>
      <vt:variant>
        <vt:i4>720985</vt:i4>
      </vt:variant>
      <vt:variant>
        <vt:i4>417</vt:i4>
      </vt:variant>
      <vt:variant>
        <vt:i4>0</vt:i4>
      </vt:variant>
      <vt:variant>
        <vt:i4>5</vt:i4>
      </vt:variant>
      <vt:variant>
        <vt:lpwstr>https://www.wdv.org.au/family-violence-resources/</vt:lpwstr>
      </vt:variant>
      <vt:variant>
        <vt:lpwstr/>
      </vt:variant>
      <vt:variant>
        <vt:i4>655449</vt:i4>
      </vt:variant>
      <vt:variant>
        <vt:i4>414</vt:i4>
      </vt:variant>
      <vt:variant>
        <vt:i4>0</vt:i4>
      </vt:variant>
      <vt:variant>
        <vt:i4>5</vt:i4>
      </vt:variant>
      <vt:variant>
        <vt:lpwstr>https://www.wdv.org.au/family-violence-resources/</vt:lpwstr>
      </vt:variant>
      <vt:variant>
        <vt:lpwstr>2021</vt:lpwstr>
      </vt:variant>
      <vt:variant>
        <vt:i4>720985</vt:i4>
      </vt:variant>
      <vt:variant>
        <vt:i4>411</vt:i4>
      </vt:variant>
      <vt:variant>
        <vt:i4>0</vt:i4>
      </vt:variant>
      <vt:variant>
        <vt:i4>5</vt:i4>
      </vt:variant>
      <vt:variant>
        <vt:lpwstr>https://www.wdv.org.au/family-violence-resources/</vt:lpwstr>
      </vt:variant>
      <vt:variant>
        <vt:lpwstr/>
      </vt:variant>
      <vt:variant>
        <vt:i4>6619168</vt:i4>
      </vt:variant>
      <vt:variant>
        <vt:i4>408</vt:i4>
      </vt:variant>
      <vt:variant>
        <vt:i4>0</vt:i4>
      </vt:variant>
      <vt:variant>
        <vt:i4>5</vt:i4>
      </vt:variant>
      <vt:variant>
        <vt:lpwstr>https://womenshealthvictoria.otrainu.com/product/gender-and-disability/</vt:lpwstr>
      </vt:variant>
      <vt:variant>
        <vt:lpwstr/>
      </vt:variant>
      <vt:variant>
        <vt:i4>3145762</vt:i4>
      </vt:variant>
      <vt:variant>
        <vt:i4>405</vt:i4>
      </vt:variant>
      <vt:variant>
        <vt:i4>0</vt:i4>
      </vt:variant>
      <vt:variant>
        <vt:i4>5</vt:i4>
      </vt:variant>
      <vt:variant>
        <vt:lpwstr>https://www.nds.org.au/zero-tolerance-framework/considering-additional-risk</vt:lpwstr>
      </vt:variant>
      <vt:variant>
        <vt:lpwstr/>
      </vt:variant>
      <vt:variant>
        <vt:i4>65551</vt:i4>
      </vt:variant>
      <vt:variant>
        <vt:i4>402</vt:i4>
      </vt:variant>
      <vt:variant>
        <vt:i4>0</vt:i4>
      </vt:variant>
      <vt:variant>
        <vt:i4>5</vt:i4>
      </vt:variant>
      <vt:variant>
        <vt:lpwstr>https://www.wdv.org.au/family-violence-and-disability-films/</vt:lpwstr>
      </vt:variant>
      <vt:variant>
        <vt:lpwstr/>
      </vt:variant>
      <vt:variant>
        <vt:i4>720985</vt:i4>
      </vt:variant>
      <vt:variant>
        <vt:i4>399</vt:i4>
      </vt:variant>
      <vt:variant>
        <vt:i4>0</vt:i4>
      </vt:variant>
      <vt:variant>
        <vt:i4>5</vt:i4>
      </vt:variant>
      <vt:variant>
        <vt:lpwstr>https://www.wdv.org.au/family-violence-resources/</vt:lpwstr>
      </vt:variant>
      <vt:variant>
        <vt:lpwstr/>
      </vt:variant>
      <vt:variant>
        <vt:i4>720985</vt:i4>
      </vt:variant>
      <vt:variant>
        <vt:i4>396</vt:i4>
      </vt:variant>
      <vt:variant>
        <vt:i4>0</vt:i4>
      </vt:variant>
      <vt:variant>
        <vt:i4>5</vt:i4>
      </vt:variant>
      <vt:variant>
        <vt:lpwstr>https://www.wdv.org.au/family-violence-resources/</vt:lpwstr>
      </vt:variant>
      <vt:variant>
        <vt:lpwstr/>
      </vt:variant>
      <vt:variant>
        <vt:i4>7143456</vt:i4>
      </vt:variant>
      <vt:variant>
        <vt:i4>393</vt:i4>
      </vt:variant>
      <vt:variant>
        <vt:i4>0</vt:i4>
      </vt:variant>
      <vt:variant>
        <vt:i4>5</vt:i4>
      </vt:variant>
      <vt:variant>
        <vt:lpwstr>https://www.vic.gov.au/free-violence-victorias-strategy-prevent-family-violence</vt:lpwstr>
      </vt:variant>
      <vt:variant>
        <vt:lpwstr/>
      </vt:variant>
      <vt:variant>
        <vt:i4>5832780</vt:i4>
      </vt:variant>
      <vt:variant>
        <vt:i4>390</vt:i4>
      </vt:variant>
      <vt:variant>
        <vt:i4>0</vt:i4>
      </vt:variant>
      <vt:variant>
        <vt:i4>5</vt:i4>
      </vt:variant>
      <vt:variant>
        <vt:lpwstr>https://www.vic.gov.au/family-violence-outcomes-framework</vt:lpwstr>
      </vt:variant>
      <vt:variant>
        <vt:lpwstr/>
      </vt:variant>
      <vt:variant>
        <vt:i4>2949221</vt:i4>
      </vt:variant>
      <vt:variant>
        <vt:i4>387</vt:i4>
      </vt:variant>
      <vt:variant>
        <vt:i4>0</vt:i4>
      </vt:variant>
      <vt:variant>
        <vt:i4>5</vt:i4>
      </vt:variant>
      <vt:variant>
        <vt:lpwstr>https://www.wdv.org.au/our-work/our-work-with-organisations/safeguards/</vt:lpwstr>
      </vt:variant>
      <vt:variant>
        <vt:lpwstr/>
      </vt:variant>
      <vt:variant>
        <vt:i4>2228260</vt:i4>
      </vt:variant>
      <vt:variant>
        <vt:i4>384</vt:i4>
      </vt:variant>
      <vt:variant>
        <vt:i4>0</vt:i4>
      </vt:variant>
      <vt:variant>
        <vt:i4>5</vt:i4>
      </vt:variant>
      <vt:variant>
        <vt:lpwstr>https://www.vichealth.vic.gov.au/media-and-resources/publications/preventing-violence-before-it-occurs</vt:lpwstr>
      </vt:variant>
      <vt:variant>
        <vt:lpwstr/>
      </vt:variant>
      <vt:variant>
        <vt:i4>5374038</vt:i4>
      </vt:variant>
      <vt:variant>
        <vt:i4>381</vt:i4>
      </vt:variant>
      <vt:variant>
        <vt:i4>0</vt:i4>
      </vt:variant>
      <vt:variant>
        <vt:i4>5</vt:i4>
      </vt:variant>
      <vt:variant>
        <vt:lpwstr>https://www.vic.gov.au/family-violence-capability-frameworks</vt:lpwstr>
      </vt:variant>
      <vt:variant>
        <vt:lpwstr/>
      </vt:variant>
      <vt:variant>
        <vt:i4>2162729</vt:i4>
      </vt:variant>
      <vt:variant>
        <vt:i4>378</vt:i4>
      </vt:variant>
      <vt:variant>
        <vt:i4>0</vt:i4>
      </vt:variant>
      <vt:variant>
        <vt:i4>5</vt:i4>
      </vt:variant>
      <vt:variant>
        <vt:lpwstr>https://www.vic.gov.au/building-strength-10-year-industry-plan</vt:lpwstr>
      </vt:variant>
      <vt:variant>
        <vt:lpwstr/>
      </vt:variant>
      <vt:variant>
        <vt:i4>7143456</vt:i4>
      </vt:variant>
      <vt:variant>
        <vt:i4>375</vt:i4>
      </vt:variant>
      <vt:variant>
        <vt:i4>0</vt:i4>
      </vt:variant>
      <vt:variant>
        <vt:i4>5</vt:i4>
      </vt:variant>
      <vt:variant>
        <vt:lpwstr>https://www.vic.gov.au/free-violence-victorias-strategy-prevent-family-violence</vt:lpwstr>
      </vt:variant>
      <vt:variant>
        <vt:lpwstr/>
      </vt:variant>
      <vt:variant>
        <vt:i4>7667828</vt:i4>
      </vt:variant>
      <vt:variant>
        <vt:i4>372</vt:i4>
      </vt:variant>
      <vt:variant>
        <vt:i4>0</vt:i4>
      </vt:variant>
      <vt:variant>
        <vt:i4>5</vt:i4>
      </vt:variant>
      <vt:variant>
        <vt:lpwstr>https://www.vic.gov.au/our-gender-equality-strategy</vt:lpwstr>
      </vt:variant>
      <vt:variant>
        <vt:lpwstr/>
      </vt:variant>
      <vt:variant>
        <vt:i4>8061055</vt:i4>
      </vt:variant>
      <vt:variant>
        <vt:i4>369</vt:i4>
      </vt:variant>
      <vt:variant>
        <vt:i4>0</vt:i4>
      </vt:variant>
      <vt:variant>
        <vt:i4>5</vt:i4>
      </vt:variant>
      <vt:variant>
        <vt:lpwstr>https://www.vic.gov.au/ending-family-violence-victorias-10-year-plan-change</vt:lpwstr>
      </vt:variant>
      <vt:variant>
        <vt:lpwstr/>
      </vt:variant>
      <vt:variant>
        <vt:i4>8323111</vt:i4>
      </vt:variant>
      <vt:variant>
        <vt:i4>366</vt:i4>
      </vt:variant>
      <vt:variant>
        <vt:i4>0</vt:i4>
      </vt:variant>
      <vt:variant>
        <vt:i4>5</vt:i4>
      </vt:variant>
      <vt:variant>
        <vt:lpwstr>http://rcfv.archive.royalcommission.vic.gov.au/Report-Recommendations.html</vt:lpwstr>
      </vt:variant>
      <vt:variant>
        <vt:lpwstr/>
      </vt:variant>
      <vt:variant>
        <vt:i4>458835</vt:i4>
      </vt:variant>
      <vt:variant>
        <vt:i4>363</vt:i4>
      </vt:variant>
      <vt:variant>
        <vt:i4>0</vt:i4>
      </vt:variant>
      <vt:variant>
        <vt:i4>5</vt:i4>
      </vt:variant>
      <vt:variant>
        <vt:lpwstr>https://www.ourwatch.org.au/change-the-story/</vt:lpwstr>
      </vt:variant>
      <vt:variant>
        <vt:lpwstr/>
      </vt:variant>
      <vt:variant>
        <vt:i4>1835016</vt:i4>
      </vt:variant>
      <vt:variant>
        <vt:i4>360</vt:i4>
      </vt:variant>
      <vt:variant>
        <vt:i4>0</vt:i4>
      </vt:variant>
      <vt:variant>
        <vt:i4>5</vt:i4>
      </vt:variant>
      <vt:variant>
        <vt:lpwstr>https://www.fvrim.vic.gov.au/fourth-report-parliament-1-november-2020-tabled-may-2021</vt:lpwstr>
      </vt:variant>
      <vt:variant>
        <vt:lpwstr/>
      </vt:variant>
      <vt:variant>
        <vt:i4>7864437</vt:i4>
      </vt:variant>
      <vt:variant>
        <vt:i4>357</vt:i4>
      </vt:variant>
      <vt:variant>
        <vt:i4>0</vt:i4>
      </vt:variant>
      <vt:variant>
        <vt:i4>5</vt:i4>
      </vt:variant>
      <vt:variant>
        <vt:lpwstr>https://www.abs.gov.au/statistics/people/crime-and-justice/personal-safety-australia/latest-release</vt:lpwstr>
      </vt:variant>
      <vt:variant>
        <vt:lpwstr/>
      </vt:variant>
      <vt:variant>
        <vt:i4>3276820</vt:i4>
      </vt:variant>
      <vt:variant>
        <vt:i4>354</vt:i4>
      </vt:variant>
      <vt:variant>
        <vt:i4>0</vt:i4>
      </vt:variant>
      <vt:variant>
        <vt:i4>5</vt:i4>
      </vt:variant>
      <vt:variant>
        <vt:lpwstr>https://www.wdv.org.au/wp-content/uploads/2019/12/WDV-communication-A4-poster_P1.pdf</vt:lpwstr>
      </vt:variant>
      <vt:variant>
        <vt:lpwstr/>
      </vt:variant>
      <vt:variant>
        <vt:i4>7733372</vt:i4>
      </vt:variant>
      <vt:variant>
        <vt:i4>351</vt:i4>
      </vt:variant>
      <vt:variant>
        <vt:i4>0</vt:i4>
      </vt:variant>
      <vt:variant>
        <vt:i4>5</vt:i4>
      </vt:variant>
      <vt:variant>
        <vt:lpwstr>https://www.wdv.org.au/social-media-campaigns/2020-16-days-of-activism-against-gender-based-violence-campaign/</vt:lpwstr>
      </vt:variant>
      <vt:variant>
        <vt:lpwstr/>
      </vt:variant>
      <vt:variant>
        <vt:i4>2097205</vt:i4>
      </vt:variant>
      <vt:variant>
        <vt:i4>348</vt:i4>
      </vt:variant>
      <vt:variant>
        <vt:i4>0</vt:i4>
      </vt:variant>
      <vt:variant>
        <vt:i4>5</vt:i4>
      </vt:variant>
      <vt:variant>
        <vt:lpwstr>https://www.wdv.org.au/16dayscampaign/</vt:lpwstr>
      </vt:variant>
      <vt:variant>
        <vt:lpwstr/>
      </vt:variant>
      <vt:variant>
        <vt:i4>3604539</vt:i4>
      </vt:variant>
      <vt:variant>
        <vt:i4>345</vt:i4>
      </vt:variant>
      <vt:variant>
        <vt:i4>0</vt:i4>
      </vt:variant>
      <vt:variant>
        <vt:i4>5</vt:i4>
      </vt:variant>
      <vt:variant>
        <vt:lpwstr>https://www.youtube.com/watch?v=qDosVXPPLw8</vt:lpwstr>
      </vt:variant>
      <vt:variant>
        <vt:lpwstr/>
      </vt:variant>
      <vt:variant>
        <vt:i4>3801201</vt:i4>
      </vt:variant>
      <vt:variant>
        <vt:i4>342</vt:i4>
      </vt:variant>
      <vt:variant>
        <vt:i4>0</vt:i4>
      </vt:variant>
      <vt:variant>
        <vt:i4>5</vt:i4>
      </vt:variant>
      <vt:variant>
        <vt:lpwstr>https://www.youtube.com/watch?v=JZ4NFG7q1G0</vt:lpwstr>
      </vt:variant>
      <vt:variant>
        <vt:lpwstr/>
      </vt:variant>
      <vt:variant>
        <vt:i4>8192069</vt:i4>
      </vt:variant>
      <vt:variant>
        <vt:i4>339</vt:i4>
      </vt:variant>
      <vt:variant>
        <vt:i4>0</vt:i4>
      </vt:variant>
      <vt:variant>
        <vt:i4>5</vt:i4>
      </vt:variant>
      <vt:variant>
        <vt:lpwstr/>
      </vt:variant>
      <vt:variant>
        <vt:lpwstr>_Our_resources_are</vt:lpwstr>
      </vt:variant>
      <vt:variant>
        <vt:i4>6553607</vt:i4>
      </vt:variant>
      <vt:variant>
        <vt:i4>336</vt:i4>
      </vt:variant>
      <vt:variant>
        <vt:i4>0</vt:i4>
      </vt:variant>
      <vt:variant>
        <vt:i4>5</vt:i4>
      </vt:variant>
      <vt:variant>
        <vt:lpwstr/>
      </vt:variant>
      <vt:variant>
        <vt:lpwstr>_Training_co-design_and</vt:lpwstr>
      </vt:variant>
      <vt:variant>
        <vt:i4>3145762</vt:i4>
      </vt:variant>
      <vt:variant>
        <vt:i4>333</vt:i4>
      </vt:variant>
      <vt:variant>
        <vt:i4>0</vt:i4>
      </vt:variant>
      <vt:variant>
        <vt:i4>5</vt:i4>
      </vt:variant>
      <vt:variant>
        <vt:lpwstr>https://www.nds.org.au/zero-tolerance-framework/considering-additional-risk</vt:lpwstr>
      </vt:variant>
      <vt:variant>
        <vt:lpwstr/>
      </vt:variant>
      <vt:variant>
        <vt:i4>2883630</vt:i4>
      </vt:variant>
      <vt:variant>
        <vt:i4>330</vt:i4>
      </vt:variant>
      <vt:variant>
        <vt:i4>0</vt:i4>
      </vt:variant>
      <vt:variant>
        <vt:i4>5</vt:i4>
      </vt:variant>
      <vt:variant>
        <vt:lpwstr>https://www.youtube.com/watch?v=eSt1jYb0Xx0</vt:lpwstr>
      </vt:variant>
      <vt:variant>
        <vt:lpwstr/>
      </vt:variant>
      <vt:variant>
        <vt:i4>6619168</vt:i4>
      </vt:variant>
      <vt:variant>
        <vt:i4>327</vt:i4>
      </vt:variant>
      <vt:variant>
        <vt:i4>0</vt:i4>
      </vt:variant>
      <vt:variant>
        <vt:i4>5</vt:i4>
      </vt:variant>
      <vt:variant>
        <vt:lpwstr>https://womenshealthvictoria.otrainu.com/product/gender-and-disability/</vt:lpwstr>
      </vt:variant>
      <vt:variant>
        <vt:lpwstr/>
      </vt:variant>
      <vt:variant>
        <vt:i4>720985</vt:i4>
      </vt:variant>
      <vt:variant>
        <vt:i4>324</vt:i4>
      </vt:variant>
      <vt:variant>
        <vt:i4>0</vt:i4>
      </vt:variant>
      <vt:variant>
        <vt:i4>5</vt:i4>
      </vt:variant>
      <vt:variant>
        <vt:lpwstr>https://www.wdv.org.au/family-violence-resources/</vt:lpwstr>
      </vt:variant>
      <vt:variant>
        <vt:lpwstr/>
      </vt:variant>
      <vt:variant>
        <vt:i4>6815871</vt:i4>
      </vt:variant>
      <vt:variant>
        <vt:i4>321</vt:i4>
      </vt:variant>
      <vt:variant>
        <vt:i4>0</vt:i4>
      </vt:variant>
      <vt:variant>
        <vt:i4>5</vt:i4>
      </vt:variant>
      <vt:variant>
        <vt:lpwstr>https://www.youtube.com/watch?v=rQnYtdAK90o</vt:lpwstr>
      </vt:variant>
      <vt:variant>
        <vt:lpwstr/>
      </vt:variant>
      <vt:variant>
        <vt:i4>720989</vt:i4>
      </vt:variant>
      <vt:variant>
        <vt:i4>318</vt:i4>
      </vt:variant>
      <vt:variant>
        <vt:i4>0</vt:i4>
      </vt:variant>
      <vt:variant>
        <vt:i4>5</vt:i4>
      </vt:variant>
      <vt:variant>
        <vt:lpwstr>https://www.wdv.org.au/resources-to-accompany-prevention-of-violence-against-women-with-disabilities-workforce-resources-for-action/</vt:lpwstr>
      </vt:variant>
      <vt:variant>
        <vt:lpwstr/>
      </vt:variant>
      <vt:variant>
        <vt:i4>3080279</vt:i4>
      </vt:variant>
      <vt:variant>
        <vt:i4>315</vt:i4>
      </vt:variant>
      <vt:variant>
        <vt:i4>0</vt:i4>
      </vt:variant>
      <vt:variant>
        <vt:i4>5</vt:i4>
      </vt:variant>
      <vt:variant>
        <vt:lpwstr>https://www.facebook.com/edvosFV/videos/together-for-respect-at-home-campaign-video/907756146456860/?__so__=permalink&amp;__rv__=related_videos</vt:lpwstr>
      </vt:variant>
      <vt:variant>
        <vt:lpwstr/>
      </vt:variant>
      <vt:variant>
        <vt:i4>6750292</vt:i4>
      </vt:variant>
      <vt:variant>
        <vt:i4>312</vt:i4>
      </vt:variant>
      <vt:variant>
        <vt:i4>0</vt:i4>
      </vt:variant>
      <vt:variant>
        <vt:i4>5</vt:i4>
      </vt:variant>
      <vt:variant>
        <vt:lpwstr/>
      </vt:variant>
      <vt:variant>
        <vt:lpwstr>_Two_streams_of</vt:lpwstr>
      </vt:variant>
      <vt:variant>
        <vt:i4>720985</vt:i4>
      </vt:variant>
      <vt:variant>
        <vt:i4>309</vt:i4>
      </vt:variant>
      <vt:variant>
        <vt:i4>0</vt:i4>
      </vt:variant>
      <vt:variant>
        <vt:i4>5</vt:i4>
      </vt:variant>
      <vt:variant>
        <vt:lpwstr>https://www.wdv.org.au/family-violence-resources/</vt:lpwstr>
      </vt:variant>
      <vt:variant>
        <vt:lpwstr/>
      </vt:variant>
      <vt:variant>
        <vt:i4>8192069</vt:i4>
      </vt:variant>
      <vt:variant>
        <vt:i4>306</vt:i4>
      </vt:variant>
      <vt:variant>
        <vt:i4>0</vt:i4>
      </vt:variant>
      <vt:variant>
        <vt:i4>5</vt:i4>
      </vt:variant>
      <vt:variant>
        <vt:lpwstr/>
      </vt:variant>
      <vt:variant>
        <vt:lpwstr>_Our_resources_are</vt:lpwstr>
      </vt:variant>
      <vt:variant>
        <vt:i4>1179686</vt:i4>
      </vt:variant>
      <vt:variant>
        <vt:i4>303</vt:i4>
      </vt:variant>
      <vt:variant>
        <vt:i4>0</vt:i4>
      </vt:variant>
      <vt:variant>
        <vt:i4>5</vt:i4>
      </vt:variant>
      <vt:variant>
        <vt:lpwstr/>
      </vt:variant>
      <vt:variant>
        <vt:lpwstr>_The_pilot_years</vt:lpwstr>
      </vt:variant>
      <vt:variant>
        <vt:i4>2031715</vt:i4>
      </vt:variant>
      <vt:variant>
        <vt:i4>300</vt:i4>
      </vt:variant>
      <vt:variant>
        <vt:i4>0</vt:i4>
      </vt:variant>
      <vt:variant>
        <vt:i4>5</vt:i4>
      </vt:variant>
      <vt:variant>
        <vt:lpwstr/>
      </vt:variant>
      <vt:variant>
        <vt:lpwstr>_Evaluation_findings_(thematic</vt:lpwstr>
      </vt:variant>
      <vt:variant>
        <vt:i4>65586</vt:i4>
      </vt:variant>
      <vt:variant>
        <vt:i4>297</vt:i4>
      </vt:variant>
      <vt:variant>
        <vt:i4>0</vt:i4>
      </vt:variant>
      <vt:variant>
        <vt:i4>5</vt:i4>
      </vt:variant>
      <vt:variant>
        <vt:lpwstr/>
      </vt:variant>
      <vt:variant>
        <vt:lpwstr>_About_the_evaluation</vt:lpwstr>
      </vt:variant>
      <vt:variant>
        <vt:i4>1966132</vt:i4>
      </vt:variant>
      <vt:variant>
        <vt:i4>290</vt:i4>
      </vt:variant>
      <vt:variant>
        <vt:i4>0</vt:i4>
      </vt:variant>
      <vt:variant>
        <vt:i4>5</vt:i4>
      </vt:variant>
      <vt:variant>
        <vt:lpwstr/>
      </vt:variant>
      <vt:variant>
        <vt:lpwstr>_Toc115872725</vt:lpwstr>
      </vt:variant>
      <vt:variant>
        <vt:i4>1966132</vt:i4>
      </vt:variant>
      <vt:variant>
        <vt:i4>284</vt:i4>
      </vt:variant>
      <vt:variant>
        <vt:i4>0</vt:i4>
      </vt:variant>
      <vt:variant>
        <vt:i4>5</vt:i4>
      </vt:variant>
      <vt:variant>
        <vt:lpwstr/>
      </vt:variant>
      <vt:variant>
        <vt:lpwstr>_Toc115872724</vt:lpwstr>
      </vt:variant>
      <vt:variant>
        <vt:i4>1966132</vt:i4>
      </vt:variant>
      <vt:variant>
        <vt:i4>278</vt:i4>
      </vt:variant>
      <vt:variant>
        <vt:i4>0</vt:i4>
      </vt:variant>
      <vt:variant>
        <vt:i4>5</vt:i4>
      </vt:variant>
      <vt:variant>
        <vt:lpwstr/>
      </vt:variant>
      <vt:variant>
        <vt:lpwstr>_Toc115872723</vt:lpwstr>
      </vt:variant>
      <vt:variant>
        <vt:i4>1966132</vt:i4>
      </vt:variant>
      <vt:variant>
        <vt:i4>272</vt:i4>
      </vt:variant>
      <vt:variant>
        <vt:i4>0</vt:i4>
      </vt:variant>
      <vt:variant>
        <vt:i4>5</vt:i4>
      </vt:variant>
      <vt:variant>
        <vt:lpwstr/>
      </vt:variant>
      <vt:variant>
        <vt:lpwstr>_Toc115872722</vt:lpwstr>
      </vt:variant>
      <vt:variant>
        <vt:i4>1966132</vt:i4>
      </vt:variant>
      <vt:variant>
        <vt:i4>266</vt:i4>
      </vt:variant>
      <vt:variant>
        <vt:i4>0</vt:i4>
      </vt:variant>
      <vt:variant>
        <vt:i4>5</vt:i4>
      </vt:variant>
      <vt:variant>
        <vt:lpwstr/>
      </vt:variant>
      <vt:variant>
        <vt:lpwstr>_Toc115872721</vt:lpwstr>
      </vt:variant>
      <vt:variant>
        <vt:i4>1966132</vt:i4>
      </vt:variant>
      <vt:variant>
        <vt:i4>260</vt:i4>
      </vt:variant>
      <vt:variant>
        <vt:i4>0</vt:i4>
      </vt:variant>
      <vt:variant>
        <vt:i4>5</vt:i4>
      </vt:variant>
      <vt:variant>
        <vt:lpwstr/>
      </vt:variant>
      <vt:variant>
        <vt:lpwstr>_Toc115872720</vt:lpwstr>
      </vt:variant>
      <vt:variant>
        <vt:i4>1900596</vt:i4>
      </vt:variant>
      <vt:variant>
        <vt:i4>254</vt:i4>
      </vt:variant>
      <vt:variant>
        <vt:i4>0</vt:i4>
      </vt:variant>
      <vt:variant>
        <vt:i4>5</vt:i4>
      </vt:variant>
      <vt:variant>
        <vt:lpwstr/>
      </vt:variant>
      <vt:variant>
        <vt:lpwstr>_Toc115872719</vt:lpwstr>
      </vt:variant>
      <vt:variant>
        <vt:i4>1900596</vt:i4>
      </vt:variant>
      <vt:variant>
        <vt:i4>248</vt:i4>
      </vt:variant>
      <vt:variant>
        <vt:i4>0</vt:i4>
      </vt:variant>
      <vt:variant>
        <vt:i4>5</vt:i4>
      </vt:variant>
      <vt:variant>
        <vt:lpwstr/>
      </vt:variant>
      <vt:variant>
        <vt:lpwstr>_Toc115872718</vt:lpwstr>
      </vt:variant>
      <vt:variant>
        <vt:i4>1900596</vt:i4>
      </vt:variant>
      <vt:variant>
        <vt:i4>242</vt:i4>
      </vt:variant>
      <vt:variant>
        <vt:i4>0</vt:i4>
      </vt:variant>
      <vt:variant>
        <vt:i4>5</vt:i4>
      </vt:variant>
      <vt:variant>
        <vt:lpwstr/>
      </vt:variant>
      <vt:variant>
        <vt:lpwstr>_Toc115872717</vt:lpwstr>
      </vt:variant>
      <vt:variant>
        <vt:i4>1900596</vt:i4>
      </vt:variant>
      <vt:variant>
        <vt:i4>236</vt:i4>
      </vt:variant>
      <vt:variant>
        <vt:i4>0</vt:i4>
      </vt:variant>
      <vt:variant>
        <vt:i4>5</vt:i4>
      </vt:variant>
      <vt:variant>
        <vt:lpwstr/>
      </vt:variant>
      <vt:variant>
        <vt:lpwstr>_Toc115872716</vt:lpwstr>
      </vt:variant>
      <vt:variant>
        <vt:i4>1900596</vt:i4>
      </vt:variant>
      <vt:variant>
        <vt:i4>230</vt:i4>
      </vt:variant>
      <vt:variant>
        <vt:i4>0</vt:i4>
      </vt:variant>
      <vt:variant>
        <vt:i4>5</vt:i4>
      </vt:variant>
      <vt:variant>
        <vt:lpwstr/>
      </vt:variant>
      <vt:variant>
        <vt:lpwstr>_Toc115872715</vt:lpwstr>
      </vt:variant>
      <vt:variant>
        <vt:i4>1900596</vt:i4>
      </vt:variant>
      <vt:variant>
        <vt:i4>224</vt:i4>
      </vt:variant>
      <vt:variant>
        <vt:i4>0</vt:i4>
      </vt:variant>
      <vt:variant>
        <vt:i4>5</vt:i4>
      </vt:variant>
      <vt:variant>
        <vt:lpwstr/>
      </vt:variant>
      <vt:variant>
        <vt:lpwstr>_Toc115872714</vt:lpwstr>
      </vt:variant>
      <vt:variant>
        <vt:i4>1900596</vt:i4>
      </vt:variant>
      <vt:variant>
        <vt:i4>218</vt:i4>
      </vt:variant>
      <vt:variant>
        <vt:i4>0</vt:i4>
      </vt:variant>
      <vt:variant>
        <vt:i4>5</vt:i4>
      </vt:variant>
      <vt:variant>
        <vt:lpwstr/>
      </vt:variant>
      <vt:variant>
        <vt:lpwstr>_Toc115872713</vt:lpwstr>
      </vt:variant>
      <vt:variant>
        <vt:i4>1900596</vt:i4>
      </vt:variant>
      <vt:variant>
        <vt:i4>212</vt:i4>
      </vt:variant>
      <vt:variant>
        <vt:i4>0</vt:i4>
      </vt:variant>
      <vt:variant>
        <vt:i4>5</vt:i4>
      </vt:variant>
      <vt:variant>
        <vt:lpwstr/>
      </vt:variant>
      <vt:variant>
        <vt:lpwstr>_Toc115872712</vt:lpwstr>
      </vt:variant>
      <vt:variant>
        <vt:i4>1900596</vt:i4>
      </vt:variant>
      <vt:variant>
        <vt:i4>206</vt:i4>
      </vt:variant>
      <vt:variant>
        <vt:i4>0</vt:i4>
      </vt:variant>
      <vt:variant>
        <vt:i4>5</vt:i4>
      </vt:variant>
      <vt:variant>
        <vt:lpwstr/>
      </vt:variant>
      <vt:variant>
        <vt:lpwstr>_Toc115872711</vt:lpwstr>
      </vt:variant>
      <vt:variant>
        <vt:i4>1900596</vt:i4>
      </vt:variant>
      <vt:variant>
        <vt:i4>200</vt:i4>
      </vt:variant>
      <vt:variant>
        <vt:i4>0</vt:i4>
      </vt:variant>
      <vt:variant>
        <vt:i4>5</vt:i4>
      </vt:variant>
      <vt:variant>
        <vt:lpwstr/>
      </vt:variant>
      <vt:variant>
        <vt:lpwstr>_Toc115872710</vt:lpwstr>
      </vt:variant>
      <vt:variant>
        <vt:i4>1835060</vt:i4>
      </vt:variant>
      <vt:variant>
        <vt:i4>194</vt:i4>
      </vt:variant>
      <vt:variant>
        <vt:i4>0</vt:i4>
      </vt:variant>
      <vt:variant>
        <vt:i4>5</vt:i4>
      </vt:variant>
      <vt:variant>
        <vt:lpwstr/>
      </vt:variant>
      <vt:variant>
        <vt:lpwstr>_Toc115872709</vt:lpwstr>
      </vt:variant>
      <vt:variant>
        <vt:i4>1835060</vt:i4>
      </vt:variant>
      <vt:variant>
        <vt:i4>188</vt:i4>
      </vt:variant>
      <vt:variant>
        <vt:i4>0</vt:i4>
      </vt:variant>
      <vt:variant>
        <vt:i4>5</vt:i4>
      </vt:variant>
      <vt:variant>
        <vt:lpwstr/>
      </vt:variant>
      <vt:variant>
        <vt:lpwstr>_Toc115872708</vt:lpwstr>
      </vt:variant>
      <vt:variant>
        <vt:i4>1835060</vt:i4>
      </vt:variant>
      <vt:variant>
        <vt:i4>182</vt:i4>
      </vt:variant>
      <vt:variant>
        <vt:i4>0</vt:i4>
      </vt:variant>
      <vt:variant>
        <vt:i4>5</vt:i4>
      </vt:variant>
      <vt:variant>
        <vt:lpwstr/>
      </vt:variant>
      <vt:variant>
        <vt:lpwstr>_Toc115872707</vt:lpwstr>
      </vt:variant>
      <vt:variant>
        <vt:i4>1835060</vt:i4>
      </vt:variant>
      <vt:variant>
        <vt:i4>176</vt:i4>
      </vt:variant>
      <vt:variant>
        <vt:i4>0</vt:i4>
      </vt:variant>
      <vt:variant>
        <vt:i4>5</vt:i4>
      </vt:variant>
      <vt:variant>
        <vt:lpwstr/>
      </vt:variant>
      <vt:variant>
        <vt:lpwstr>_Toc115872706</vt:lpwstr>
      </vt:variant>
      <vt:variant>
        <vt:i4>1835060</vt:i4>
      </vt:variant>
      <vt:variant>
        <vt:i4>170</vt:i4>
      </vt:variant>
      <vt:variant>
        <vt:i4>0</vt:i4>
      </vt:variant>
      <vt:variant>
        <vt:i4>5</vt:i4>
      </vt:variant>
      <vt:variant>
        <vt:lpwstr/>
      </vt:variant>
      <vt:variant>
        <vt:lpwstr>_Toc115872705</vt:lpwstr>
      </vt:variant>
      <vt:variant>
        <vt:i4>1835060</vt:i4>
      </vt:variant>
      <vt:variant>
        <vt:i4>164</vt:i4>
      </vt:variant>
      <vt:variant>
        <vt:i4>0</vt:i4>
      </vt:variant>
      <vt:variant>
        <vt:i4>5</vt:i4>
      </vt:variant>
      <vt:variant>
        <vt:lpwstr/>
      </vt:variant>
      <vt:variant>
        <vt:lpwstr>_Toc115872704</vt:lpwstr>
      </vt:variant>
      <vt:variant>
        <vt:i4>1835060</vt:i4>
      </vt:variant>
      <vt:variant>
        <vt:i4>158</vt:i4>
      </vt:variant>
      <vt:variant>
        <vt:i4>0</vt:i4>
      </vt:variant>
      <vt:variant>
        <vt:i4>5</vt:i4>
      </vt:variant>
      <vt:variant>
        <vt:lpwstr/>
      </vt:variant>
      <vt:variant>
        <vt:lpwstr>_Toc115872703</vt:lpwstr>
      </vt:variant>
      <vt:variant>
        <vt:i4>1835060</vt:i4>
      </vt:variant>
      <vt:variant>
        <vt:i4>152</vt:i4>
      </vt:variant>
      <vt:variant>
        <vt:i4>0</vt:i4>
      </vt:variant>
      <vt:variant>
        <vt:i4>5</vt:i4>
      </vt:variant>
      <vt:variant>
        <vt:lpwstr/>
      </vt:variant>
      <vt:variant>
        <vt:lpwstr>_Toc115872702</vt:lpwstr>
      </vt:variant>
      <vt:variant>
        <vt:i4>1835060</vt:i4>
      </vt:variant>
      <vt:variant>
        <vt:i4>146</vt:i4>
      </vt:variant>
      <vt:variant>
        <vt:i4>0</vt:i4>
      </vt:variant>
      <vt:variant>
        <vt:i4>5</vt:i4>
      </vt:variant>
      <vt:variant>
        <vt:lpwstr/>
      </vt:variant>
      <vt:variant>
        <vt:lpwstr>_Toc115872701</vt:lpwstr>
      </vt:variant>
      <vt:variant>
        <vt:i4>1835060</vt:i4>
      </vt:variant>
      <vt:variant>
        <vt:i4>140</vt:i4>
      </vt:variant>
      <vt:variant>
        <vt:i4>0</vt:i4>
      </vt:variant>
      <vt:variant>
        <vt:i4>5</vt:i4>
      </vt:variant>
      <vt:variant>
        <vt:lpwstr/>
      </vt:variant>
      <vt:variant>
        <vt:lpwstr>_Toc115872700</vt:lpwstr>
      </vt:variant>
      <vt:variant>
        <vt:i4>1376309</vt:i4>
      </vt:variant>
      <vt:variant>
        <vt:i4>134</vt:i4>
      </vt:variant>
      <vt:variant>
        <vt:i4>0</vt:i4>
      </vt:variant>
      <vt:variant>
        <vt:i4>5</vt:i4>
      </vt:variant>
      <vt:variant>
        <vt:lpwstr/>
      </vt:variant>
      <vt:variant>
        <vt:lpwstr>_Toc115872699</vt:lpwstr>
      </vt:variant>
      <vt:variant>
        <vt:i4>1376309</vt:i4>
      </vt:variant>
      <vt:variant>
        <vt:i4>128</vt:i4>
      </vt:variant>
      <vt:variant>
        <vt:i4>0</vt:i4>
      </vt:variant>
      <vt:variant>
        <vt:i4>5</vt:i4>
      </vt:variant>
      <vt:variant>
        <vt:lpwstr/>
      </vt:variant>
      <vt:variant>
        <vt:lpwstr>_Toc115872698</vt:lpwstr>
      </vt:variant>
      <vt:variant>
        <vt:i4>1376309</vt:i4>
      </vt:variant>
      <vt:variant>
        <vt:i4>122</vt:i4>
      </vt:variant>
      <vt:variant>
        <vt:i4>0</vt:i4>
      </vt:variant>
      <vt:variant>
        <vt:i4>5</vt:i4>
      </vt:variant>
      <vt:variant>
        <vt:lpwstr/>
      </vt:variant>
      <vt:variant>
        <vt:lpwstr>_Toc115872697</vt:lpwstr>
      </vt:variant>
      <vt:variant>
        <vt:i4>1376309</vt:i4>
      </vt:variant>
      <vt:variant>
        <vt:i4>116</vt:i4>
      </vt:variant>
      <vt:variant>
        <vt:i4>0</vt:i4>
      </vt:variant>
      <vt:variant>
        <vt:i4>5</vt:i4>
      </vt:variant>
      <vt:variant>
        <vt:lpwstr/>
      </vt:variant>
      <vt:variant>
        <vt:lpwstr>_Toc115872696</vt:lpwstr>
      </vt:variant>
      <vt:variant>
        <vt:i4>1376309</vt:i4>
      </vt:variant>
      <vt:variant>
        <vt:i4>110</vt:i4>
      </vt:variant>
      <vt:variant>
        <vt:i4>0</vt:i4>
      </vt:variant>
      <vt:variant>
        <vt:i4>5</vt:i4>
      </vt:variant>
      <vt:variant>
        <vt:lpwstr/>
      </vt:variant>
      <vt:variant>
        <vt:lpwstr>_Toc115872695</vt:lpwstr>
      </vt:variant>
      <vt:variant>
        <vt:i4>1376309</vt:i4>
      </vt:variant>
      <vt:variant>
        <vt:i4>104</vt:i4>
      </vt:variant>
      <vt:variant>
        <vt:i4>0</vt:i4>
      </vt:variant>
      <vt:variant>
        <vt:i4>5</vt:i4>
      </vt:variant>
      <vt:variant>
        <vt:lpwstr/>
      </vt:variant>
      <vt:variant>
        <vt:lpwstr>_Toc115872694</vt:lpwstr>
      </vt:variant>
      <vt:variant>
        <vt:i4>1376309</vt:i4>
      </vt:variant>
      <vt:variant>
        <vt:i4>98</vt:i4>
      </vt:variant>
      <vt:variant>
        <vt:i4>0</vt:i4>
      </vt:variant>
      <vt:variant>
        <vt:i4>5</vt:i4>
      </vt:variant>
      <vt:variant>
        <vt:lpwstr/>
      </vt:variant>
      <vt:variant>
        <vt:lpwstr>_Toc115872693</vt:lpwstr>
      </vt:variant>
      <vt:variant>
        <vt:i4>1376309</vt:i4>
      </vt:variant>
      <vt:variant>
        <vt:i4>92</vt:i4>
      </vt:variant>
      <vt:variant>
        <vt:i4>0</vt:i4>
      </vt:variant>
      <vt:variant>
        <vt:i4>5</vt:i4>
      </vt:variant>
      <vt:variant>
        <vt:lpwstr/>
      </vt:variant>
      <vt:variant>
        <vt:lpwstr>_Toc115872692</vt:lpwstr>
      </vt:variant>
      <vt:variant>
        <vt:i4>1376309</vt:i4>
      </vt:variant>
      <vt:variant>
        <vt:i4>86</vt:i4>
      </vt:variant>
      <vt:variant>
        <vt:i4>0</vt:i4>
      </vt:variant>
      <vt:variant>
        <vt:i4>5</vt:i4>
      </vt:variant>
      <vt:variant>
        <vt:lpwstr/>
      </vt:variant>
      <vt:variant>
        <vt:lpwstr>_Toc115872691</vt:lpwstr>
      </vt:variant>
      <vt:variant>
        <vt:i4>1376309</vt:i4>
      </vt:variant>
      <vt:variant>
        <vt:i4>80</vt:i4>
      </vt:variant>
      <vt:variant>
        <vt:i4>0</vt:i4>
      </vt:variant>
      <vt:variant>
        <vt:i4>5</vt:i4>
      </vt:variant>
      <vt:variant>
        <vt:lpwstr/>
      </vt:variant>
      <vt:variant>
        <vt:lpwstr>_Toc115872690</vt:lpwstr>
      </vt:variant>
      <vt:variant>
        <vt:i4>1310773</vt:i4>
      </vt:variant>
      <vt:variant>
        <vt:i4>74</vt:i4>
      </vt:variant>
      <vt:variant>
        <vt:i4>0</vt:i4>
      </vt:variant>
      <vt:variant>
        <vt:i4>5</vt:i4>
      </vt:variant>
      <vt:variant>
        <vt:lpwstr/>
      </vt:variant>
      <vt:variant>
        <vt:lpwstr>_Toc115872689</vt:lpwstr>
      </vt:variant>
      <vt:variant>
        <vt:i4>1310773</vt:i4>
      </vt:variant>
      <vt:variant>
        <vt:i4>68</vt:i4>
      </vt:variant>
      <vt:variant>
        <vt:i4>0</vt:i4>
      </vt:variant>
      <vt:variant>
        <vt:i4>5</vt:i4>
      </vt:variant>
      <vt:variant>
        <vt:lpwstr/>
      </vt:variant>
      <vt:variant>
        <vt:lpwstr>_Toc115872688</vt:lpwstr>
      </vt:variant>
      <vt:variant>
        <vt:i4>1310773</vt:i4>
      </vt:variant>
      <vt:variant>
        <vt:i4>62</vt:i4>
      </vt:variant>
      <vt:variant>
        <vt:i4>0</vt:i4>
      </vt:variant>
      <vt:variant>
        <vt:i4>5</vt:i4>
      </vt:variant>
      <vt:variant>
        <vt:lpwstr/>
      </vt:variant>
      <vt:variant>
        <vt:lpwstr>_Toc115872687</vt:lpwstr>
      </vt:variant>
      <vt:variant>
        <vt:i4>1310773</vt:i4>
      </vt:variant>
      <vt:variant>
        <vt:i4>56</vt:i4>
      </vt:variant>
      <vt:variant>
        <vt:i4>0</vt:i4>
      </vt:variant>
      <vt:variant>
        <vt:i4>5</vt:i4>
      </vt:variant>
      <vt:variant>
        <vt:lpwstr/>
      </vt:variant>
      <vt:variant>
        <vt:lpwstr>_Toc115872686</vt:lpwstr>
      </vt:variant>
      <vt:variant>
        <vt:i4>1310773</vt:i4>
      </vt:variant>
      <vt:variant>
        <vt:i4>50</vt:i4>
      </vt:variant>
      <vt:variant>
        <vt:i4>0</vt:i4>
      </vt:variant>
      <vt:variant>
        <vt:i4>5</vt:i4>
      </vt:variant>
      <vt:variant>
        <vt:lpwstr/>
      </vt:variant>
      <vt:variant>
        <vt:lpwstr>_Toc115872685</vt:lpwstr>
      </vt:variant>
      <vt:variant>
        <vt:i4>1310773</vt:i4>
      </vt:variant>
      <vt:variant>
        <vt:i4>44</vt:i4>
      </vt:variant>
      <vt:variant>
        <vt:i4>0</vt:i4>
      </vt:variant>
      <vt:variant>
        <vt:i4>5</vt:i4>
      </vt:variant>
      <vt:variant>
        <vt:lpwstr/>
      </vt:variant>
      <vt:variant>
        <vt:lpwstr>_Toc115872684</vt:lpwstr>
      </vt:variant>
      <vt:variant>
        <vt:i4>1310773</vt:i4>
      </vt:variant>
      <vt:variant>
        <vt:i4>38</vt:i4>
      </vt:variant>
      <vt:variant>
        <vt:i4>0</vt:i4>
      </vt:variant>
      <vt:variant>
        <vt:i4>5</vt:i4>
      </vt:variant>
      <vt:variant>
        <vt:lpwstr/>
      </vt:variant>
      <vt:variant>
        <vt:lpwstr>_Toc115872683</vt:lpwstr>
      </vt:variant>
      <vt:variant>
        <vt:i4>1310773</vt:i4>
      </vt:variant>
      <vt:variant>
        <vt:i4>32</vt:i4>
      </vt:variant>
      <vt:variant>
        <vt:i4>0</vt:i4>
      </vt:variant>
      <vt:variant>
        <vt:i4>5</vt:i4>
      </vt:variant>
      <vt:variant>
        <vt:lpwstr/>
      </vt:variant>
      <vt:variant>
        <vt:lpwstr>_Toc115872682</vt:lpwstr>
      </vt:variant>
      <vt:variant>
        <vt:i4>1310773</vt:i4>
      </vt:variant>
      <vt:variant>
        <vt:i4>26</vt:i4>
      </vt:variant>
      <vt:variant>
        <vt:i4>0</vt:i4>
      </vt:variant>
      <vt:variant>
        <vt:i4>5</vt:i4>
      </vt:variant>
      <vt:variant>
        <vt:lpwstr/>
      </vt:variant>
      <vt:variant>
        <vt:lpwstr>_Toc115872681</vt:lpwstr>
      </vt:variant>
      <vt:variant>
        <vt:i4>1310773</vt:i4>
      </vt:variant>
      <vt:variant>
        <vt:i4>20</vt:i4>
      </vt:variant>
      <vt:variant>
        <vt:i4>0</vt:i4>
      </vt:variant>
      <vt:variant>
        <vt:i4>5</vt:i4>
      </vt:variant>
      <vt:variant>
        <vt:lpwstr/>
      </vt:variant>
      <vt:variant>
        <vt:lpwstr>_Toc115872680</vt:lpwstr>
      </vt:variant>
      <vt:variant>
        <vt:i4>1769525</vt:i4>
      </vt:variant>
      <vt:variant>
        <vt:i4>14</vt:i4>
      </vt:variant>
      <vt:variant>
        <vt:i4>0</vt:i4>
      </vt:variant>
      <vt:variant>
        <vt:i4>5</vt:i4>
      </vt:variant>
      <vt:variant>
        <vt:lpwstr/>
      </vt:variant>
      <vt:variant>
        <vt:lpwstr>_Toc115872679</vt:lpwstr>
      </vt:variant>
      <vt:variant>
        <vt:i4>1769525</vt:i4>
      </vt:variant>
      <vt:variant>
        <vt:i4>8</vt:i4>
      </vt:variant>
      <vt:variant>
        <vt:i4>0</vt:i4>
      </vt:variant>
      <vt:variant>
        <vt:i4>5</vt:i4>
      </vt:variant>
      <vt:variant>
        <vt:lpwstr/>
      </vt:variant>
      <vt:variant>
        <vt:lpwstr>_Toc115872678</vt:lpwstr>
      </vt:variant>
      <vt:variant>
        <vt:i4>1769525</vt:i4>
      </vt:variant>
      <vt:variant>
        <vt:i4>2</vt:i4>
      </vt:variant>
      <vt:variant>
        <vt:i4>0</vt:i4>
      </vt:variant>
      <vt:variant>
        <vt:i4>5</vt:i4>
      </vt:variant>
      <vt:variant>
        <vt:lpwstr/>
      </vt:variant>
      <vt:variant>
        <vt:lpwstr>_Toc115872677</vt:lpwstr>
      </vt:variant>
      <vt:variant>
        <vt:i4>2359342</vt:i4>
      </vt:variant>
      <vt:variant>
        <vt:i4>0</vt:i4>
      </vt:variant>
      <vt:variant>
        <vt:i4>0</vt:i4>
      </vt:variant>
      <vt:variant>
        <vt:i4>5</vt:i4>
      </vt:variant>
      <vt:variant>
        <vt:lpwstr>https://wwdv.wildapricot.org/EmailTracker/LinkTracker.ashx?linkAndRecipientCode=O1qrG5sNftAkKzMl7ONDD4fbxAdTzGr06zdi6l6byHYGPL1IAfFqRB3dtoHYRaaf54xlJ6vVs%2fwzM07Px9N8qH2UltWHPa3QhfqX1%2fsJPkY%3d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GDWDP Final Evaluation Report</dc:title>
  <dc:subject/>
  <dc:creator>Wei Leng Kwok</dc:creator>
  <cp:keywords/>
  <dc:description/>
  <cp:lastModifiedBy>Stephanie Sayer</cp:lastModifiedBy>
  <cp:revision>82</cp:revision>
  <cp:lastPrinted>2022-11-04T00:06:00Z</cp:lastPrinted>
  <dcterms:created xsi:type="dcterms:W3CDTF">2022-10-30T06:21:00Z</dcterms:created>
  <dcterms:modified xsi:type="dcterms:W3CDTF">2022-11-04T00:06:00Z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0x010100D676884E75DAE744B6E9F30419A942F4</vt:lpwstr>
  </property>
  <property fmtid="{D5CDD505-2E9C-101B-9397-08002B2CF9AE}" pid="3" name="Order">
    <vt:i4>86800</vt:i4>
  </property>
  <property fmtid="{D5CDD505-2E9C-101B-9397-08002B2CF9AE}" pid="4" name="MediaServiceImageTags">
    <vt:lpwstr/>
  </property>
</Properties>
</file>